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5E2E" w14:textId="77777777" w:rsidR="004B7709" w:rsidRDefault="004B7709" w:rsidP="2ED2379E">
      <w:pPr>
        <w:pStyle w:val="Heading1"/>
        <w:spacing w:before="320" w:after="80"/>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br w:type="page"/>
      </w:r>
    </w:p>
    <w:sdt>
      <w:sdtPr>
        <w:rPr>
          <w:rFonts w:asciiTheme="minorHAnsi" w:eastAsiaTheme="minorHAnsi" w:hAnsiTheme="minorHAnsi" w:cstheme="minorBidi"/>
          <w:color w:val="auto"/>
          <w:sz w:val="24"/>
          <w:szCs w:val="24"/>
          <w:lang w:val="en-AU"/>
        </w:rPr>
        <w:id w:val="986746374"/>
        <w:docPartObj>
          <w:docPartGallery w:val="Table of Contents"/>
          <w:docPartUnique/>
        </w:docPartObj>
      </w:sdtPr>
      <w:sdtEndPr>
        <w:rPr>
          <w:b/>
          <w:bCs/>
          <w:noProof/>
        </w:rPr>
      </w:sdtEndPr>
      <w:sdtContent>
        <w:p w14:paraId="0131956A" w14:textId="4AFE6B54" w:rsidR="00EA487C" w:rsidRDefault="00EA487C">
          <w:pPr>
            <w:pStyle w:val="TOCHeading"/>
          </w:pPr>
          <w:r>
            <w:t>Table of Contents</w:t>
          </w:r>
        </w:p>
        <w:p w14:paraId="66EE0754" w14:textId="71928306" w:rsidR="004575EB" w:rsidRDefault="00EA487C">
          <w:pPr>
            <w:pStyle w:val="TOC1"/>
            <w:tabs>
              <w:tab w:val="right" w:leader="dot" w:pos="9010"/>
            </w:tabs>
            <w:rPr>
              <w:rFonts w:eastAsiaTheme="minorEastAsia"/>
              <w:noProof/>
              <w:sz w:val="22"/>
              <w:szCs w:val="22"/>
              <w:lang w:val="en-US" w:eastAsia="ja-JP"/>
            </w:rPr>
          </w:pPr>
          <w:r>
            <w:fldChar w:fldCharType="begin"/>
          </w:r>
          <w:r>
            <w:instrText xml:space="preserve"> TOC \o "1-3" \h \z \u </w:instrText>
          </w:r>
          <w:r>
            <w:fldChar w:fldCharType="separate"/>
          </w:r>
          <w:hyperlink w:anchor="_Toc52558817" w:history="1">
            <w:r w:rsidR="004575EB" w:rsidRPr="00FC06B5">
              <w:rPr>
                <w:rStyle w:val="Hyperlink"/>
                <w:rFonts w:ascii="Calibri Light" w:eastAsia="Calibri Light" w:hAnsi="Calibri Light" w:cs="Calibri Light"/>
                <w:noProof/>
                <w:lang w:val="en-US"/>
              </w:rPr>
              <w:t>1. Purpose</w:t>
            </w:r>
            <w:r w:rsidR="004575EB">
              <w:rPr>
                <w:noProof/>
                <w:webHidden/>
              </w:rPr>
              <w:tab/>
            </w:r>
            <w:r w:rsidR="004575EB">
              <w:rPr>
                <w:noProof/>
                <w:webHidden/>
              </w:rPr>
              <w:fldChar w:fldCharType="begin"/>
            </w:r>
            <w:r w:rsidR="004575EB">
              <w:rPr>
                <w:noProof/>
                <w:webHidden/>
              </w:rPr>
              <w:instrText xml:space="preserve"> PAGEREF _Toc52558817 \h </w:instrText>
            </w:r>
            <w:r w:rsidR="004575EB">
              <w:rPr>
                <w:noProof/>
                <w:webHidden/>
              </w:rPr>
            </w:r>
            <w:r w:rsidR="004575EB">
              <w:rPr>
                <w:noProof/>
                <w:webHidden/>
              </w:rPr>
              <w:fldChar w:fldCharType="separate"/>
            </w:r>
            <w:r w:rsidR="004575EB">
              <w:rPr>
                <w:noProof/>
                <w:webHidden/>
              </w:rPr>
              <w:t>3</w:t>
            </w:r>
            <w:r w:rsidR="004575EB">
              <w:rPr>
                <w:noProof/>
                <w:webHidden/>
              </w:rPr>
              <w:fldChar w:fldCharType="end"/>
            </w:r>
          </w:hyperlink>
        </w:p>
        <w:p w14:paraId="549C1D4C" w14:textId="0D0C7262" w:rsidR="004575EB" w:rsidRDefault="00F6346D">
          <w:pPr>
            <w:pStyle w:val="TOC1"/>
            <w:tabs>
              <w:tab w:val="right" w:leader="dot" w:pos="9010"/>
            </w:tabs>
            <w:rPr>
              <w:rFonts w:eastAsiaTheme="minorEastAsia"/>
              <w:noProof/>
              <w:sz w:val="22"/>
              <w:szCs w:val="22"/>
              <w:lang w:val="en-US" w:eastAsia="ja-JP"/>
            </w:rPr>
          </w:pPr>
          <w:hyperlink w:anchor="_Toc52558818" w:history="1">
            <w:r w:rsidR="004575EB" w:rsidRPr="00FC06B5">
              <w:rPr>
                <w:rStyle w:val="Hyperlink"/>
                <w:rFonts w:ascii="Calibri Light" w:eastAsia="Calibri Light" w:hAnsi="Calibri Light" w:cs="Calibri Light"/>
                <w:noProof/>
                <w:lang w:val="en-US"/>
              </w:rPr>
              <w:t>2. Methodology</w:t>
            </w:r>
            <w:r w:rsidR="004575EB">
              <w:rPr>
                <w:noProof/>
                <w:webHidden/>
              </w:rPr>
              <w:tab/>
            </w:r>
            <w:r w:rsidR="004575EB">
              <w:rPr>
                <w:noProof/>
                <w:webHidden/>
              </w:rPr>
              <w:fldChar w:fldCharType="begin"/>
            </w:r>
            <w:r w:rsidR="004575EB">
              <w:rPr>
                <w:noProof/>
                <w:webHidden/>
              </w:rPr>
              <w:instrText xml:space="preserve"> PAGEREF _Toc52558818 \h </w:instrText>
            </w:r>
            <w:r w:rsidR="004575EB">
              <w:rPr>
                <w:noProof/>
                <w:webHidden/>
              </w:rPr>
            </w:r>
            <w:r w:rsidR="004575EB">
              <w:rPr>
                <w:noProof/>
                <w:webHidden/>
              </w:rPr>
              <w:fldChar w:fldCharType="separate"/>
            </w:r>
            <w:r w:rsidR="004575EB">
              <w:rPr>
                <w:noProof/>
                <w:webHidden/>
              </w:rPr>
              <w:t>3</w:t>
            </w:r>
            <w:r w:rsidR="004575EB">
              <w:rPr>
                <w:noProof/>
                <w:webHidden/>
              </w:rPr>
              <w:fldChar w:fldCharType="end"/>
            </w:r>
          </w:hyperlink>
        </w:p>
        <w:p w14:paraId="041CC926" w14:textId="01C4042B" w:rsidR="004575EB" w:rsidRDefault="00F6346D">
          <w:pPr>
            <w:pStyle w:val="TOC2"/>
            <w:tabs>
              <w:tab w:val="right" w:leader="dot" w:pos="9010"/>
            </w:tabs>
            <w:rPr>
              <w:noProof/>
            </w:rPr>
          </w:pPr>
          <w:hyperlink w:anchor="_Toc52558819" w:history="1">
            <w:r w:rsidR="004575EB" w:rsidRPr="00FC06B5">
              <w:rPr>
                <w:rStyle w:val="Hyperlink"/>
                <w:noProof/>
                <w:lang w:val="en-US"/>
              </w:rPr>
              <w:t>2.1a Decomposition of Retail Sales Data</w:t>
            </w:r>
            <w:r w:rsidR="004575EB">
              <w:rPr>
                <w:noProof/>
                <w:webHidden/>
              </w:rPr>
              <w:tab/>
            </w:r>
            <w:r w:rsidR="004575EB">
              <w:rPr>
                <w:noProof/>
                <w:webHidden/>
              </w:rPr>
              <w:fldChar w:fldCharType="begin"/>
            </w:r>
            <w:r w:rsidR="004575EB">
              <w:rPr>
                <w:noProof/>
                <w:webHidden/>
              </w:rPr>
              <w:instrText xml:space="preserve"> PAGEREF _Toc52558819 \h </w:instrText>
            </w:r>
            <w:r w:rsidR="004575EB">
              <w:rPr>
                <w:noProof/>
                <w:webHidden/>
              </w:rPr>
            </w:r>
            <w:r w:rsidR="004575EB">
              <w:rPr>
                <w:noProof/>
                <w:webHidden/>
              </w:rPr>
              <w:fldChar w:fldCharType="separate"/>
            </w:r>
            <w:r w:rsidR="004575EB">
              <w:rPr>
                <w:noProof/>
                <w:webHidden/>
              </w:rPr>
              <w:t>3</w:t>
            </w:r>
            <w:r w:rsidR="004575EB">
              <w:rPr>
                <w:noProof/>
                <w:webHidden/>
              </w:rPr>
              <w:fldChar w:fldCharType="end"/>
            </w:r>
          </w:hyperlink>
        </w:p>
        <w:p w14:paraId="5F5D76CB" w14:textId="4934949C" w:rsidR="004575EB" w:rsidRDefault="00F6346D">
          <w:pPr>
            <w:pStyle w:val="TOC2"/>
            <w:tabs>
              <w:tab w:val="right" w:leader="dot" w:pos="9010"/>
            </w:tabs>
            <w:rPr>
              <w:noProof/>
            </w:rPr>
          </w:pPr>
          <w:hyperlink w:anchor="_Toc52558820" w:history="1">
            <w:r w:rsidR="004575EB" w:rsidRPr="00FC06B5">
              <w:rPr>
                <w:rStyle w:val="Hyperlink"/>
                <w:noProof/>
                <w:lang w:val="en-US"/>
              </w:rPr>
              <w:t>2.2 Forecast from Long Horizon Regression Model</w:t>
            </w:r>
            <w:r w:rsidR="004575EB">
              <w:rPr>
                <w:noProof/>
                <w:webHidden/>
              </w:rPr>
              <w:tab/>
            </w:r>
            <w:r w:rsidR="004575EB">
              <w:rPr>
                <w:noProof/>
                <w:webHidden/>
              </w:rPr>
              <w:fldChar w:fldCharType="begin"/>
            </w:r>
            <w:r w:rsidR="004575EB">
              <w:rPr>
                <w:noProof/>
                <w:webHidden/>
              </w:rPr>
              <w:instrText xml:space="preserve"> PAGEREF _Toc52558820 \h </w:instrText>
            </w:r>
            <w:r w:rsidR="004575EB">
              <w:rPr>
                <w:noProof/>
                <w:webHidden/>
              </w:rPr>
            </w:r>
            <w:r w:rsidR="004575EB">
              <w:rPr>
                <w:noProof/>
                <w:webHidden/>
              </w:rPr>
              <w:fldChar w:fldCharType="separate"/>
            </w:r>
            <w:r w:rsidR="004575EB">
              <w:rPr>
                <w:noProof/>
                <w:webHidden/>
              </w:rPr>
              <w:t>3</w:t>
            </w:r>
            <w:r w:rsidR="004575EB">
              <w:rPr>
                <w:noProof/>
                <w:webHidden/>
              </w:rPr>
              <w:fldChar w:fldCharType="end"/>
            </w:r>
          </w:hyperlink>
        </w:p>
        <w:p w14:paraId="1FA3283C" w14:textId="22CA7FB0" w:rsidR="004575EB" w:rsidRDefault="00F6346D">
          <w:pPr>
            <w:pStyle w:val="TOC2"/>
            <w:tabs>
              <w:tab w:val="right" w:leader="dot" w:pos="9010"/>
            </w:tabs>
            <w:rPr>
              <w:noProof/>
            </w:rPr>
          </w:pPr>
          <w:hyperlink w:anchor="_Toc52558821" w:history="1">
            <w:r w:rsidR="004575EB" w:rsidRPr="00FC06B5">
              <w:rPr>
                <w:rStyle w:val="Hyperlink"/>
                <w:noProof/>
                <w:lang w:val="en-US"/>
              </w:rPr>
              <w:t>2.3 Forecast from Logistic Regression Model</w:t>
            </w:r>
            <w:r w:rsidR="004575EB">
              <w:rPr>
                <w:noProof/>
                <w:webHidden/>
              </w:rPr>
              <w:tab/>
            </w:r>
            <w:r w:rsidR="004575EB">
              <w:rPr>
                <w:noProof/>
                <w:webHidden/>
              </w:rPr>
              <w:fldChar w:fldCharType="begin"/>
            </w:r>
            <w:r w:rsidR="004575EB">
              <w:rPr>
                <w:noProof/>
                <w:webHidden/>
              </w:rPr>
              <w:instrText xml:space="preserve"> PAGEREF _Toc52558821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514B3B25" w14:textId="2BD61572" w:rsidR="004575EB" w:rsidRDefault="00F6346D">
          <w:pPr>
            <w:pStyle w:val="TOC2"/>
            <w:tabs>
              <w:tab w:val="right" w:leader="dot" w:pos="9010"/>
            </w:tabs>
            <w:rPr>
              <w:noProof/>
            </w:rPr>
          </w:pPr>
          <w:hyperlink w:anchor="_Toc52558822" w:history="1">
            <w:r w:rsidR="004575EB" w:rsidRPr="00FC06B5">
              <w:rPr>
                <w:rStyle w:val="Hyperlink"/>
                <w:noProof/>
                <w:lang w:val="en-US"/>
              </w:rPr>
              <w:t>2.4 Forecast from ETS</w:t>
            </w:r>
            <w:r w:rsidR="004575EB">
              <w:rPr>
                <w:noProof/>
                <w:webHidden/>
              </w:rPr>
              <w:tab/>
            </w:r>
            <w:r w:rsidR="004575EB">
              <w:rPr>
                <w:noProof/>
                <w:webHidden/>
              </w:rPr>
              <w:fldChar w:fldCharType="begin"/>
            </w:r>
            <w:r w:rsidR="004575EB">
              <w:rPr>
                <w:noProof/>
                <w:webHidden/>
              </w:rPr>
              <w:instrText xml:space="preserve"> PAGEREF _Toc52558822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4E28E0DE" w14:textId="17562E0F" w:rsidR="004575EB" w:rsidRDefault="00F6346D">
          <w:pPr>
            <w:pStyle w:val="TOC2"/>
            <w:tabs>
              <w:tab w:val="right" w:leader="dot" w:pos="9010"/>
            </w:tabs>
            <w:rPr>
              <w:noProof/>
            </w:rPr>
          </w:pPr>
          <w:hyperlink w:anchor="_Toc52558823" w:history="1">
            <w:r w:rsidR="004575EB" w:rsidRPr="00FC06B5">
              <w:rPr>
                <w:rStyle w:val="Hyperlink"/>
                <w:noProof/>
                <w:lang w:val="en-US"/>
              </w:rPr>
              <w:t>2.5 Forecast from ARIMA</w:t>
            </w:r>
            <w:r w:rsidR="004575EB">
              <w:rPr>
                <w:noProof/>
                <w:webHidden/>
              </w:rPr>
              <w:tab/>
            </w:r>
            <w:r w:rsidR="004575EB">
              <w:rPr>
                <w:noProof/>
                <w:webHidden/>
              </w:rPr>
              <w:fldChar w:fldCharType="begin"/>
            </w:r>
            <w:r w:rsidR="004575EB">
              <w:rPr>
                <w:noProof/>
                <w:webHidden/>
              </w:rPr>
              <w:instrText xml:space="preserve"> PAGEREF _Toc52558823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11478A1B" w14:textId="0EBDEDAA" w:rsidR="004575EB" w:rsidRDefault="00F6346D">
          <w:pPr>
            <w:pStyle w:val="TOC2"/>
            <w:tabs>
              <w:tab w:val="right" w:leader="dot" w:pos="9010"/>
            </w:tabs>
            <w:rPr>
              <w:noProof/>
            </w:rPr>
          </w:pPr>
          <w:hyperlink w:anchor="_Toc52558824" w:history="1">
            <w:r w:rsidR="004575EB" w:rsidRPr="00FC06B5">
              <w:rPr>
                <w:rStyle w:val="Hyperlink"/>
                <w:noProof/>
                <w:lang w:val="en-US"/>
              </w:rPr>
              <w:t>2.6 Realtime Forecast using Linear Regression Model</w:t>
            </w:r>
            <w:r w:rsidR="004575EB">
              <w:rPr>
                <w:noProof/>
                <w:webHidden/>
              </w:rPr>
              <w:tab/>
            </w:r>
            <w:r w:rsidR="004575EB">
              <w:rPr>
                <w:noProof/>
                <w:webHidden/>
              </w:rPr>
              <w:fldChar w:fldCharType="begin"/>
            </w:r>
            <w:r w:rsidR="004575EB">
              <w:rPr>
                <w:noProof/>
                <w:webHidden/>
              </w:rPr>
              <w:instrText xml:space="preserve"> PAGEREF _Toc52558824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0089DF0A" w14:textId="60B62F22" w:rsidR="004575EB" w:rsidRDefault="00F6346D">
          <w:pPr>
            <w:pStyle w:val="TOC1"/>
            <w:tabs>
              <w:tab w:val="right" w:leader="dot" w:pos="9010"/>
            </w:tabs>
            <w:rPr>
              <w:rFonts w:eastAsiaTheme="minorEastAsia"/>
              <w:noProof/>
              <w:sz w:val="22"/>
              <w:szCs w:val="22"/>
              <w:lang w:val="en-US" w:eastAsia="ja-JP"/>
            </w:rPr>
          </w:pPr>
          <w:hyperlink w:anchor="_Toc52558825" w:history="1">
            <w:r w:rsidR="004575EB" w:rsidRPr="00FC06B5">
              <w:rPr>
                <w:rStyle w:val="Hyperlink"/>
                <w:rFonts w:ascii="Calibri Light" w:eastAsia="Calibri Light" w:hAnsi="Calibri Light" w:cs="Calibri Light"/>
                <w:noProof/>
                <w:lang w:val="en-US"/>
              </w:rPr>
              <w:t>3. Analysis</w:t>
            </w:r>
            <w:r w:rsidR="004575EB">
              <w:rPr>
                <w:noProof/>
                <w:webHidden/>
              </w:rPr>
              <w:tab/>
            </w:r>
            <w:r w:rsidR="004575EB">
              <w:rPr>
                <w:noProof/>
                <w:webHidden/>
              </w:rPr>
              <w:fldChar w:fldCharType="begin"/>
            </w:r>
            <w:r w:rsidR="004575EB">
              <w:rPr>
                <w:noProof/>
                <w:webHidden/>
              </w:rPr>
              <w:instrText xml:space="preserve"> PAGEREF _Toc52558825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443E4312" w14:textId="247EEF54" w:rsidR="004575EB" w:rsidRDefault="00F6346D">
          <w:pPr>
            <w:pStyle w:val="TOC1"/>
            <w:tabs>
              <w:tab w:val="left" w:pos="440"/>
              <w:tab w:val="right" w:leader="dot" w:pos="9010"/>
            </w:tabs>
            <w:rPr>
              <w:rFonts w:eastAsiaTheme="minorEastAsia"/>
              <w:noProof/>
              <w:sz w:val="22"/>
              <w:szCs w:val="22"/>
              <w:lang w:val="en-US" w:eastAsia="ja-JP"/>
            </w:rPr>
          </w:pPr>
          <w:hyperlink w:anchor="_Toc52558826" w:history="1">
            <w:r w:rsidR="004575EB" w:rsidRPr="00FC06B5">
              <w:rPr>
                <w:rStyle w:val="Hyperlink"/>
                <w:rFonts w:ascii="Calibri Light" w:eastAsia="Calibri Light" w:hAnsi="Calibri Light" w:cs="Calibri Light"/>
                <w:noProof/>
                <w:lang w:val="en-US"/>
              </w:rPr>
              <w:t>3.</w:t>
            </w:r>
            <w:r w:rsidR="004575EB">
              <w:rPr>
                <w:rFonts w:eastAsiaTheme="minorEastAsia"/>
                <w:noProof/>
                <w:sz w:val="22"/>
                <w:szCs w:val="22"/>
                <w:lang w:val="en-US" w:eastAsia="ja-JP"/>
              </w:rPr>
              <w:tab/>
            </w:r>
            <w:r w:rsidR="004575EB" w:rsidRPr="00FC06B5">
              <w:rPr>
                <w:rStyle w:val="Hyperlink"/>
                <w:rFonts w:ascii="Calibri Light" w:eastAsia="Calibri Light" w:hAnsi="Calibri Light" w:cs="Calibri Light"/>
                <w:noProof/>
                <w:lang w:val="en-US"/>
              </w:rPr>
              <w:t>Limitations</w:t>
            </w:r>
            <w:r w:rsidR="004575EB">
              <w:rPr>
                <w:noProof/>
                <w:webHidden/>
              </w:rPr>
              <w:tab/>
            </w:r>
            <w:r w:rsidR="004575EB">
              <w:rPr>
                <w:noProof/>
                <w:webHidden/>
              </w:rPr>
              <w:fldChar w:fldCharType="begin"/>
            </w:r>
            <w:r w:rsidR="004575EB">
              <w:rPr>
                <w:noProof/>
                <w:webHidden/>
              </w:rPr>
              <w:instrText xml:space="preserve"> PAGEREF _Toc52558826 \h </w:instrText>
            </w:r>
            <w:r w:rsidR="004575EB">
              <w:rPr>
                <w:noProof/>
                <w:webHidden/>
              </w:rPr>
            </w:r>
            <w:r w:rsidR="004575EB">
              <w:rPr>
                <w:noProof/>
                <w:webHidden/>
              </w:rPr>
              <w:fldChar w:fldCharType="separate"/>
            </w:r>
            <w:r w:rsidR="004575EB">
              <w:rPr>
                <w:noProof/>
                <w:webHidden/>
              </w:rPr>
              <w:t>4</w:t>
            </w:r>
            <w:r w:rsidR="004575EB">
              <w:rPr>
                <w:noProof/>
                <w:webHidden/>
              </w:rPr>
              <w:fldChar w:fldCharType="end"/>
            </w:r>
          </w:hyperlink>
        </w:p>
        <w:p w14:paraId="663DC285" w14:textId="239FEB79" w:rsidR="00EA487C" w:rsidRDefault="00EA487C">
          <w:r>
            <w:rPr>
              <w:b/>
              <w:bCs/>
              <w:noProof/>
            </w:rPr>
            <w:fldChar w:fldCharType="end"/>
          </w:r>
        </w:p>
      </w:sdtContent>
    </w:sdt>
    <w:p w14:paraId="00916EBC" w14:textId="77777777" w:rsidR="004B7709" w:rsidRDefault="004B7709" w:rsidP="2ED2379E">
      <w:pPr>
        <w:pStyle w:val="Heading1"/>
        <w:spacing w:before="320" w:after="80"/>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br w:type="page"/>
      </w:r>
    </w:p>
    <w:p w14:paraId="2F5E8EEF" w14:textId="390E9C5D" w:rsidR="32AD59CE" w:rsidRDefault="32AD59CE" w:rsidP="2ED2379E">
      <w:pPr>
        <w:pStyle w:val="Heading1"/>
        <w:spacing w:before="320" w:after="80"/>
        <w:rPr>
          <w:rFonts w:ascii="Calibri Light" w:eastAsia="Calibri Light" w:hAnsi="Calibri Light" w:cs="Calibri Light"/>
          <w:sz w:val="40"/>
          <w:szCs w:val="40"/>
        </w:rPr>
      </w:pPr>
      <w:bookmarkStart w:id="0" w:name="_Toc52558817"/>
      <w:r w:rsidRPr="2ED2379E">
        <w:rPr>
          <w:rFonts w:ascii="Calibri Light" w:eastAsia="Calibri Light" w:hAnsi="Calibri Light" w:cs="Calibri Light"/>
          <w:sz w:val="40"/>
          <w:szCs w:val="40"/>
          <w:lang w:val="en-US"/>
        </w:rPr>
        <w:t>1. Purpose</w:t>
      </w:r>
      <w:bookmarkEnd w:id="0"/>
    </w:p>
    <w:p w14:paraId="79BC9B1F" w14:textId="630F8045" w:rsidR="2ED2379E" w:rsidRDefault="006E5433" w:rsidP="2ED2379E">
      <w:pPr>
        <w:pStyle w:val="NormalWeb"/>
        <w:ind w:left="360"/>
        <w:rPr>
          <w:rFonts w:ascii="CIDFont+F2" w:hAnsi="CIDFont+F2"/>
        </w:rPr>
      </w:pPr>
      <w:r>
        <w:rPr>
          <w:rFonts w:ascii="CIDFont+F2" w:hAnsi="CIDFont+F2"/>
        </w:rPr>
        <w:t xml:space="preserve">The purpose of this report is to </w:t>
      </w:r>
      <w:r w:rsidR="00101E1D">
        <w:rPr>
          <w:rFonts w:ascii="CIDFont+F2" w:hAnsi="CIDFont+F2"/>
        </w:rPr>
        <w:t xml:space="preserve">create a predictive model to predict </w:t>
      </w:r>
      <w:r w:rsidR="00FE54A9">
        <w:rPr>
          <w:rFonts w:ascii="CIDFont+F2" w:hAnsi="CIDFont+F2"/>
        </w:rPr>
        <w:t>future retail sales utilizing data from January 1992 to June 2020.</w:t>
      </w:r>
      <w:r w:rsidR="00F13AE8">
        <w:rPr>
          <w:rFonts w:ascii="CIDFont+F2" w:hAnsi="CIDFont+F2"/>
        </w:rPr>
        <w:t xml:space="preserve"> Being able to </w:t>
      </w:r>
      <w:r w:rsidR="00A742DF">
        <w:rPr>
          <w:rFonts w:ascii="CIDFont+F2" w:hAnsi="CIDFont+F2"/>
        </w:rPr>
        <w:t>predict future retail sales can help both retail companies and creditors. It enab</w:t>
      </w:r>
      <w:r w:rsidR="009A24D1">
        <w:rPr>
          <w:rFonts w:ascii="CIDFont+F2" w:hAnsi="CIDFont+F2"/>
        </w:rPr>
        <w:t xml:space="preserve">les retail companies to </w:t>
      </w:r>
      <w:r w:rsidR="002F0975">
        <w:rPr>
          <w:rFonts w:ascii="CIDFont+F2" w:hAnsi="CIDFont+F2"/>
        </w:rPr>
        <w:t xml:space="preserve">strategize, </w:t>
      </w:r>
      <w:r w:rsidR="009A24D1">
        <w:rPr>
          <w:rFonts w:ascii="CIDFont+F2" w:hAnsi="CIDFont+F2"/>
        </w:rPr>
        <w:t>plan inventory purchases</w:t>
      </w:r>
      <w:r w:rsidR="004C7EF2">
        <w:rPr>
          <w:rFonts w:ascii="CIDFont+F2" w:hAnsi="CIDFont+F2"/>
        </w:rPr>
        <w:t xml:space="preserve"> and</w:t>
      </w:r>
      <w:r w:rsidR="009A24D1">
        <w:rPr>
          <w:rFonts w:ascii="CIDFont+F2" w:hAnsi="CIDFont+F2"/>
        </w:rPr>
        <w:t xml:space="preserve"> prepare marketing campaigns</w:t>
      </w:r>
      <w:r w:rsidR="004C7EF2">
        <w:rPr>
          <w:rFonts w:ascii="CIDFont+F2" w:hAnsi="CIDFont+F2"/>
        </w:rPr>
        <w:t xml:space="preserve">, and on the creditors side, it assists in determining how much credit should be provided to retail companies </w:t>
      </w:r>
      <w:r w:rsidR="009E2905">
        <w:rPr>
          <w:rFonts w:ascii="CIDFont+F2" w:hAnsi="CIDFont+F2"/>
        </w:rPr>
        <w:t>whilst minimising loss due to bad loans</w:t>
      </w:r>
      <w:r w:rsidR="00D256B1">
        <w:rPr>
          <w:rFonts w:ascii="CIDFont+F2" w:hAnsi="CIDFont+F2"/>
        </w:rPr>
        <w:t>.</w:t>
      </w:r>
    </w:p>
    <w:p w14:paraId="573E6509" w14:textId="2C64B2A9" w:rsidR="7DBAC99F" w:rsidRDefault="00D256B1" w:rsidP="7DBAC99F">
      <w:pPr>
        <w:pStyle w:val="NormalWeb"/>
        <w:ind w:left="360"/>
        <w:rPr>
          <w:rFonts w:ascii="CIDFont+F2" w:hAnsi="CIDFont+F2"/>
        </w:rPr>
      </w:pPr>
      <w:r>
        <w:rPr>
          <w:rFonts w:ascii="CIDFont+F2" w:hAnsi="CIDFont+F2"/>
        </w:rPr>
        <w:t xml:space="preserve">Long horizon forecasts and real time forecasts will both be provided. Long horizon forecasts </w:t>
      </w:r>
      <w:r w:rsidR="002F0975">
        <w:rPr>
          <w:rFonts w:ascii="CIDFont+F2" w:hAnsi="CIDFont+F2"/>
        </w:rPr>
        <w:t xml:space="preserve">will realistically be used to set budgets and credit limits and real time predictions will assist </w:t>
      </w:r>
      <w:r w:rsidR="002E561B">
        <w:rPr>
          <w:rFonts w:ascii="CIDFont+F2" w:hAnsi="CIDFont+F2"/>
        </w:rPr>
        <w:t xml:space="preserve">in updating forecasts as more </w:t>
      </w:r>
      <w:r w:rsidR="00731F63">
        <w:rPr>
          <w:rFonts w:ascii="CIDFont+F2" w:hAnsi="CIDFont+F2"/>
        </w:rPr>
        <w:t>actual information is provided.</w:t>
      </w:r>
    </w:p>
    <w:p w14:paraId="7C960D45" w14:textId="74D79BBF" w:rsidR="32AD59CE" w:rsidRDefault="32FC3572" w:rsidP="1059090B">
      <w:pPr>
        <w:pStyle w:val="Heading1"/>
        <w:spacing w:before="320" w:after="80"/>
        <w:rPr>
          <w:rFonts w:ascii="Calibri Light" w:eastAsia="Calibri Light" w:hAnsi="Calibri Light" w:cs="Calibri Light"/>
          <w:sz w:val="40"/>
          <w:szCs w:val="40"/>
          <w:lang w:val="en-US"/>
        </w:rPr>
      </w:pPr>
      <w:bookmarkStart w:id="1" w:name="_Toc52558818"/>
      <w:r w:rsidRPr="29640379">
        <w:rPr>
          <w:rFonts w:ascii="Calibri Light" w:eastAsia="Calibri Light" w:hAnsi="Calibri Light" w:cs="Calibri Light"/>
          <w:sz w:val="40"/>
          <w:szCs w:val="40"/>
          <w:lang w:val="en-US"/>
        </w:rPr>
        <w:t xml:space="preserve">2. </w:t>
      </w:r>
      <w:r w:rsidRPr="4C8D32DB">
        <w:rPr>
          <w:rFonts w:ascii="Calibri Light" w:eastAsia="Calibri Light" w:hAnsi="Calibri Light" w:cs="Calibri Light"/>
          <w:sz w:val="40"/>
          <w:szCs w:val="40"/>
          <w:lang w:val="en-US"/>
        </w:rPr>
        <w:t>Methodology</w:t>
      </w:r>
      <w:bookmarkEnd w:id="1"/>
    </w:p>
    <w:p w14:paraId="0E7EE7B3" w14:textId="292B36AC" w:rsidR="00EA487C" w:rsidRDefault="00EA487C" w:rsidP="00EA487C">
      <w:pPr>
        <w:rPr>
          <w:lang w:val="en-US"/>
        </w:rPr>
      </w:pPr>
    </w:p>
    <w:p w14:paraId="79DD230C" w14:textId="5B207565" w:rsidR="00EF58A0" w:rsidRDefault="008E65F0" w:rsidP="008E65F0">
      <w:pPr>
        <w:pStyle w:val="ListParagraph"/>
        <w:numPr>
          <w:ilvl w:val="0"/>
          <w:numId w:val="7"/>
        </w:numPr>
        <w:spacing w:after="160" w:line="300" w:lineRule="auto"/>
        <w:rPr>
          <w:lang w:val="en-US"/>
        </w:rPr>
      </w:pPr>
      <w:r w:rsidRPr="006D67CA">
        <w:rPr>
          <w:lang w:val="en-US"/>
        </w:rPr>
        <w:t>Ex</w:t>
      </w:r>
      <w:r w:rsidR="001B10A9">
        <w:rPr>
          <w:lang w:val="en-US"/>
        </w:rPr>
        <w:t>ploratory Data Analysis of retail data</w:t>
      </w:r>
    </w:p>
    <w:p w14:paraId="0744906B" w14:textId="674D6BFB" w:rsidR="001B10A9" w:rsidRDefault="00A50616" w:rsidP="001B10A9">
      <w:pPr>
        <w:pStyle w:val="ListParagraph"/>
        <w:numPr>
          <w:ilvl w:val="1"/>
          <w:numId w:val="7"/>
        </w:numPr>
        <w:spacing w:after="160" w:line="300" w:lineRule="auto"/>
        <w:rPr>
          <w:lang w:val="en-US"/>
        </w:rPr>
      </w:pPr>
      <w:r>
        <w:rPr>
          <w:lang w:val="en-US"/>
        </w:rPr>
        <w:t>Decomposition of Retail Sales data</w:t>
      </w:r>
    </w:p>
    <w:p w14:paraId="32D2F0BC" w14:textId="7CBE7176" w:rsidR="00E93EC0" w:rsidRDefault="00E93EC0" w:rsidP="00E93EC0">
      <w:pPr>
        <w:pStyle w:val="ListParagraph"/>
        <w:numPr>
          <w:ilvl w:val="0"/>
          <w:numId w:val="7"/>
        </w:numPr>
        <w:spacing w:after="160" w:line="300" w:lineRule="auto"/>
        <w:rPr>
          <w:lang w:val="en-US"/>
        </w:rPr>
      </w:pPr>
      <w:r>
        <w:rPr>
          <w:lang w:val="en-US"/>
        </w:rPr>
        <w:t>Forecast from Linear Regression Model</w:t>
      </w:r>
    </w:p>
    <w:p w14:paraId="3113BE2B" w14:textId="49DC611D" w:rsidR="00E93EC0" w:rsidRDefault="00F21A3F" w:rsidP="00E93EC0">
      <w:pPr>
        <w:pStyle w:val="ListParagraph"/>
        <w:numPr>
          <w:ilvl w:val="0"/>
          <w:numId w:val="7"/>
        </w:numPr>
        <w:spacing w:after="160" w:line="300" w:lineRule="auto"/>
        <w:rPr>
          <w:lang w:val="en-US"/>
        </w:rPr>
      </w:pPr>
      <w:r>
        <w:rPr>
          <w:lang w:val="en-US"/>
        </w:rPr>
        <w:t>Forecast from Logistic Regression Model</w:t>
      </w:r>
    </w:p>
    <w:p w14:paraId="26866BA1" w14:textId="2D6BD0B1" w:rsidR="00F21A3F" w:rsidRDefault="00F21A3F" w:rsidP="00E93EC0">
      <w:pPr>
        <w:pStyle w:val="ListParagraph"/>
        <w:numPr>
          <w:ilvl w:val="0"/>
          <w:numId w:val="7"/>
        </w:numPr>
        <w:spacing w:after="160" w:line="300" w:lineRule="auto"/>
        <w:rPr>
          <w:lang w:val="en-US"/>
        </w:rPr>
      </w:pPr>
      <w:r>
        <w:rPr>
          <w:lang w:val="en-US"/>
        </w:rPr>
        <w:t>Forecast from ETS</w:t>
      </w:r>
    </w:p>
    <w:p w14:paraId="1C31E5CD" w14:textId="0B17722C" w:rsidR="00F21A3F" w:rsidRDefault="00F21A3F" w:rsidP="00E93EC0">
      <w:pPr>
        <w:pStyle w:val="ListParagraph"/>
        <w:numPr>
          <w:ilvl w:val="0"/>
          <w:numId w:val="7"/>
        </w:numPr>
        <w:spacing w:after="160" w:line="300" w:lineRule="auto"/>
        <w:rPr>
          <w:lang w:val="en-US"/>
        </w:rPr>
      </w:pPr>
      <w:r>
        <w:rPr>
          <w:lang w:val="en-US"/>
        </w:rPr>
        <w:t>Forecast from ARIMA</w:t>
      </w:r>
    </w:p>
    <w:p w14:paraId="1D83CB7E" w14:textId="1A6CF9DA" w:rsidR="00F21A3F" w:rsidRDefault="00694D54" w:rsidP="00E93EC0">
      <w:pPr>
        <w:pStyle w:val="ListParagraph"/>
        <w:numPr>
          <w:ilvl w:val="0"/>
          <w:numId w:val="7"/>
        </w:numPr>
        <w:spacing w:after="160" w:line="300" w:lineRule="auto"/>
        <w:rPr>
          <w:lang w:val="en-US"/>
        </w:rPr>
      </w:pPr>
      <w:r>
        <w:rPr>
          <w:lang w:val="en-US"/>
        </w:rPr>
        <w:t>Realtime Forecast using Linear Regression Model</w:t>
      </w:r>
    </w:p>
    <w:p w14:paraId="72EA4FE8" w14:textId="7F586D71" w:rsidR="00155AA5" w:rsidRDefault="00155AA5" w:rsidP="00155AA5">
      <w:pPr>
        <w:pStyle w:val="Heading2"/>
        <w:rPr>
          <w:lang w:val="en-US"/>
        </w:rPr>
      </w:pPr>
      <w:bookmarkStart w:id="2" w:name="_Toc52570616"/>
      <w:bookmarkStart w:id="3" w:name="_Toc52558819"/>
      <w:r>
        <w:rPr>
          <w:lang w:val="en-US"/>
        </w:rPr>
        <w:t>2</w:t>
      </w:r>
      <w:r w:rsidRPr="005B120B">
        <w:rPr>
          <w:lang w:val="en-US"/>
        </w:rPr>
        <w:t>.1</w:t>
      </w:r>
      <w:r>
        <w:rPr>
          <w:lang w:val="en-US"/>
        </w:rPr>
        <w:t>a</w:t>
      </w:r>
      <w:r w:rsidRPr="005B120B">
        <w:rPr>
          <w:lang w:val="en-US"/>
        </w:rPr>
        <w:t xml:space="preserve"> </w:t>
      </w:r>
      <w:bookmarkEnd w:id="2"/>
      <w:r w:rsidR="00A50616">
        <w:rPr>
          <w:lang w:val="en-US"/>
        </w:rPr>
        <w:t>Decomposition of Retail Sales Data</w:t>
      </w:r>
      <w:bookmarkEnd w:id="3"/>
    </w:p>
    <w:p w14:paraId="7CECC7A7" w14:textId="77777777" w:rsidR="00A50616" w:rsidRDefault="00A50616" w:rsidP="00A50616">
      <w:pPr>
        <w:rPr>
          <w:lang w:val="en-US"/>
        </w:rPr>
      </w:pPr>
    </w:p>
    <w:p w14:paraId="281E5CE2" w14:textId="4B49C288" w:rsidR="00271C49" w:rsidRPr="00271C49" w:rsidRDefault="009F39C0" w:rsidP="00271C49">
      <w:pPr>
        <w:pStyle w:val="NormalWeb"/>
        <w:rPr>
          <w:rFonts w:ascii="CIDFont+F2" w:hAnsi="CIDFont+F2"/>
        </w:rPr>
      </w:pPr>
      <w:r w:rsidRPr="5BEBDEC1">
        <w:rPr>
          <w:rFonts w:ascii="CIDFont+F2" w:hAnsi="CIDFont+F2"/>
        </w:rPr>
        <w:t xml:space="preserve">Analysing the data </w:t>
      </w:r>
      <w:r w:rsidRPr="3E542B6F">
        <w:rPr>
          <w:rFonts w:ascii="CIDFont+F2" w:hAnsi="CIDFont+F2"/>
        </w:rPr>
        <w:t xml:space="preserve">by using </w:t>
      </w:r>
      <w:r w:rsidRPr="39CCA59A">
        <w:rPr>
          <w:rFonts w:ascii="CIDFont+F2" w:hAnsi="CIDFont+F2"/>
        </w:rPr>
        <w:t>time</w:t>
      </w:r>
      <w:r w:rsidRPr="3E542B6F">
        <w:rPr>
          <w:rFonts w:ascii="CIDFont+F2" w:hAnsi="CIDFont+F2"/>
        </w:rPr>
        <w:t xml:space="preserve"> series</w:t>
      </w:r>
      <w:r w:rsidRPr="5BEBDEC1">
        <w:rPr>
          <w:rFonts w:ascii="CIDFont+F2" w:hAnsi="CIDFont+F2"/>
        </w:rPr>
        <w:t xml:space="preserve"> </w:t>
      </w:r>
      <w:r w:rsidRPr="39CCA59A">
        <w:rPr>
          <w:rFonts w:ascii="CIDFont+F2" w:hAnsi="CIDFont+F2"/>
        </w:rPr>
        <w:t xml:space="preserve">techniques </w:t>
      </w:r>
      <w:r w:rsidRPr="21E83695">
        <w:rPr>
          <w:rFonts w:ascii="CIDFont+F2" w:hAnsi="CIDFont+F2"/>
        </w:rPr>
        <w:t xml:space="preserve">it is </w:t>
      </w:r>
      <w:r w:rsidRPr="1330A653">
        <w:rPr>
          <w:rFonts w:ascii="CIDFont+F2" w:hAnsi="CIDFont+F2"/>
        </w:rPr>
        <w:t>observed</w:t>
      </w:r>
      <w:r w:rsidRPr="21E83695">
        <w:rPr>
          <w:rFonts w:ascii="CIDFont+F2" w:hAnsi="CIDFont+F2"/>
        </w:rPr>
        <w:t xml:space="preserve"> </w:t>
      </w:r>
      <w:r w:rsidRPr="0A2FA2AB">
        <w:rPr>
          <w:rFonts w:ascii="CIDFont+F2" w:hAnsi="CIDFont+F2"/>
        </w:rPr>
        <w:t xml:space="preserve">that </w:t>
      </w:r>
      <w:r w:rsidRPr="1330A653">
        <w:rPr>
          <w:rFonts w:ascii="CIDFont+F2" w:hAnsi="CIDFont+F2"/>
        </w:rPr>
        <w:t xml:space="preserve">the </w:t>
      </w:r>
      <w:r w:rsidRPr="0FA2C2E5">
        <w:rPr>
          <w:rFonts w:ascii="CIDFont+F2" w:hAnsi="CIDFont+F2"/>
        </w:rPr>
        <w:t>trend is growing</w:t>
      </w:r>
      <w:r w:rsidRPr="7F4C760A">
        <w:rPr>
          <w:rFonts w:ascii="CIDFont+F2" w:hAnsi="CIDFont+F2"/>
        </w:rPr>
        <w:t>,</w:t>
      </w:r>
      <w:r w:rsidRPr="0FA2C2E5">
        <w:rPr>
          <w:rFonts w:ascii="CIDFont+F2" w:hAnsi="CIDFont+F2"/>
        </w:rPr>
        <w:t xml:space="preserve"> and </w:t>
      </w:r>
      <w:r w:rsidRPr="1614A739">
        <w:rPr>
          <w:rFonts w:ascii="CIDFont+F2" w:hAnsi="CIDFont+F2"/>
        </w:rPr>
        <w:t xml:space="preserve">raw data </w:t>
      </w:r>
      <w:r w:rsidRPr="4AB10B82">
        <w:rPr>
          <w:rFonts w:ascii="CIDFont+F2" w:hAnsi="CIDFont+F2"/>
        </w:rPr>
        <w:t xml:space="preserve">shows seasonality </w:t>
      </w:r>
      <w:r w:rsidRPr="513A94E9">
        <w:rPr>
          <w:rFonts w:ascii="CIDFont+F2" w:hAnsi="CIDFont+F2"/>
        </w:rPr>
        <w:t xml:space="preserve">with </w:t>
      </w:r>
      <w:r w:rsidRPr="27EF1E2E">
        <w:rPr>
          <w:rFonts w:ascii="CIDFont+F2" w:hAnsi="CIDFont+F2"/>
        </w:rPr>
        <w:t xml:space="preserve">peaks and </w:t>
      </w:r>
      <w:r w:rsidRPr="62EC16BC">
        <w:rPr>
          <w:rFonts w:ascii="CIDFont+F2" w:hAnsi="CIDFont+F2"/>
        </w:rPr>
        <w:t>troughs</w:t>
      </w:r>
      <w:r w:rsidRPr="27EF1E2E">
        <w:rPr>
          <w:rFonts w:ascii="CIDFont+F2" w:hAnsi="CIDFont+F2"/>
        </w:rPr>
        <w:t xml:space="preserve"> </w:t>
      </w:r>
      <w:r w:rsidRPr="4AB10B82">
        <w:rPr>
          <w:rFonts w:ascii="CIDFont+F2" w:hAnsi="CIDFont+F2"/>
        </w:rPr>
        <w:t xml:space="preserve">in </w:t>
      </w:r>
      <w:r w:rsidRPr="3226A36D">
        <w:rPr>
          <w:rFonts w:ascii="CIDFont+F2" w:hAnsi="CIDFont+F2"/>
        </w:rPr>
        <w:t>sales</w:t>
      </w:r>
      <w:r w:rsidRPr="0EE87360">
        <w:rPr>
          <w:rFonts w:ascii="CIDFont+F2" w:hAnsi="CIDFont+F2"/>
        </w:rPr>
        <w:t xml:space="preserve"> (</w:t>
      </w:r>
      <w:r w:rsidR="5C168DD3" w:rsidRPr="5E63EDE3">
        <w:rPr>
          <w:rFonts w:ascii="CIDFont+F2" w:hAnsi="CIDFont+F2"/>
          <w:color w:val="FF0000"/>
        </w:rPr>
        <w:t>Appendix</w:t>
      </w:r>
      <w:r w:rsidR="5C168DD3" w:rsidRPr="7659FB0A">
        <w:rPr>
          <w:rFonts w:ascii="CIDFont+F2" w:hAnsi="CIDFont+F2"/>
          <w:color w:val="FF0000"/>
        </w:rPr>
        <w:t xml:space="preserve"> X</w:t>
      </w:r>
      <w:r w:rsidRPr="5E63EDE3">
        <w:rPr>
          <w:rFonts w:ascii="CIDFont+F2" w:hAnsi="CIDFont+F2"/>
        </w:rPr>
        <w:t>).</w:t>
      </w:r>
      <w:r w:rsidRPr="2B20B557">
        <w:rPr>
          <w:rFonts w:ascii="CIDFont+F2" w:hAnsi="CIDFont+F2"/>
        </w:rPr>
        <w:t xml:space="preserve"> </w:t>
      </w:r>
      <w:r w:rsidRPr="2B355CBC">
        <w:rPr>
          <w:rFonts w:ascii="CIDFont+F2" w:hAnsi="CIDFont+F2"/>
        </w:rPr>
        <w:t xml:space="preserve">When data is seasonally </w:t>
      </w:r>
      <w:r w:rsidRPr="70703882">
        <w:rPr>
          <w:rFonts w:ascii="CIDFont+F2" w:hAnsi="CIDFont+F2"/>
        </w:rPr>
        <w:t xml:space="preserve">adjusted </w:t>
      </w:r>
      <w:r w:rsidRPr="4DC25DA8">
        <w:rPr>
          <w:rFonts w:ascii="CIDFont+F2" w:hAnsi="CIDFont+F2"/>
        </w:rPr>
        <w:t>(</w:t>
      </w:r>
      <w:r w:rsidR="6D38FF21" w:rsidRPr="11A3D28A">
        <w:rPr>
          <w:rFonts w:ascii="CIDFont+F2" w:hAnsi="CIDFont+F2"/>
          <w:color w:val="FF0000"/>
        </w:rPr>
        <w:t>Appendix X</w:t>
      </w:r>
      <w:r w:rsidRPr="11A3D28A">
        <w:rPr>
          <w:rFonts w:ascii="CIDFont+F2" w:hAnsi="CIDFont+F2"/>
        </w:rPr>
        <w:t>)</w:t>
      </w:r>
      <w:r w:rsidR="20D4CA07" w:rsidRPr="11A3D28A">
        <w:rPr>
          <w:rFonts w:ascii="CIDFont+F2" w:hAnsi="CIDFont+F2"/>
        </w:rPr>
        <w:t>,</w:t>
      </w:r>
      <w:r w:rsidRPr="7AFF1DF4">
        <w:rPr>
          <w:rFonts w:ascii="CIDFont+F2" w:hAnsi="CIDFont+F2"/>
        </w:rPr>
        <w:t xml:space="preserve"> the</w:t>
      </w:r>
      <w:r w:rsidRPr="5D327C78">
        <w:rPr>
          <w:rFonts w:ascii="CIDFont+F2" w:hAnsi="CIDFont+F2"/>
        </w:rPr>
        <w:t xml:space="preserve"> growth trend </w:t>
      </w:r>
      <w:r w:rsidRPr="16EA9DFE">
        <w:rPr>
          <w:rFonts w:ascii="CIDFont+F2" w:hAnsi="CIDFont+F2"/>
        </w:rPr>
        <w:t xml:space="preserve">looks </w:t>
      </w:r>
      <w:r w:rsidRPr="4A8976EE">
        <w:rPr>
          <w:rFonts w:ascii="CIDFont+F2" w:hAnsi="CIDFont+F2"/>
        </w:rPr>
        <w:t xml:space="preserve">smoother and growing with </w:t>
      </w:r>
      <w:r w:rsidRPr="11E8D862">
        <w:rPr>
          <w:rFonts w:ascii="CIDFont+F2" w:hAnsi="CIDFont+F2"/>
        </w:rPr>
        <w:t xml:space="preserve">few </w:t>
      </w:r>
      <w:r w:rsidRPr="3E39EC81">
        <w:rPr>
          <w:rFonts w:ascii="CIDFont+F2" w:hAnsi="CIDFont+F2"/>
        </w:rPr>
        <w:t xml:space="preserve">anomalies </w:t>
      </w:r>
      <w:r w:rsidRPr="439C6473">
        <w:rPr>
          <w:rFonts w:ascii="CIDFont+F2" w:hAnsi="CIDFont+F2"/>
        </w:rPr>
        <w:t>representing</w:t>
      </w:r>
      <w:r w:rsidRPr="3E39EC81">
        <w:rPr>
          <w:rFonts w:ascii="CIDFont+F2" w:hAnsi="CIDFont+F2"/>
        </w:rPr>
        <w:t xml:space="preserve"> </w:t>
      </w:r>
      <w:r w:rsidRPr="751EF0D4">
        <w:rPr>
          <w:rFonts w:ascii="CIDFont+F2" w:hAnsi="CIDFont+F2"/>
        </w:rPr>
        <w:t xml:space="preserve">two </w:t>
      </w:r>
      <w:r w:rsidRPr="062AAF37">
        <w:rPr>
          <w:rFonts w:ascii="CIDFont+F2" w:hAnsi="CIDFont+F2"/>
        </w:rPr>
        <w:t>recession</w:t>
      </w:r>
      <w:r w:rsidR="06AD9D75" w:rsidRPr="062AAF37">
        <w:rPr>
          <w:rFonts w:ascii="CIDFont+F2" w:hAnsi="CIDFont+F2"/>
        </w:rPr>
        <w:t>s,</w:t>
      </w:r>
      <w:r w:rsidRPr="751EF0D4">
        <w:rPr>
          <w:rFonts w:ascii="CIDFont+F2" w:hAnsi="CIDFont+F2"/>
        </w:rPr>
        <w:t xml:space="preserve"> </w:t>
      </w:r>
      <w:r w:rsidR="4BB5A84C" w:rsidRPr="313C490E">
        <w:rPr>
          <w:rFonts w:ascii="CIDFont+F2" w:hAnsi="CIDFont+F2"/>
        </w:rPr>
        <w:t>approx.</w:t>
      </w:r>
      <w:r w:rsidRPr="10EC770B">
        <w:rPr>
          <w:rFonts w:ascii="CIDFont+F2" w:hAnsi="CIDFont+F2"/>
        </w:rPr>
        <w:t xml:space="preserve"> 2001 and </w:t>
      </w:r>
      <w:r w:rsidRPr="313C490E">
        <w:rPr>
          <w:rFonts w:ascii="CIDFont+F2" w:hAnsi="CIDFont+F2"/>
        </w:rPr>
        <w:t>2007.</w:t>
      </w:r>
      <w:r w:rsidRPr="6AD6D72B">
        <w:rPr>
          <w:rFonts w:ascii="CIDFont+F2" w:hAnsi="CIDFont+F2"/>
        </w:rPr>
        <w:t xml:space="preserve"> Another</w:t>
      </w:r>
      <w:r w:rsidRPr="700906C6">
        <w:rPr>
          <w:rFonts w:ascii="CIDFont+F2" w:hAnsi="CIDFont+F2"/>
        </w:rPr>
        <w:t xml:space="preserve"> stark</w:t>
      </w:r>
      <w:r w:rsidRPr="6AD6D72B">
        <w:rPr>
          <w:rFonts w:ascii="CIDFont+F2" w:hAnsi="CIDFont+F2"/>
        </w:rPr>
        <w:t xml:space="preserve"> </w:t>
      </w:r>
      <w:r w:rsidRPr="2642505C">
        <w:rPr>
          <w:rFonts w:ascii="CIDFont+F2" w:hAnsi="CIDFont+F2"/>
        </w:rPr>
        <w:t>observation</w:t>
      </w:r>
      <w:r w:rsidRPr="10EC770B">
        <w:rPr>
          <w:rFonts w:ascii="CIDFont+F2" w:hAnsi="CIDFont+F2"/>
        </w:rPr>
        <w:t xml:space="preserve"> </w:t>
      </w:r>
      <w:r w:rsidRPr="700906C6">
        <w:rPr>
          <w:rFonts w:ascii="CIDFont+F2" w:hAnsi="CIDFont+F2"/>
        </w:rPr>
        <w:t xml:space="preserve">is recent </w:t>
      </w:r>
      <w:r w:rsidRPr="3AB570DB">
        <w:rPr>
          <w:rFonts w:ascii="CIDFont+F2" w:hAnsi="CIDFont+F2"/>
        </w:rPr>
        <w:t xml:space="preserve">spike in sales due </w:t>
      </w:r>
      <w:r w:rsidRPr="110CAA35">
        <w:rPr>
          <w:rFonts w:ascii="CIDFont+F2" w:hAnsi="CIDFont+F2"/>
        </w:rPr>
        <w:t xml:space="preserve">to </w:t>
      </w:r>
      <w:r w:rsidRPr="5036307D">
        <w:rPr>
          <w:rFonts w:ascii="CIDFont+F2" w:hAnsi="CIDFont+F2"/>
        </w:rPr>
        <w:t>C</w:t>
      </w:r>
      <w:r w:rsidR="2272C9D7" w:rsidRPr="5036307D">
        <w:rPr>
          <w:rFonts w:ascii="CIDFont+F2" w:hAnsi="CIDFont+F2"/>
        </w:rPr>
        <w:t>ovid-19</w:t>
      </w:r>
      <w:r w:rsidRPr="341DF59D">
        <w:rPr>
          <w:rFonts w:ascii="CIDFont+F2" w:hAnsi="CIDFont+F2"/>
        </w:rPr>
        <w:t>.</w:t>
      </w:r>
      <w:r w:rsidRPr="110CAA35">
        <w:rPr>
          <w:rFonts w:ascii="CIDFont+F2" w:hAnsi="CIDFont+F2"/>
        </w:rPr>
        <w:t xml:space="preserve"> </w:t>
      </w:r>
      <w:r w:rsidRPr="0CECBAC3">
        <w:rPr>
          <w:rFonts w:ascii="CIDFont+F2" w:hAnsi="CIDFont+F2"/>
        </w:rPr>
        <w:t xml:space="preserve">On </w:t>
      </w:r>
      <w:r w:rsidRPr="62919351">
        <w:rPr>
          <w:rFonts w:ascii="CIDFont+F2" w:hAnsi="CIDFont+F2"/>
        </w:rPr>
        <w:t xml:space="preserve">splitting the </w:t>
      </w:r>
      <w:r w:rsidRPr="16B9F51D">
        <w:rPr>
          <w:rFonts w:ascii="CIDFont+F2" w:hAnsi="CIDFont+F2"/>
        </w:rPr>
        <w:t xml:space="preserve">data </w:t>
      </w:r>
      <w:r w:rsidRPr="0CECBAC3">
        <w:rPr>
          <w:rFonts w:ascii="CIDFont+F2" w:hAnsi="CIDFont+F2"/>
        </w:rPr>
        <w:t>further (</w:t>
      </w:r>
      <w:r w:rsidR="74E6E63E" w:rsidRPr="7659FB0A">
        <w:rPr>
          <w:rFonts w:ascii="CIDFont+F2" w:hAnsi="CIDFont+F2"/>
          <w:color w:val="FF0000"/>
        </w:rPr>
        <w:t>Appendix X</w:t>
      </w:r>
      <w:r w:rsidRPr="0CECBAC3">
        <w:rPr>
          <w:rFonts w:ascii="CIDFont+F2" w:hAnsi="CIDFont+F2"/>
        </w:rPr>
        <w:t xml:space="preserve">) </w:t>
      </w:r>
      <w:r w:rsidRPr="57A7F1E0">
        <w:rPr>
          <w:rFonts w:ascii="CIDFont+F2" w:hAnsi="CIDFont+F2"/>
        </w:rPr>
        <w:t xml:space="preserve">it can be observed </w:t>
      </w:r>
      <w:r w:rsidRPr="5C8C5DD0">
        <w:rPr>
          <w:rFonts w:ascii="CIDFont+F2" w:hAnsi="CIDFont+F2"/>
        </w:rPr>
        <w:t xml:space="preserve">that overtime </w:t>
      </w:r>
      <w:r w:rsidRPr="7136522B">
        <w:rPr>
          <w:rFonts w:ascii="CIDFont+F2" w:hAnsi="CIDFont+F2"/>
        </w:rPr>
        <w:t xml:space="preserve">the </w:t>
      </w:r>
      <w:r w:rsidRPr="0CECBAC3">
        <w:rPr>
          <w:rFonts w:ascii="CIDFont+F2" w:hAnsi="CIDFont+F2"/>
        </w:rPr>
        <w:t>magnitude</w:t>
      </w:r>
      <w:r w:rsidRPr="738C420D">
        <w:rPr>
          <w:rFonts w:ascii="CIDFont+F2" w:hAnsi="CIDFont+F2"/>
        </w:rPr>
        <w:t xml:space="preserve"> of seasonality </w:t>
      </w:r>
      <w:r w:rsidRPr="0CECBAC3">
        <w:rPr>
          <w:rFonts w:ascii="CIDFont+F2" w:hAnsi="CIDFont+F2"/>
        </w:rPr>
        <w:t xml:space="preserve">is </w:t>
      </w:r>
      <w:r w:rsidR="2D9C8C77" w:rsidRPr="78FAD6A3">
        <w:rPr>
          <w:rFonts w:ascii="CIDFont+F2" w:hAnsi="CIDFont+F2"/>
        </w:rPr>
        <w:t xml:space="preserve">increasing. </w:t>
      </w:r>
    </w:p>
    <w:p w14:paraId="0AB8B9C8" w14:textId="3881A2DB" w:rsidR="78FAD6A3" w:rsidRDefault="78FAD6A3" w:rsidP="78FAD6A3">
      <w:pPr>
        <w:pStyle w:val="NormalWeb"/>
        <w:rPr>
          <w:rFonts w:ascii="CIDFont+F2" w:hAnsi="CIDFont+F2"/>
        </w:rPr>
      </w:pPr>
    </w:p>
    <w:p w14:paraId="58C59F2B" w14:textId="573F8462" w:rsidR="00966F7F" w:rsidRPr="00966F7F" w:rsidRDefault="009F39C0" w:rsidP="00966F7F">
      <w:pPr>
        <w:rPr>
          <w:lang w:val="en-US"/>
        </w:rPr>
      </w:pPr>
      <w:r>
        <w:rPr>
          <w:lang w:val="en-US"/>
        </w:rPr>
        <w:t xml:space="preserve">The decomposition of retail data as shown in </w:t>
      </w:r>
      <w:r w:rsidRPr="31CE0AB7">
        <w:rPr>
          <w:color w:val="FF0000"/>
          <w:lang w:val="en-US"/>
        </w:rPr>
        <w:t xml:space="preserve">Appendix </w:t>
      </w:r>
      <w:r w:rsidR="24E63333" w:rsidRPr="11A3D28A">
        <w:rPr>
          <w:color w:val="FF0000"/>
          <w:lang w:val="en-US"/>
        </w:rPr>
        <w:t>X</w:t>
      </w:r>
      <w:r w:rsidRPr="11A3D28A">
        <w:rPr>
          <w:color w:val="FF0000"/>
          <w:lang w:val="en-US"/>
        </w:rPr>
        <w:t xml:space="preserve"> </w:t>
      </w:r>
      <w:r>
        <w:rPr>
          <w:lang w:val="en-US"/>
        </w:rPr>
        <w:t xml:space="preserve">demonstrates the trends that have been occurring since 1992. Retail sales </w:t>
      </w:r>
      <w:r w:rsidRPr="5ADA98AB">
        <w:rPr>
          <w:lang w:val="en-US"/>
        </w:rPr>
        <w:t>h</w:t>
      </w:r>
      <w:r w:rsidR="69B89B4E" w:rsidRPr="5ADA98AB">
        <w:rPr>
          <w:lang w:val="en-US"/>
        </w:rPr>
        <w:t xml:space="preserve">as </w:t>
      </w:r>
      <w:r w:rsidRPr="5ADA98AB">
        <w:rPr>
          <w:lang w:val="en-US"/>
        </w:rPr>
        <w:t>seen</w:t>
      </w:r>
      <w:r>
        <w:rPr>
          <w:lang w:val="en-US"/>
        </w:rPr>
        <w:t xml:space="preserve"> a steady seasonally adjusted growth</w:t>
      </w:r>
      <w:r w:rsidRPr="51E419A1">
        <w:rPr>
          <w:lang w:val="en-US"/>
        </w:rPr>
        <w:t>.</w:t>
      </w:r>
      <w:r>
        <w:rPr>
          <w:lang w:val="en-US"/>
        </w:rPr>
        <w:t xml:space="preserve"> Seasonal effects are also becoming more extreme and it can be seen in </w:t>
      </w:r>
      <w:r w:rsidR="3C7AB220" w:rsidRPr="7942FFA5">
        <w:rPr>
          <w:color w:val="FF0000"/>
          <w:lang w:val="en-US"/>
        </w:rPr>
        <w:t>A</w:t>
      </w:r>
      <w:r w:rsidRPr="7942FFA5">
        <w:rPr>
          <w:color w:val="FF0000"/>
          <w:lang w:val="en-US"/>
        </w:rPr>
        <w:t>ppendix</w:t>
      </w:r>
      <w:r w:rsidR="5EBC3F50" w:rsidRPr="7942FFA5">
        <w:rPr>
          <w:color w:val="FF0000"/>
          <w:lang w:val="en-US"/>
        </w:rPr>
        <w:t xml:space="preserve"> </w:t>
      </w:r>
      <w:r w:rsidR="5FF38752" w:rsidRPr="11A3D28A">
        <w:rPr>
          <w:color w:val="FF0000"/>
          <w:lang w:val="en-US"/>
        </w:rPr>
        <w:t>X</w:t>
      </w:r>
      <w:r w:rsidR="5EBC3F50" w:rsidRPr="31CE0AB7">
        <w:rPr>
          <w:lang w:val="en-US"/>
        </w:rPr>
        <w:t xml:space="preserve"> </w:t>
      </w:r>
      <w:r>
        <w:rPr>
          <w:lang w:val="en-US"/>
        </w:rPr>
        <w:t xml:space="preserve">that purchase behavior is shifting. </w:t>
      </w:r>
      <w:r w:rsidR="3F823E79" w:rsidRPr="4DDFFE1C">
        <w:rPr>
          <w:lang w:val="en-US"/>
        </w:rPr>
        <w:t xml:space="preserve">Consistently demonstrated over time, </w:t>
      </w:r>
      <w:r>
        <w:rPr>
          <w:lang w:val="en-US"/>
        </w:rPr>
        <w:t xml:space="preserve">November and especially December </w:t>
      </w:r>
      <w:r w:rsidR="30F3AA2A" w:rsidRPr="768F93E7">
        <w:rPr>
          <w:lang w:val="en-US"/>
        </w:rPr>
        <w:t xml:space="preserve">see </w:t>
      </w:r>
      <w:r w:rsidRPr="768F93E7">
        <w:rPr>
          <w:lang w:val="en-US"/>
        </w:rPr>
        <w:t>surges</w:t>
      </w:r>
      <w:r>
        <w:rPr>
          <w:lang w:val="en-US"/>
        </w:rPr>
        <w:t xml:space="preserve"> in retail sales </w:t>
      </w:r>
      <w:r w:rsidR="7D75AD0B" w:rsidRPr="768F93E7">
        <w:rPr>
          <w:lang w:val="en-US"/>
        </w:rPr>
        <w:t>however t</w:t>
      </w:r>
      <w:r w:rsidRPr="768F93E7">
        <w:rPr>
          <w:lang w:val="en-US"/>
        </w:rPr>
        <w:t>his</w:t>
      </w:r>
      <w:r>
        <w:rPr>
          <w:lang w:val="en-US"/>
        </w:rPr>
        <w:t xml:space="preserve"> is offset by a decline of sales </w:t>
      </w:r>
      <w:r w:rsidR="4B39826F" w:rsidRPr="3B6E87F9">
        <w:rPr>
          <w:lang w:val="en-US"/>
        </w:rPr>
        <w:t>throughout</w:t>
      </w:r>
      <w:r>
        <w:rPr>
          <w:lang w:val="en-US"/>
        </w:rPr>
        <w:t xml:space="preserve"> January, February, September and October</w:t>
      </w:r>
      <w:r w:rsidR="5C013234" w:rsidRPr="67704F1E">
        <w:rPr>
          <w:lang w:val="en-US"/>
        </w:rPr>
        <w:t>.</w:t>
      </w:r>
    </w:p>
    <w:p w14:paraId="0E061A2C" w14:textId="4C5369DD" w:rsidR="67704F1E" w:rsidRDefault="67704F1E" w:rsidP="67704F1E">
      <w:pPr>
        <w:rPr>
          <w:lang w:val="en-US"/>
        </w:rPr>
      </w:pPr>
    </w:p>
    <w:p w14:paraId="68AF5198" w14:textId="245415A3" w:rsidR="00155AA5" w:rsidRDefault="00155AA5" w:rsidP="00155AA5">
      <w:pPr>
        <w:pStyle w:val="Heading2"/>
        <w:rPr>
          <w:lang w:val="en-US"/>
        </w:rPr>
      </w:pPr>
      <w:bookmarkStart w:id="4" w:name="_Toc52558820"/>
      <w:r>
        <w:rPr>
          <w:lang w:val="en-US"/>
        </w:rPr>
        <w:t>2</w:t>
      </w:r>
      <w:r w:rsidRPr="005B120B">
        <w:rPr>
          <w:lang w:val="en-US"/>
        </w:rPr>
        <w:t>.</w:t>
      </w:r>
      <w:r w:rsidR="00562F28">
        <w:rPr>
          <w:lang w:val="en-US"/>
        </w:rPr>
        <w:t>2</w:t>
      </w:r>
      <w:r w:rsidRPr="005B120B">
        <w:rPr>
          <w:lang w:val="en-US"/>
        </w:rPr>
        <w:t xml:space="preserve"> </w:t>
      </w:r>
      <w:r w:rsidR="00562F28">
        <w:rPr>
          <w:lang w:val="en-US"/>
        </w:rPr>
        <w:t xml:space="preserve">Forecast from </w:t>
      </w:r>
      <w:r w:rsidR="00353C56">
        <w:rPr>
          <w:lang w:val="en-US"/>
        </w:rPr>
        <w:t>Long Horizon</w:t>
      </w:r>
      <w:r w:rsidR="00562F28">
        <w:rPr>
          <w:lang w:val="en-US"/>
        </w:rPr>
        <w:t xml:space="preserve"> </w:t>
      </w:r>
      <w:r w:rsidR="002E20DA">
        <w:rPr>
          <w:lang w:val="en-US"/>
        </w:rPr>
        <w:t xml:space="preserve">Linear </w:t>
      </w:r>
      <w:r w:rsidR="00562F28">
        <w:rPr>
          <w:lang w:val="en-US"/>
        </w:rPr>
        <w:t>Regression Model</w:t>
      </w:r>
      <w:bookmarkEnd w:id="4"/>
    </w:p>
    <w:p w14:paraId="62449B3B" w14:textId="77777777" w:rsidR="00CB1A1A" w:rsidRDefault="00CB1A1A" w:rsidP="00CB1A1A">
      <w:pPr>
        <w:rPr>
          <w:lang w:val="en-US"/>
        </w:rPr>
      </w:pPr>
    </w:p>
    <w:p w14:paraId="6D9083F7" w14:textId="2CCC7386" w:rsidR="003C7950" w:rsidRPr="002240BE" w:rsidRDefault="003C7950" w:rsidP="00CB1A1A">
      <w:pPr>
        <w:rPr>
          <w:lang w:val="en-US"/>
        </w:rPr>
      </w:pPr>
      <w:r>
        <w:rPr>
          <w:lang w:val="en-US"/>
        </w:rPr>
        <w:t xml:space="preserve">The long horizon regression model </w:t>
      </w:r>
      <w:r w:rsidR="00C90D00">
        <w:rPr>
          <w:lang w:val="en-US"/>
        </w:rPr>
        <w:t xml:space="preserve">forecast </w:t>
      </w:r>
      <w:r w:rsidR="00341A28">
        <w:rPr>
          <w:lang w:val="en-US"/>
        </w:rPr>
        <w:t xml:space="preserve">in </w:t>
      </w:r>
      <w:r w:rsidR="00341A28" w:rsidRPr="00341A28">
        <w:rPr>
          <w:color w:val="FF0000"/>
          <w:lang w:val="en-US"/>
        </w:rPr>
        <w:t>appendix 4</w:t>
      </w:r>
      <w:r w:rsidR="00341A28">
        <w:rPr>
          <w:color w:val="FF0000"/>
          <w:lang w:val="en-US"/>
        </w:rPr>
        <w:t xml:space="preserve"> </w:t>
      </w:r>
      <w:r w:rsidR="002240BE">
        <w:rPr>
          <w:lang w:val="en-US"/>
        </w:rPr>
        <w:t>visually demonstrates that i</w:t>
      </w:r>
      <w:r w:rsidR="00A8515C">
        <w:rPr>
          <w:lang w:val="en-US"/>
        </w:rPr>
        <w:t xml:space="preserve">t systematically underestimates retail sales. The forecasted trend is quite flat whilst the </w:t>
      </w:r>
      <w:r w:rsidR="00CA44E0">
        <w:rPr>
          <w:lang w:val="en-US"/>
        </w:rPr>
        <w:t>actual sales increases quite steadily.</w:t>
      </w:r>
    </w:p>
    <w:p w14:paraId="52B89060" w14:textId="77777777" w:rsidR="003C7950" w:rsidRDefault="003C7950" w:rsidP="00CB1A1A">
      <w:pPr>
        <w:rPr>
          <w:lang w:val="en-US"/>
        </w:rPr>
      </w:pPr>
    </w:p>
    <w:p w14:paraId="3360A2D1" w14:textId="77B1B732" w:rsidR="00155AA5" w:rsidRDefault="00155AA5" w:rsidP="00155AA5">
      <w:pPr>
        <w:pStyle w:val="Heading2"/>
        <w:rPr>
          <w:lang w:val="en-US"/>
        </w:rPr>
      </w:pPr>
      <w:bookmarkStart w:id="5" w:name="_Toc52558821"/>
      <w:r>
        <w:rPr>
          <w:lang w:val="en-US"/>
        </w:rPr>
        <w:t>2</w:t>
      </w:r>
      <w:r w:rsidRPr="005B120B">
        <w:rPr>
          <w:lang w:val="en-US"/>
        </w:rPr>
        <w:t>.</w:t>
      </w:r>
      <w:r w:rsidR="00562F28">
        <w:rPr>
          <w:lang w:val="en-US"/>
        </w:rPr>
        <w:t xml:space="preserve">3 Forecast from </w:t>
      </w:r>
      <w:r w:rsidR="00F94F79">
        <w:rPr>
          <w:lang w:val="en-US"/>
        </w:rPr>
        <w:t xml:space="preserve">Long Horizon </w:t>
      </w:r>
      <w:r w:rsidR="00562F28">
        <w:rPr>
          <w:lang w:val="en-US"/>
        </w:rPr>
        <w:t>Logistic Regression Model</w:t>
      </w:r>
      <w:bookmarkEnd w:id="5"/>
    </w:p>
    <w:p w14:paraId="72D1F17B" w14:textId="77777777" w:rsidR="00592207" w:rsidRPr="00592207" w:rsidRDefault="00592207" w:rsidP="00592207">
      <w:pPr>
        <w:rPr>
          <w:lang w:val="en-US"/>
        </w:rPr>
      </w:pPr>
    </w:p>
    <w:p w14:paraId="281702A5" w14:textId="5E6D8116" w:rsidR="7A2D4086" w:rsidRDefault="7A2D4086" w:rsidP="51460334">
      <w:pPr>
        <w:rPr>
          <w:lang w:val="en-US"/>
        </w:rPr>
      </w:pPr>
      <w:r w:rsidRPr="0823BE03">
        <w:rPr>
          <w:lang w:val="en-US"/>
        </w:rPr>
        <w:t xml:space="preserve">The long horizon logistic regression sees an improved predicted forecast, however it still underestimates the actual retail sales. </w:t>
      </w:r>
    </w:p>
    <w:p w14:paraId="15BC591D" w14:textId="5F273BAC" w:rsidR="00F94F79" w:rsidRPr="00F94F79" w:rsidRDefault="00F94F79" w:rsidP="0823BE03">
      <w:pPr>
        <w:rPr>
          <w:lang w:val="en-US"/>
        </w:rPr>
      </w:pPr>
    </w:p>
    <w:p w14:paraId="1D52F8E1" w14:textId="05A01EDE" w:rsidR="00155AA5" w:rsidRDefault="00155AA5" w:rsidP="00155AA5">
      <w:pPr>
        <w:pStyle w:val="Heading2"/>
        <w:rPr>
          <w:lang w:val="en-US"/>
        </w:rPr>
      </w:pPr>
      <w:bookmarkStart w:id="6" w:name="_Toc52558822"/>
      <w:r>
        <w:rPr>
          <w:lang w:val="en-US"/>
        </w:rPr>
        <w:t>2</w:t>
      </w:r>
      <w:r w:rsidRPr="005B120B">
        <w:rPr>
          <w:lang w:val="en-US"/>
        </w:rPr>
        <w:t>.</w:t>
      </w:r>
      <w:r w:rsidR="00562F28">
        <w:rPr>
          <w:lang w:val="en-US"/>
        </w:rPr>
        <w:t>4 Forecast from ETS</w:t>
      </w:r>
      <w:bookmarkEnd w:id="6"/>
    </w:p>
    <w:p w14:paraId="7E93958D" w14:textId="1F14D4FC" w:rsidR="00155AA5" w:rsidRDefault="00155AA5" w:rsidP="00155AA5">
      <w:pPr>
        <w:pStyle w:val="Heading2"/>
        <w:rPr>
          <w:lang w:val="en-US"/>
        </w:rPr>
      </w:pPr>
      <w:bookmarkStart w:id="7" w:name="_Toc52558823"/>
      <w:r>
        <w:rPr>
          <w:lang w:val="en-US"/>
        </w:rPr>
        <w:t>2</w:t>
      </w:r>
      <w:r w:rsidRPr="005B120B">
        <w:rPr>
          <w:lang w:val="en-US"/>
        </w:rPr>
        <w:t>.</w:t>
      </w:r>
      <w:r w:rsidR="00562F28">
        <w:rPr>
          <w:lang w:val="en-US"/>
        </w:rPr>
        <w:t>5 Forecast from ARIMA</w:t>
      </w:r>
      <w:bookmarkEnd w:id="7"/>
    </w:p>
    <w:p w14:paraId="7EDD2C3E" w14:textId="590BAA34" w:rsidR="00155AA5" w:rsidRDefault="00155AA5" w:rsidP="00155AA5">
      <w:pPr>
        <w:pStyle w:val="Heading2"/>
        <w:rPr>
          <w:lang w:val="en-US"/>
        </w:rPr>
      </w:pPr>
      <w:bookmarkStart w:id="8" w:name="_Toc52558824"/>
      <w:r>
        <w:rPr>
          <w:lang w:val="en-US"/>
        </w:rPr>
        <w:t>2</w:t>
      </w:r>
      <w:r w:rsidRPr="005B120B">
        <w:rPr>
          <w:lang w:val="en-US"/>
        </w:rPr>
        <w:t>.</w:t>
      </w:r>
      <w:r w:rsidR="00562F28">
        <w:rPr>
          <w:lang w:val="en-US"/>
        </w:rPr>
        <w:t>6 Realtime Forecast</w:t>
      </w:r>
      <w:r w:rsidR="00F17FF3">
        <w:rPr>
          <w:lang w:val="en-US"/>
        </w:rPr>
        <w:t xml:space="preserve"> using Linear Regression Model</w:t>
      </w:r>
      <w:bookmarkEnd w:id="8"/>
    </w:p>
    <w:p w14:paraId="41443381" w14:textId="77777777" w:rsidR="00155AA5" w:rsidRPr="00155AA5" w:rsidRDefault="00155AA5" w:rsidP="00155AA5">
      <w:pPr>
        <w:spacing w:after="160" w:line="300" w:lineRule="auto"/>
        <w:rPr>
          <w:lang w:val="en-US"/>
        </w:rPr>
      </w:pPr>
    </w:p>
    <w:p w14:paraId="2207BD45" w14:textId="73F8D3F8" w:rsidR="004B7709" w:rsidRDefault="004B7709" w:rsidP="004B7709">
      <w:pPr>
        <w:pStyle w:val="Heading1"/>
        <w:spacing w:before="320" w:after="80"/>
        <w:rPr>
          <w:rFonts w:ascii="Calibri Light" w:eastAsia="Calibri Light" w:hAnsi="Calibri Light" w:cs="Calibri Light"/>
          <w:sz w:val="40"/>
          <w:szCs w:val="40"/>
        </w:rPr>
      </w:pPr>
      <w:bookmarkStart w:id="9" w:name="_Toc52558825"/>
      <w:r>
        <w:rPr>
          <w:rFonts w:ascii="Calibri Light" w:eastAsia="Calibri Light" w:hAnsi="Calibri Light" w:cs="Calibri Light"/>
          <w:sz w:val="40"/>
          <w:szCs w:val="40"/>
          <w:lang w:val="en-US"/>
        </w:rPr>
        <w:t>3</w:t>
      </w:r>
      <w:r w:rsidRPr="29640379">
        <w:rPr>
          <w:rFonts w:ascii="Calibri Light" w:eastAsia="Calibri Light" w:hAnsi="Calibri Light" w:cs="Calibri Light"/>
          <w:sz w:val="40"/>
          <w:szCs w:val="40"/>
          <w:lang w:val="en-US"/>
        </w:rPr>
        <w:t xml:space="preserve">. </w:t>
      </w:r>
      <w:r>
        <w:rPr>
          <w:rFonts w:ascii="Calibri Light" w:eastAsia="Calibri Light" w:hAnsi="Calibri Light" w:cs="Calibri Light"/>
          <w:sz w:val="40"/>
          <w:szCs w:val="40"/>
          <w:lang w:val="en-US"/>
        </w:rPr>
        <w:t>Analysis</w:t>
      </w:r>
      <w:bookmarkEnd w:id="9"/>
    </w:p>
    <w:p w14:paraId="0FEB7EF2" w14:textId="55B6D2FC" w:rsidR="32AD59CE" w:rsidRDefault="32AD59CE" w:rsidP="22E70AD0">
      <w:pPr>
        <w:pStyle w:val="NormalWeb"/>
        <w:ind w:left="360"/>
        <w:rPr>
          <w:rFonts w:ascii="CIDFont+F2" w:hAnsi="CIDFont+F2"/>
        </w:rPr>
      </w:pPr>
    </w:p>
    <w:p w14:paraId="568EA5D4" w14:textId="1EF09877" w:rsidR="4C8D32DB" w:rsidRPr="009F39C0" w:rsidRDefault="4C8D32DB" w:rsidP="110CAA35">
      <w:pPr>
        <w:pStyle w:val="NormalWeb"/>
        <w:ind w:left="360"/>
        <w:rPr>
          <w:rFonts w:ascii="CIDFont+F2" w:hAnsi="CIDFont+F2"/>
          <w:lang w:val="en-US"/>
        </w:rPr>
      </w:pPr>
    </w:p>
    <w:p w14:paraId="1BEA5087" w14:textId="75297149" w:rsidR="4C8D32DB" w:rsidRDefault="4C8D32DB" w:rsidP="110CAA35">
      <w:pPr>
        <w:pStyle w:val="NormalWeb"/>
        <w:ind w:left="360"/>
        <w:rPr>
          <w:rFonts w:ascii="CIDFont+F2" w:hAnsi="CIDFont+F2"/>
        </w:rPr>
      </w:pPr>
    </w:p>
    <w:p w14:paraId="2932E180" w14:textId="62642188" w:rsidR="4C8D32DB" w:rsidRDefault="35BE8B41" w:rsidP="4C8D32DB">
      <w:pPr>
        <w:pStyle w:val="NormalWeb"/>
        <w:ind w:left="360"/>
        <w:rPr>
          <w:rFonts w:ascii="CIDFont+F2" w:hAnsi="CIDFont+F2"/>
        </w:rPr>
      </w:pPr>
      <w:r w:rsidRPr="700906C6">
        <w:rPr>
          <w:rFonts w:ascii="CIDFont+F2" w:hAnsi="CIDFont+F2"/>
        </w:rPr>
        <w:t xml:space="preserve"> </w:t>
      </w:r>
      <w:r w:rsidR="02FE1BAC" w:rsidRPr="10EC770B">
        <w:rPr>
          <w:rFonts w:ascii="CIDFont+F2" w:hAnsi="CIDFont+F2"/>
        </w:rPr>
        <w:t xml:space="preserve"> </w:t>
      </w:r>
      <w:r w:rsidR="44DB4AA7" w:rsidRPr="10EC770B">
        <w:rPr>
          <w:rFonts w:ascii="CIDFont+F2" w:hAnsi="CIDFont+F2"/>
        </w:rPr>
        <w:t xml:space="preserve"> </w:t>
      </w:r>
      <w:r w:rsidR="4816F8B8" w:rsidRPr="10EC770B">
        <w:rPr>
          <w:rFonts w:ascii="CIDFont+F2" w:hAnsi="CIDFont+F2"/>
        </w:rPr>
        <w:t xml:space="preserve">  </w:t>
      </w:r>
      <w:r w:rsidR="3665FB8B" w:rsidRPr="10EC770B">
        <w:rPr>
          <w:rFonts w:ascii="CIDFont+F2" w:hAnsi="CIDFont+F2"/>
        </w:rPr>
        <w:t xml:space="preserve">  </w:t>
      </w:r>
      <w:r w:rsidR="5A99C485" w:rsidRPr="10EC770B">
        <w:rPr>
          <w:rFonts w:ascii="CIDFont+F2" w:hAnsi="CIDFont+F2"/>
        </w:rPr>
        <w:t xml:space="preserve">   </w:t>
      </w:r>
      <w:r w:rsidR="5A99C485" w:rsidRPr="5CD1C4F9">
        <w:rPr>
          <w:rFonts w:ascii="CIDFont+F2" w:hAnsi="CIDFont+F2"/>
        </w:rPr>
        <w:t xml:space="preserve"> </w:t>
      </w:r>
      <w:r w:rsidR="5A99C485" w:rsidRPr="03F566BA">
        <w:rPr>
          <w:rFonts w:ascii="CIDFont+F2" w:hAnsi="CIDFont+F2"/>
        </w:rPr>
        <w:t xml:space="preserve"> </w:t>
      </w:r>
    </w:p>
    <w:p w14:paraId="6765A481" w14:textId="643F9C21" w:rsidR="00092924" w:rsidRPr="00092924" w:rsidRDefault="00056356" w:rsidP="00092924">
      <w:pPr>
        <w:pStyle w:val="NormalWeb"/>
        <w:numPr>
          <w:ilvl w:val="0"/>
          <w:numId w:val="3"/>
        </w:numPr>
        <w:rPr>
          <w:rFonts w:ascii="CIDFont+F2" w:hAnsi="CIDFont+F2"/>
        </w:rPr>
      </w:pPr>
      <w:r>
        <w:rPr>
          <w:rFonts w:ascii="CIDFont+F2" w:hAnsi="CIDFont+F2"/>
        </w:rPr>
        <w:t>Load your data into R and convert the data into the time series data type. Comment on the features of this time series data.</w:t>
      </w:r>
    </w:p>
    <w:p w14:paraId="053274F3" w14:textId="3EBA2586" w:rsidR="0C4F83E8" w:rsidRDefault="0C4F83E8" w:rsidP="0C4F83E8">
      <w:pPr>
        <w:pStyle w:val="NormalWeb"/>
        <w:rPr>
          <w:rFonts w:ascii="CIDFont+F2" w:hAnsi="CIDFont+F2"/>
        </w:rPr>
      </w:pPr>
    </w:p>
    <w:p w14:paraId="4471F499" w14:textId="339A2F46" w:rsidR="0C4F83E8" w:rsidRDefault="0C4F83E8" w:rsidP="0C4F83E8">
      <w:pPr>
        <w:pStyle w:val="NormalWeb"/>
        <w:rPr>
          <w:rFonts w:ascii="CIDFont+F2" w:hAnsi="CIDFont+F2"/>
        </w:rPr>
      </w:pPr>
    </w:p>
    <w:p w14:paraId="7BD5BFC8" w14:textId="77777777" w:rsidR="009B1A62" w:rsidRDefault="0091532A" w:rsidP="00DB4090">
      <w:pPr>
        <w:pStyle w:val="NormalWeb"/>
        <w:numPr>
          <w:ilvl w:val="0"/>
          <w:numId w:val="6"/>
        </w:numPr>
        <w:rPr>
          <w:rFonts w:ascii="CIDFont+F2" w:hAnsi="CIDFont+F2"/>
          <w:lang w:val="vi-VN"/>
        </w:rPr>
      </w:pPr>
      <w:r>
        <w:rPr>
          <w:rFonts w:ascii="CIDFont+F2" w:hAnsi="CIDFont+F2"/>
        </w:rPr>
        <w:t>G</w:t>
      </w:r>
      <w:r>
        <w:rPr>
          <w:rFonts w:ascii="CIDFont+F2" w:hAnsi="CIDFont+F2"/>
          <w:lang w:val="vi-VN"/>
        </w:rPr>
        <w:t xml:space="preserve">rowing trend </w:t>
      </w:r>
    </w:p>
    <w:p w14:paraId="7BF983B6" w14:textId="3B633921" w:rsidR="00056356" w:rsidRDefault="009B1A62" w:rsidP="00DB4090">
      <w:pPr>
        <w:pStyle w:val="NormalWeb"/>
        <w:numPr>
          <w:ilvl w:val="0"/>
          <w:numId w:val="6"/>
        </w:numPr>
        <w:rPr>
          <w:rFonts w:ascii="CIDFont+F2" w:hAnsi="CIDFont+F2"/>
        </w:rPr>
      </w:pPr>
      <w:r>
        <w:rPr>
          <w:rFonts w:ascii="CIDFont+F2" w:hAnsi="CIDFont+F2"/>
        </w:rPr>
        <w:t>Seem</w:t>
      </w:r>
      <w:r>
        <w:rPr>
          <w:rFonts w:ascii="CIDFont+F2" w:hAnsi="CIDFont+F2"/>
          <w:lang w:val="vi-VN"/>
        </w:rPr>
        <w:t xml:space="preserve"> to have a seasonal pattern with peak and trough </w:t>
      </w:r>
      <w:r w:rsidR="00056356">
        <w:rPr>
          <w:rFonts w:ascii="CIDFont+F2" w:hAnsi="CIDFont+F2"/>
        </w:rPr>
        <w:t xml:space="preserve"> </w:t>
      </w:r>
    </w:p>
    <w:p w14:paraId="4C55F6C8" w14:textId="3403E6FB" w:rsidR="008A599D" w:rsidRDefault="00056356" w:rsidP="008A599D">
      <w:pPr>
        <w:pStyle w:val="NormalWeb"/>
        <w:numPr>
          <w:ilvl w:val="0"/>
          <w:numId w:val="3"/>
        </w:numPr>
        <w:rPr>
          <w:rFonts w:ascii="CIDFont+F2" w:hAnsi="CIDFont+F2"/>
        </w:rPr>
      </w:pPr>
      <w:r>
        <w:rPr>
          <w:rFonts w:ascii="CIDFont+F2" w:hAnsi="CIDFont+F2"/>
        </w:rPr>
        <w:t xml:space="preserve">Split the data into the training set: January 1992 to December 2010; and the test set: January 2011 to June 2020. </w:t>
      </w:r>
      <w:r w:rsidR="008A599D" w:rsidRPr="008A599D">
        <w:rPr>
          <w:rFonts w:ascii="Wingdings" w:eastAsia="Wingdings" w:hAnsi="Wingdings" w:cs="Wingdings"/>
        </w:rPr>
        <w:t>è</w:t>
      </w:r>
      <w:r w:rsidR="008A599D">
        <w:rPr>
          <w:rFonts w:ascii="CIDFont+F2" w:hAnsi="CIDFont+F2"/>
        </w:rPr>
        <w:t xml:space="preserve"> done</w:t>
      </w:r>
    </w:p>
    <w:p w14:paraId="17643C94" w14:textId="06DD2148" w:rsidR="00123CE0" w:rsidRDefault="00123CE0" w:rsidP="004D08BF">
      <w:pPr>
        <w:pStyle w:val="Heading1"/>
        <w:numPr>
          <w:ilvl w:val="0"/>
          <w:numId w:val="3"/>
        </w:numPr>
        <w:spacing w:before="320" w:after="80"/>
        <w:rPr>
          <w:rFonts w:ascii="Calibri Light" w:eastAsia="Calibri Light" w:hAnsi="Calibri Light" w:cs="Calibri Light"/>
          <w:sz w:val="40"/>
          <w:szCs w:val="40"/>
          <w:lang w:val="en-US"/>
        </w:rPr>
      </w:pPr>
      <w:bookmarkStart w:id="10" w:name="_Toc52558826"/>
      <w:r>
        <w:rPr>
          <w:rFonts w:ascii="Calibri Light" w:eastAsia="Calibri Light" w:hAnsi="Calibri Light" w:cs="Calibri Light"/>
          <w:sz w:val="40"/>
          <w:szCs w:val="40"/>
          <w:lang w:val="en-US"/>
        </w:rPr>
        <w:t>Limitations</w:t>
      </w:r>
      <w:bookmarkEnd w:id="10"/>
    </w:p>
    <w:p w14:paraId="1D920BD8" w14:textId="2CB2824C" w:rsidR="004D08BF" w:rsidRDefault="004D08BF" w:rsidP="004D08BF">
      <w:pPr>
        <w:rPr>
          <w:lang w:val="en-US"/>
        </w:rPr>
      </w:pPr>
    </w:p>
    <w:p w14:paraId="573D6FA8" w14:textId="08F4862E" w:rsidR="00F4139D" w:rsidRPr="004D08BF" w:rsidRDefault="00F4139D" w:rsidP="004D08BF">
      <w:pPr>
        <w:rPr>
          <w:lang w:val="en-US"/>
        </w:rPr>
      </w:pPr>
      <w:r>
        <w:rPr>
          <w:lang w:val="en-US"/>
        </w:rPr>
        <w:t xml:space="preserve">-Model </w:t>
      </w:r>
      <w:proofErr w:type="spellStart"/>
      <w:r>
        <w:rPr>
          <w:lang w:val="en-US"/>
        </w:rPr>
        <w:t>cant</w:t>
      </w:r>
      <w:proofErr w:type="spellEnd"/>
      <w:r>
        <w:rPr>
          <w:lang w:val="en-US"/>
        </w:rPr>
        <w:t xml:space="preserve"> predict structural changes</w:t>
      </w:r>
    </w:p>
    <w:p w14:paraId="49F37F7C" w14:textId="77777777" w:rsidR="00A744D5" w:rsidRPr="00A744D5" w:rsidRDefault="00A744D5" w:rsidP="00A744D5">
      <w:pPr>
        <w:pStyle w:val="NormalWeb"/>
        <w:rPr>
          <w:rFonts w:ascii="CIDFont+F2" w:hAnsi="CIDFont+F2"/>
        </w:rPr>
      </w:pPr>
    </w:p>
    <w:p w14:paraId="3AAC7C55" w14:textId="77777777" w:rsidR="00056356" w:rsidRDefault="00056356" w:rsidP="00056356">
      <w:pPr>
        <w:pStyle w:val="NormalWeb"/>
        <w:numPr>
          <w:ilvl w:val="0"/>
          <w:numId w:val="3"/>
        </w:numPr>
        <w:rPr>
          <w:rFonts w:ascii="CIDFont+F2" w:hAnsi="CIDFont+F2"/>
        </w:rPr>
      </w:pPr>
      <w:r>
        <w:rPr>
          <w:rFonts w:ascii="CIDFont+F2" w:hAnsi="CIDFont+F2"/>
        </w:rPr>
        <w:t xml:space="preserve">Construct the following time series predictive models for the training set: </w:t>
      </w:r>
    </w:p>
    <w:p w14:paraId="062AA040" w14:textId="77777777" w:rsidR="00056356" w:rsidRDefault="00056356" w:rsidP="00056356">
      <w:pPr>
        <w:pStyle w:val="NormalWeb"/>
        <w:numPr>
          <w:ilvl w:val="1"/>
          <w:numId w:val="3"/>
        </w:numPr>
        <w:rPr>
          <w:rFonts w:ascii="CIDFont+F2" w:hAnsi="CIDFont+F2"/>
        </w:rPr>
      </w:pPr>
      <w:r>
        <w:rPr>
          <w:rFonts w:ascii="CIDFont+F2" w:hAnsi="CIDFont+F2"/>
        </w:rPr>
        <w:t xml:space="preserve">Time series regression with trend and seasonality components. </w:t>
      </w:r>
    </w:p>
    <w:p w14:paraId="2C5262C9" w14:textId="77777777" w:rsidR="00056356" w:rsidRDefault="00056356" w:rsidP="00056356">
      <w:pPr>
        <w:pStyle w:val="NormalWeb"/>
        <w:numPr>
          <w:ilvl w:val="1"/>
          <w:numId w:val="3"/>
        </w:numPr>
        <w:rPr>
          <w:rFonts w:ascii="CIDFont+F2" w:hAnsi="CIDFont+F2"/>
        </w:rPr>
      </w:pPr>
      <w:r>
        <w:rPr>
          <w:rFonts w:ascii="CIDFont+F2" w:hAnsi="CIDFont+F2"/>
        </w:rPr>
        <w:t xml:space="preserve">Exponential smoothing using </w:t>
      </w:r>
      <w:proofErr w:type="spellStart"/>
      <w:r>
        <w:rPr>
          <w:rFonts w:ascii="CIDFont+F2" w:hAnsi="CIDFont+F2"/>
        </w:rPr>
        <w:t>ets</w:t>
      </w:r>
      <w:proofErr w:type="spellEnd"/>
      <w:r>
        <w:rPr>
          <w:rFonts w:ascii="CIDFont+F2" w:hAnsi="CIDFont+F2"/>
        </w:rPr>
        <w:t xml:space="preserve">() function. </w:t>
      </w:r>
    </w:p>
    <w:p w14:paraId="6FA480F3" w14:textId="77777777" w:rsidR="00056356" w:rsidRDefault="00056356" w:rsidP="00056356">
      <w:pPr>
        <w:pStyle w:val="NormalWeb"/>
        <w:numPr>
          <w:ilvl w:val="1"/>
          <w:numId w:val="3"/>
        </w:numPr>
        <w:rPr>
          <w:rFonts w:ascii="CIDFont+F2" w:hAnsi="CIDFont+F2"/>
        </w:rPr>
      </w:pPr>
      <w:r>
        <w:rPr>
          <w:rFonts w:ascii="CIDFont+F2" w:hAnsi="CIDFont+F2"/>
        </w:rPr>
        <w:t xml:space="preserve">ARIMA model using the </w:t>
      </w:r>
      <w:proofErr w:type="spellStart"/>
      <w:r>
        <w:rPr>
          <w:rFonts w:ascii="CIDFont+F2" w:hAnsi="CIDFont+F2"/>
        </w:rPr>
        <w:t>auto.arima</w:t>
      </w:r>
      <w:proofErr w:type="spellEnd"/>
      <w:r>
        <w:rPr>
          <w:rFonts w:ascii="CIDFont+F2" w:hAnsi="CIDFont+F2"/>
        </w:rPr>
        <w:t xml:space="preserve">() function. </w:t>
      </w:r>
    </w:p>
    <w:p w14:paraId="14F3D281" w14:textId="77777777" w:rsidR="00056356" w:rsidRDefault="00056356" w:rsidP="00056356">
      <w:pPr>
        <w:pStyle w:val="NormalWeb"/>
      </w:pPr>
      <w:r>
        <w:rPr>
          <w:rFonts w:ascii="CIDFont+F2" w:hAnsi="CIDFont+F2"/>
        </w:rPr>
        <w:t xml:space="preserve">The predictions for this category of retail sales is of special interest to banks and credit companies as credit cards are the most common form of payments for these purchases. They typically update their predictions as new data becomes available for timely management of cashflows and liquidity. </w:t>
      </w:r>
    </w:p>
    <w:p w14:paraId="68DF6BD0" w14:textId="07E28343" w:rsidR="00056356" w:rsidRDefault="00056356" w:rsidP="00766559">
      <w:pPr>
        <w:pStyle w:val="NormalWeb"/>
        <w:numPr>
          <w:ilvl w:val="0"/>
          <w:numId w:val="3"/>
        </w:numPr>
        <w:rPr>
          <w:rFonts w:ascii="CIDFont+F2" w:hAnsi="CIDFont+F2"/>
        </w:rPr>
      </w:pPr>
      <w:r>
        <w:rPr>
          <w:rFonts w:ascii="CIDFont+F2" w:hAnsi="CIDFont+F2"/>
        </w:rPr>
        <w:t xml:space="preserve">Construct real time prediction assessment for the three models above over the test set data. Summarize the predictive performance of the three models using statistical metrics and comment. </w:t>
      </w:r>
    </w:p>
    <w:p w14:paraId="2C5165F4" w14:textId="07E28343" w:rsidR="00766559" w:rsidRDefault="00766559" w:rsidP="00766559">
      <w:pPr>
        <w:rPr>
          <w:b/>
          <w:bCs/>
        </w:rPr>
      </w:pPr>
    </w:p>
    <w:p w14:paraId="1EBA7327" w14:textId="07E28343" w:rsidR="00766559" w:rsidRPr="00766559" w:rsidRDefault="00766559" w:rsidP="00766559">
      <w:pPr>
        <w:rPr>
          <w:b/>
          <w:bCs/>
        </w:rPr>
      </w:pPr>
      <w:r w:rsidRPr="00766559">
        <w:rPr>
          <w:b/>
          <w:bCs/>
        </w:rPr>
        <w:t>Real time prediction plots</w:t>
      </w:r>
    </w:p>
    <w:p w14:paraId="71E05976" w14:textId="07E28343" w:rsidR="00766559" w:rsidRDefault="00766559" w:rsidP="00766559">
      <w:r>
        <w:rPr>
          <w:noProof/>
        </w:rPr>
        <w:drawing>
          <wp:inline distT="0" distB="0" distL="0" distR="0" wp14:anchorId="5785BC72" wp14:editId="10EC770B">
            <wp:extent cx="5727701" cy="3166110"/>
            <wp:effectExtent l="0" t="0" r="0" b="0"/>
            <wp:docPr id="4" name="Picture 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27701" cy="3166110"/>
                    </a:xfrm>
                    <a:prstGeom prst="rect">
                      <a:avLst/>
                    </a:prstGeom>
                  </pic:spPr>
                </pic:pic>
              </a:graphicData>
            </a:graphic>
          </wp:inline>
        </w:drawing>
      </w:r>
    </w:p>
    <w:p w14:paraId="46D4E9D8" w14:textId="07E28343" w:rsidR="00766559" w:rsidRDefault="00766559" w:rsidP="00766559"/>
    <w:p w14:paraId="711BE58C" w14:textId="11C6D494" w:rsidR="00766559" w:rsidRPr="004E76D9" w:rsidRDefault="00C01EDD" w:rsidP="00766559">
      <w:pPr>
        <w:rPr>
          <w:b/>
          <w:bCs/>
        </w:rPr>
      </w:pPr>
      <w:r w:rsidRPr="004E76D9">
        <w:rPr>
          <w:b/>
          <w:bCs/>
        </w:rPr>
        <w:t>Real time predictive performance</w:t>
      </w:r>
    </w:p>
    <w:tbl>
      <w:tblPr>
        <w:tblW w:w="9000" w:type="dxa"/>
        <w:tblLook w:val="04A0" w:firstRow="1" w:lastRow="0" w:firstColumn="1" w:lastColumn="0" w:noHBand="0" w:noVBand="1"/>
      </w:tblPr>
      <w:tblGrid>
        <w:gridCol w:w="1620"/>
        <w:gridCol w:w="1460"/>
        <w:gridCol w:w="1460"/>
        <w:gridCol w:w="1460"/>
        <w:gridCol w:w="1460"/>
        <w:gridCol w:w="1540"/>
      </w:tblGrid>
      <w:tr w:rsidR="00C01EDD" w:rsidRPr="00C01EDD" w14:paraId="2B3AC519" w14:textId="77777777" w:rsidTr="00C01EDD">
        <w:trPr>
          <w:trHeight w:val="32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E2A88"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B5252FD" w14:textId="77777777" w:rsidR="00C01EDD" w:rsidRPr="00C01EDD" w:rsidRDefault="00C01EDD" w:rsidP="00C01EDD">
            <w:pPr>
              <w:jc w:val="cente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RMSE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0467480" w14:textId="77777777" w:rsidR="00C01EDD" w:rsidRPr="00C01EDD" w:rsidRDefault="00C01EDD" w:rsidP="00C01EDD">
            <w:pPr>
              <w:jc w:val="cente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MAE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9F01C00" w14:textId="77777777" w:rsidR="00C01EDD" w:rsidRPr="00C01EDD" w:rsidRDefault="00C01EDD" w:rsidP="00C01EDD">
            <w:pPr>
              <w:jc w:val="cente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MAPE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B6F3379" w14:textId="77777777" w:rsidR="00C01EDD" w:rsidRPr="00C01EDD" w:rsidRDefault="00C01EDD" w:rsidP="00C01EDD">
            <w:pPr>
              <w:jc w:val="cente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MASE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4166C05" w14:textId="77777777" w:rsidR="00C01EDD" w:rsidRPr="00C01EDD" w:rsidRDefault="00C01EDD" w:rsidP="00C01EDD">
            <w:pPr>
              <w:jc w:val="cente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ACF</w:t>
            </w:r>
          </w:p>
        </w:tc>
      </w:tr>
      <w:tr w:rsidR="00C01EDD" w:rsidRPr="00C01EDD" w14:paraId="7D2A442E" w14:textId="77777777" w:rsidTr="00C01EDD">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8A81C4A" w14:textId="77777777" w:rsidR="00C01EDD" w:rsidRPr="00C01EDD" w:rsidRDefault="00C01EDD" w:rsidP="00C01EDD">
            <w:pP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Regression</w:t>
            </w:r>
          </w:p>
        </w:tc>
        <w:tc>
          <w:tcPr>
            <w:tcW w:w="1460" w:type="dxa"/>
            <w:tcBorders>
              <w:top w:val="nil"/>
              <w:left w:val="nil"/>
              <w:bottom w:val="single" w:sz="4" w:space="0" w:color="auto"/>
              <w:right w:val="single" w:sz="4" w:space="0" w:color="auto"/>
            </w:tcBorders>
            <w:shd w:val="clear" w:color="auto" w:fill="auto"/>
            <w:noWrap/>
            <w:vAlign w:val="bottom"/>
            <w:hideMark/>
          </w:tcPr>
          <w:p w14:paraId="3451EBF2"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10832.854</w:t>
            </w:r>
          </w:p>
        </w:tc>
        <w:tc>
          <w:tcPr>
            <w:tcW w:w="1460" w:type="dxa"/>
            <w:tcBorders>
              <w:top w:val="nil"/>
              <w:left w:val="nil"/>
              <w:bottom w:val="single" w:sz="4" w:space="0" w:color="auto"/>
              <w:right w:val="single" w:sz="4" w:space="0" w:color="auto"/>
            </w:tcBorders>
            <w:shd w:val="clear" w:color="auto" w:fill="auto"/>
            <w:noWrap/>
            <w:vAlign w:val="bottom"/>
            <w:hideMark/>
          </w:tcPr>
          <w:p w14:paraId="45D56B12"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8539.930</w:t>
            </w:r>
          </w:p>
        </w:tc>
        <w:tc>
          <w:tcPr>
            <w:tcW w:w="1460" w:type="dxa"/>
            <w:tcBorders>
              <w:top w:val="nil"/>
              <w:left w:val="nil"/>
              <w:bottom w:val="single" w:sz="4" w:space="0" w:color="auto"/>
              <w:right w:val="single" w:sz="4" w:space="0" w:color="auto"/>
            </w:tcBorders>
            <w:shd w:val="clear" w:color="auto" w:fill="auto"/>
            <w:noWrap/>
            <w:vAlign w:val="bottom"/>
            <w:hideMark/>
          </w:tcPr>
          <w:p w14:paraId="2779684F"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18.858</w:t>
            </w:r>
          </w:p>
        </w:tc>
        <w:tc>
          <w:tcPr>
            <w:tcW w:w="1460" w:type="dxa"/>
            <w:tcBorders>
              <w:top w:val="nil"/>
              <w:left w:val="nil"/>
              <w:bottom w:val="single" w:sz="4" w:space="0" w:color="auto"/>
              <w:right w:val="single" w:sz="4" w:space="0" w:color="auto"/>
            </w:tcBorders>
            <w:shd w:val="clear" w:color="auto" w:fill="auto"/>
            <w:noWrap/>
            <w:vAlign w:val="bottom"/>
            <w:hideMark/>
          </w:tcPr>
          <w:p w14:paraId="77A35F36"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1.851</w:t>
            </w:r>
          </w:p>
        </w:tc>
        <w:tc>
          <w:tcPr>
            <w:tcW w:w="1540" w:type="dxa"/>
            <w:tcBorders>
              <w:top w:val="nil"/>
              <w:left w:val="nil"/>
              <w:bottom w:val="single" w:sz="4" w:space="0" w:color="auto"/>
              <w:right w:val="single" w:sz="4" w:space="0" w:color="auto"/>
            </w:tcBorders>
            <w:shd w:val="clear" w:color="auto" w:fill="auto"/>
            <w:noWrap/>
            <w:vAlign w:val="bottom"/>
            <w:hideMark/>
          </w:tcPr>
          <w:p w14:paraId="51888384"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0.658</w:t>
            </w:r>
          </w:p>
        </w:tc>
      </w:tr>
      <w:tr w:rsidR="00C01EDD" w:rsidRPr="00C01EDD" w14:paraId="3088AD2F" w14:textId="77777777" w:rsidTr="00C01EDD">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98681C2" w14:textId="77777777" w:rsidR="00C01EDD" w:rsidRPr="00C01EDD" w:rsidRDefault="00C01EDD" w:rsidP="00C01EDD">
            <w:pP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Log Regression</w:t>
            </w:r>
          </w:p>
        </w:tc>
        <w:tc>
          <w:tcPr>
            <w:tcW w:w="1460" w:type="dxa"/>
            <w:tcBorders>
              <w:top w:val="nil"/>
              <w:left w:val="nil"/>
              <w:bottom w:val="single" w:sz="4" w:space="0" w:color="auto"/>
              <w:right w:val="single" w:sz="4" w:space="0" w:color="auto"/>
            </w:tcBorders>
            <w:shd w:val="clear" w:color="auto" w:fill="auto"/>
            <w:noWrap/>
            <w:vAlign w:val="bottom"/>
            <w:hideMark/>
          </w:tcPr>
          <w:p w14:paraId="182CE2CB"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3865.368</w:t>
            </w:r>
          </w:p>
        </w:tc>
        <w:tc>
          <w:tcPr>
            <w:tcW w:w="1460" w:type="dxa"/>
            <w:tcBorders>
              <w:top w:val="nil"/>
              <w:left w:val="nil"/>
              <w:bottom w:val="single" w:sz="4" w:space="0" w:color="auto"/>
              <w:right w:val="single" w:sz="4" w:space="0" w:color="auto"/>
            </w:tcBorders>
            <w:shd w:val="clear" w:color="auto" w:fill="auto"/>
            <w:noWrap/>
            <w:vAlign w:val="bottom"/>
            <w:hideMark/>
          </w:tcPr>
          <w:p w14:paraId="0D054E21"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3171.411</w:t>
            </w:r>
          </w:p>
        </w:tc>
        <w:tc>
          <w:tcPr>
            <w:tcW w:w="1460" w:type="dxa"/>
            <w:tcBorders>
              <w:top w:val="nil"/>
              <w:left w:val="nil"/>
              <w:bottom w:val="single" w:sz="4" w:space="0" w:color="auto"/>
              <w:right w:val="single" w:sz="4" w:space="0" w:color="auto"/>
            </w:tcBorders>
            <w:shd w:val="clear" w:color="auto" w:fill="auto"/>
            <w:noWrap/>
            <w:vAlign w:val="bottom"/>
            <w:hideMark/>
          </w:tcPr>
          <w:p w14:paraId="1F930D4D"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8.965</w:t>
            </w:r>
          </w:p>
        </w:tc>
        <w:tc>
          <w:tcPr>
            <w:tcW w:w="1460" w:type="dxa"/>
            <w:tcBorders>
              <w:top w:val="nil"/>
              <w:left w:val="nil"/>
              <w:bottom w:val="single" w:sz="4" w:space="0" w:color="auto"/>
              <w:right w:val="single" w:sz="4" w:space="0" w:color="auto"/>
            </w:tcBorders>
            <w:shd w:val="clear" w:color="auto" w:fill="auto"/>
            <w:noWrap/>
            <w:vAlign w:val="bottom"/>
            <w:hideMark/>
          </w:tcPr>
          <w:p w14:paraId="6771F71F"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0.687</w:t>
            </w:r>
          </w:p>
        </w:tc>
        <w:tc>
          <w:tcPr>
            <w:tcW w:w="1540" w:type="dxa"/>
            <w:tcBorders>
              <w:top w:val="nil"/>
              <w:left w:val="nil"/>
              <w:bottom w:val="single" w:sz="4" w:space="0" w:color="auto"/>
              <w:right w:val="single" w:sz="4" w:space="0" w:color="auto"/>
            </w:tcBorders>
            <w:shd w:val="clear" w:color="auto" w:fill="auto"/>
            <w:noWrap/>
            <w:vAlign w:val="bottom"/>
            <w:hideMark/>
          </w:tcPr>
          <w:p w14:paraId="1A224A4A"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0.491</w:t>
            </w:r>
          </w:p>
        </w:tc>
      </w:tr>
      <w:tr w:rsidR="00C01EDD" w:rsidRPr="00C01EDD" w14:paraId="294F7350" w14:textId="77777777" w:rsidTr="00C01EDD">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668B5AD" w14:textId="77777777" w:rsidR="00C01EDD" w:rsidRPr="00C01EDD" w:rsidRDefault="00C01EDD" w:rsidP="00C01EDD">
            <w:pP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Exp Smoothing</w:t>
            </w:r>
          </w:p>
        </w:tc>
        <w:tc>
          <w:tcPr>
            <w:tcW w:w="1460" w:type="dxa"/>
            <w:tcBorders>
              <w:top w:val="nil"/>
              <w:left w:val="nil"/>
              <w:bottom w:val="single" w:sz="4" w:space="0" w:color="auto"/>
              <w:right w:val="single" w:sz="4" w:space="0" w:color="auto"/>
            </w:tcBorders>
            <w:shd w:val="clear" w:color="auto" w:fill="auto"/>
            <w:noWrap/>
            <w:vAlign w:val="bottom"/>
            <w:hideMark/>
          </w:tcPr>
          <w:p w14:paraId="7A0E59E7"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2094.822</w:t>
            </w:r>
          </w:p>
        </w:tc>
        <w:tc>
          <w:tcPr>
            <w:tcW w:w="1460" w:type="dxa"/>
            <w:tcBorders>
              <w:top w:val="nil"/>
              <w:left w:val="nil"/>
              <w:bottom w:val="single" w:sz="4" w:space="0" w:color="auto"/>
              <w:right w:val="single" w:sz="4" w:space="0" w:color="auto"/>
            </w:tcBorders>
            <w:shd w:val="clear" w:color="auto" w:fill="auto"/>
            <w:noWrap/>
            <w:vAlign w:val="bottom"/>
            <w:hideMark/>
          </w:tcPr>
          <w:p w14:paraId="139BEBA1"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1328.246</w:t>
            </w:r>
          </w:p>
        </w:tc>
        <w:tc>
          <w:tcPr>
            <w:tcW w:w="1460" w:type="dxa"/>
            <w:tcBorders>
              <w:top w:val="nil"/>
              <w:left w:val="nil"/>
              <w:bottom w:val="single" w:sz="4" w:space="0" w:color="auto"/>
              <w:right w:val="single" w:sz="4" w:space="0" w:color="auto"/>
            </w:tcBorders>
            <w:shd w:val="clear" w:color="auto" w:fill="auto"/>
            <w:noWrap/>
            <w:vAlign w:val="bottom"/>
            <w:hideMark/>
          </w:tcPr>
          <w:p w14:paraId="5FAB4AF1"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3.015</w:t>
            </w:r>
          </w:p>
        </w:tc>
        <w:tc>
          <w:tcPr>
            <w:tcW w:w="1460" w:type="dxa"/>
            <w:tcBorders>
              <w:top w:val="nil"/>
              <w:left w:val="nil"/>
              <w:bottom w:val="single" w:sz="4" w:space="0" w:color="auto"/>
              <w:right w:val="single" w:sz="4" w:space="0" w:color="auto"/>
            </w:tcBorders>
            <w:shd w:val="clear" w:color="auto" w:fill="auto"/>
            <w:noWrap/>
            <w:vAlign w:val="bottom"/>
            <w:hideMark/>
          </w:tcPr>
          <w:p w14:paraId="4966D605"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0.288</w:t>
            </w:r>
          </w:p>
        </w:tc>
        <w:tc>
          <w:tcPr>
            <w:tcW w:w="1540" w:type="dxa"/>
            <w:tcBorders>
              <w:top w:val="nil"/>
              <w:left w:val="nil"/>
              <w:bottom w:val="single" w:sz="4" w:space="0" w:color="auto"/>
              <w:right w:val="single" w:sz="4" w:space="0" w:color="auto"/>
            </w:tcBorders>
            <w:shd w:val="clear" w:color="auto" w:fill="auto"/>
            <w:noWrap/>
            <w:vAlign w:val="bottom"/>
            <w:hideMark/>
          </w:tcPr>
          <w:p w14:paraId="092D48D3"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-0.109</w:t>
            </w:r>
          </w:p>
        </w:tc>
      </w:tr>
      <w:tr w:rsidR="00C01EDD" w:rsidRPr="00C01EDD" w14:paraId="2D83E58C" w14:textId="77777777" w:rsidTr="00C01EDD">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807816D" w14:textId="77777777" w:rsidR="00C01EDD" w:rsidRPr="00C01EDD" w:rsidRDefault="00C01EDD" w:rsidP="00C01EDD">
            <w:pPr>
              <w:rPr>
                <w:rFonts w:ascii="Calibri" w:eastAsia="Times New Roman" w:hAnsi="Calibri" w:cs="Calibri"/>
                <w:b/>
                <w:bCs/>
                <w:color w:val="000000"/>
                <w:lang w:eastAsia="en-GB"/>
              </w:rPr>
            </w:pPr>
            <w:r w:rsidRPr="00C01EDD">
              <w:rPr>
                <w:rFonts w:ascii="Calibri" w:eastAsia="Times New Roman" w:hAnsi="Calibri" w:cs="Calibri"/>
                <w:b/>
                <w:bCs/>
                <w:color w:val="000000"/>
                <w:lang w:eastAsia="en-GB"/>
              </w:rPr>
              <w:t>ARIMA</w:t>
            </w:r>
          </w:p>
        </w:tc>
        <w:tc>
          <w:tcPr>
            <w:tcW w:w="1460" w:type="dxa"/>
            <w:tcBorders>
              <w:top w:val="nil"/>
              <w:left w:val="nil"/>
              <w:bottom w:val="single" w:sz="4" w:space="0" w:color="auto"/>
              <w:right w:val="single" w:sz="4" w:space="0" w:color="auto"/>
            </w:tcBorders>
            <w:shd w:val="clear" w:color="auto" w:fill="auto"/>
            <w:noWrap/>
            <w:vAlign w:val="bottom"/>
            <w:hideMark/>
          </w:tcPr>
          <w:p w14:paraId="02FD29BD"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2176.496</w:t>
            </w:r>
          </w:p>
        </w:tc>
        <w:tc>
          <w:tcPr>
            <w:tcW w:w="1460" w:type="dxa"/>
            <w:tcBorders>
              <w:top w:val="nil"/>
              <w:left w:val="nil"/>
              <w:bottom w:val="single" w:sz="4" w:space="0" w:color="auto"/>
              <w:right w:val="single" w:sz="4" w:space="0" w:color="auto"/>
            </w:tcBorders>
            <w:shd w:val="clear" w:color="auto" w:fill="auto"/>
            <w:noWrap/>
            <w:vAlign w:val="bottom"/>
            <w:hideMark/>
          </w:tcPr>
          <w:p w14:paraId="4536E3CB"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1251.983</w:t>
            </w:r>
          </w:p>
        </w:tc>
        <w:tc>
          <w:tcPr>
            <w:tcW w:w="1460" w:type="dxa"/>
            <w:tcBorders>
              <w:top w:val="nil"/>
              <w:left w:val="nil"/>
              <w:bottom w:val="single" w:sz="4" w:space="0" w:color="auto"/>
              <w:right w:val="single" w:sz="4" w:space="0" w:color="auto"/>
            </w:tcBorders>
            <w:shd w:val="clear" w:color="auto" w:fill="auto"/>
            <w:noWrap/>
            <w:vAlign w:val="bottom"/>
            <w:hideMark/>
          </w:tcPr>
          <w:p w14:paraId="65CDBC10"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2.816</w:t>
            </w:r>
          </w:p>
        </w:tc>
        <w:tc>
          <w:tcPr>
            <w:tcW w:w="1460" w:type="dxa"/>
            <w:tcBorders>
              <w:top w:val="nil"/>
              <w:left w:val="nil"/>
              <w:bottom w:val="single" w:sz="4" w:space="0" w:color="auto"/>
              <w:right w:val="single" w:sz="4" w:space="0" w:color="auto"/>
            </w:tcBorders>
            <w:shd w:val="clear" w:color="auto" w:fill="auto"/>
            <w:noWrap/>
            <w:vAlign w:val="bottom"/>
            <w:hideMark/>
          </w:tcPr>
          <w:p w14:paraId="20B49013"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0.271</w:t>
            </w:r>
          </w:p>
        </w:tc>
        <w:tc>
          <w:tcPr>
            <w:tcW w:w="1540" w:type="dxa"/>
            <w:tcBorders>
              <w:top w:val="nil"/>
              <w:left w:val="nil"/>
              <w:bottom w:val="single" w:sz="4" w:space="0" w:color="auto"/>
              <w:right w:val="single" w:sz="4" w:space="0" w:color="auto"/>
            </w:tcBorders>
            <w:shd w:val="clear" w:color="auto" w:fill="auto"/>
            <w:noWrap/>
            <w:vAlign w:val="bottom"/>
            <w:hideMark/>
          </w:tcPr>
          <w:p w14:paraId="4A07EFB6" w14:textId="77777777" w:rsidR="00C01EDD" w:rsidRPr="00C01EDD" w:rsidRDefault="00C01EDD" w:rsidP="00C01EDD">
            <w:pPr>
              <w:jc w:val="center"/>
              <w:rPr>
                <w:rFonts w:ascii="Calibri" w:eastAsia="Times New Roman" w:hAnsi="Calibri" w:cs="Calibri"/>
                <w:color w:val="000000"/>
                <w:lang w:eastAsia="en-GB"/>
              </w:rPr>
            </w:pPr>
            <w:r w:rsidRPr="00C01EDD">
              <w:rPr>
                <w:rFonts w:ascii="Calibri" w:eastAsia="Times New Roman" w:hAnsi="Calibri" w:cs="Calibri"/>
                <w:color w:val="000000"/>
                <w:lang w:eastAsia="en-GB"/>
              </w:rPr>
              <w:t>-0.053</w:t>
            </w:r>
          </w:p>
        </w:tc>
      </w:tr>
    </w:tbl>
    <w:p w14:paraId="15B03264" w14:textId="11C6D494" w:rsidR="00C01EDD" w:rsidRDefault="00C01EDD" w:rsidP="00766559"/>
    <w:p w14:paraId="56422325" w14:textId="07E28343" w:rsidR="00766559" w:rsidRDefault="00766559" w:rsidP="00766559"/>
    <w:p w14:paraId="424B22E0" w14:textId="07E28343" w:rsidR="00766559" w:rsidRDefault="00766559" w:rsidP="00766559"/>
    <w:p w14:paraId="6103AFEC" w14:textId="07E28343" w:rsidR="00766559" w:rsidRDefault="00766559" w:rsidP="00766559">
      <w:pPr>
        <w:pStyle w:val="NormalWeb"/>
      </w:pPr>
    </w:p>
    <w:p w14:paraId="5E37F94E" w14:textId="77777777" w:rsidR="00056356" w:rsidRDefault="00056356" w:rsidP="00056356">
      <w:pPr>
        <w:pStyle w:val="NormalWeb"/>
      </w:pPr>
      <w:r>
        <w:rPr>
          <w:rFonts w:ascii="CIDFont+F2" w:hAnsi="CIDFont+F2"/>
        </w:rPr>
        <w:t xml:space="preserve">Banks and credit companies have asymmetric losses associated with prediction errors in this context. To be prudent, they would prefer an overestimate rather than an underestimate of the prediction. However, there are constraints on their liquidity and cashflow management such that a severe overestimate is also costly. Specifically, the credit portfolio management team would like a loss function expressed in relative term, with penalty such that </w:t>
      </w:r>
    </w:p>
    <w:p w14:paraId="24641103" w14:textId="77777777" w:rsidR="00056356" w:rsidRDefault="00056356" w:rsidP="00056356">
      <w:pPr>
        <w:pStyle w:val="NormalWeb"/>
        <w:numPr>
          <w:ilvl w:val="0"/>
          <w:numId w:val="4"/>
        </w:numPr>
      </w:pPr>
      <w:r>
        <w:rPr>
          <w:rFonts w:ascii="CIDFont+F2" w:hAnsi="CIDFont+F2"/>
        </w:rPr>
        <w:t xml:space="preserve">-  An underestimate of the prediction is weighed by a factor of 5. </w:t>
      </w:r>
    </w:p>
    <w:p w14:paraId="2DED543E" w14:textId="77777777" w:rsidR="00056356" w:rsidRDefault="00056356" w:rsidP="00056356">
      <w:pPr>
        <w:pStyle w:val="NormalWeb"/>
        <w:numPr>
          <w:ilvl w:val="0"/>
          <w:numId w:val="4"/>
        </w:numPr>
      </w:pPr>
      <w:r>
        <w:rPr>
          <w:rFonts w:ascii="CIDFont+F2" w:hAnsi="CIDFont+F2"/>
        </w:rPr>
        <w:t xml:space="preserve">-  An overestimate of the prediction that is less than 20% deviation from the </w:t>
      </w:r>
    </w:p>
    <w:p w14:paraId="04C59230" w14:textId="77777777" w:rsidR="00056356" w:rsidRDefault="00056356" w:rsidP="00056356">
      <w:pPr>
        <w:pStyle w:val="NormalWeb"/>
        <w:ind w:left="720"/>
      </w:pPr>
      <w:r>
        <w:rPr>
          <w:rFonts w:ascii="CIDFont+F2" w:hAnsi="CIDFont+F2"/>
        </w:rPr>
        <w:t xml:space="preserve">truth is weighed by a factor of 1. </w:t>
      </w:r>
    </w:p>
    <w:p w14:paraId="2A85EFBD" w14:textId="77777777" w:rsidR="00056356" w:rsidRDefault="00056356" w:rsidP="00056356">
      <w:pPr>
        <w:pStyle w:val="NormalWeb"/>
        <w:numPr>
          <w:ilvl w:val="0"/>
          <w:numId w:val="4"/>
        </w:numPr>
      </w:pPr>
      <w:r>
        <w:rPr>
          <w:rFonts w:ascii="CIDFont+F2" w:hAnsi="CIDFont+F2"/>
        </w:rPr>
        <w:t xml:space="preserve">-  A severe overestimate of the prediction that is greater than 20% deviation </w:t>
      </w:r>
    </w:p>
    <w:p w14:paraId="6F4AF741" w14:textId="77777777" w:rsidR="00056356" w:rsidRDefault="00056356" w:rsidP="00056356">
      <w:pPr>
        <w:pStyle w:val="NormalWeb"/>
        <w:ind w:left="720"/>
      </w:pPr>
      <w:r>
        <w:rPr>
          <w:rFonts w:ascii="CIDFont+F2" w:hAnsi="CIDFont+F2"/>
        </w:rPr>
        <w:t xml:space="preserve">from the truth is weighed by a factor of 3. </w:t>
      </w:r>
    </w:p>
    <w:p w14:paraId="29FC7166" w14:textId="77777777" w:rsidR="00056356" w:rsidRDefault="00056356" w:rsidP="00056356">
      <w:pPr>
        <w:pStyle w:val="NormalWeb"/>
      </w:pPr>
      <w:r>
        <w:rPr>
          <w:rFonts w:ascii="CIDFont+F2" w:hAnsi="CIDFont+F2"/>
        </w:rPr>
        <w:t xml:space="preserve">5. Design a loss function that capture these preferences. </w:t>
      </w:r>
    </w:p>
    <w:p w14:paraId="54972866" w14:textId="77777777" w:rsidR="00056356" w:rsidRDefault="00056356" w:rsidP="00056356">
      <w:pPr>
        <w:pStyle w:val="NormalWeb"/>
        <w:numPr>
          <w:ilvl w:val="0"/>
          <w:numId w:val="5"/>
        </w:numPr>
        <w:rPr>
          <w:rFonts w:ascii="CIDFont+F2" w:hAnsi="CIDFont+F2"/>
        </w:rPr>
      </w:pPr>
      <w:r>
        <w:rPr>
          <w:rFonts w:ascii="CIDFont+F2" w:hAnsi="CIDFont+F2"/>
        </w:rPr>
        <w:t xml:space="preserve">Evaluate your real-time predictive models using this user specific loss. </w:t>
      </w:r>
    </w:p>
    <w:p w14:paraId="45F5C2CC" w14:textId="77777777" w:rsidR="00056356" w:rsidRDefault="00056356" w:rsidP="00056356">
      <w:pPr>
        <w:pStyle w:val="NormalWeb"/>
        <w:numPr>
          <w:ilvl w:val="0"/>
          <w:numId w:val="5"/>
        </w:numPr>
        <w:rPr>
          <w:rFonts w:ascii="CIDFont+F2" w:hAnsi="CIDFont+F2"/>
        </w:rPr>
      </w:pPr>
      <w:r>
        <w:rPr>
          <w:rFonts w:ascii="CIDFont+F2" w:hAnsi="CIDFont+F2"/>
        </w:rPr>
        <w:t xml:space="preserve">Comment on which predictive model perform best according to this </w:t>
      </w:r>
    </w:p>
    <w:p w14:paraId="003EDB9D" w14:textId="77777777" w:rsidR="00056356" w:rsidRDefault="00056356" w:rsidP="00056356">
      <w:pPr>
        <w:pStyle w:val="NormalWeb"/>
        <w:ind w:left="720"/>
        <w:rPr>
          <w:rFonts w:ascii="CIDFont+F2" w:hAnsi="CIDFont+F2"/>
        </w:rPr>
      </w:pPr>
      <w:r>
        <w:rPr>
          <w:rFonts w:ascii="CIDFont+F2" w:hAnsi="CIDFont+F2"/>
        </w:rPr>
        <w:t xml:space="preserve">loss. Is this consistent with the conclusion from the statistical metrics? </w:t>
      </w:r>
    </w:p>
    <w:p w14:paraId="7B0D81A2" w14:textId="77777777" w:rsidR="00394334" w:rsidRPr="006927C9" w:rsidRDefault="00394334" w:rsidP="00394334">
      <w:pPr>
        <w:rPr>
          <w:b/>
          <w:bCs/>
        </w:rPr>
      </w:pPr>
      <w:r w:rsidRPr="006927C9">
        <w:rPr>
          <w:b/>
          <w:bCs/>
        </w:rPr>
        <w:t>Bank loss function</w:t>
      </w:r>
    </w:p>
    <w:tbl>
      <w:tblPr>
        <w:tblStyle w:val="TableGrid"/>
        <w:tblW w:w="0" w:type="auto"/>
        <w:tblLook w:val="04A0" w:firstRow="1" w:lastRow="0" w:firstColumn="1" w:lastColumn="0" w:noHBand="0" w:noVBand="1"/>
      </w:tblPr>
      <w:tblGrid>
        <w:gridCol w:w="9010"/>
      </w:tblGrid>
      <w:tr w:rsidR="00394334" w14:paraId="57D1443F" w14:textId="77777777" w:rsidTr="00394334">
        <w:tc>
          <w:tcPr>
            <w:tcW w:w="9010" w:type="dxa"/>
          </w:tcPr>
          <w:p w14:paraId="503312F8" w14:textId="77777777" w:rsidR="00394334" w:rsidRPr="006927C9" w:rsidRDefault="00394334" w:rsidP="00394334">
            <w:pPr>
              <w:rPr>
                <w:rFonts w:ascii="Courier" w:hAnsi="Courier"/>
              </w:rPr>
            </w:pPr>
            <w:proofErr w:type="spellStart"/>
            <w:r w:rsidRPr="006927C9">
              <w:rPr>
                <w:rFonts w:ascii="Courier" w:hAnsi="Courier"/>
              </w:rPr>
              <w:t>bank_loss</w:t>
            </w:r>
            <w:proofErr w:type="spellEnd"/>
            <w:r w:rsidRPr="006927C9">
              <w:rPr>
                <w:rFonts w:ascii="Courier" w:hAnsi="Courier"/>
              </w:rPr>
              <w:t>&lt;-function(</w:t>
            </w:r>
            <w:proofErr w:type="spellStart"/>
            <w:r w:rsidRPr="006927C9">
              <w:rPr>
                <w:rFonts w:ascii="Courier" w:hAnsi="Courier"/>
              </w:rPr>
              <w:t>error,actual</w:t>
            </w:r>
            <w:proofErr w:type="spellEnd"/>
            <w:r w:rsidRPr="006927C9">
              <w:rPr>
                <w:rFonts w:ascii="Courier" w:hAnsi="Courier"/>
              </w:rPr>
              <w:t>){</w:t>
            </w:r>
          </w:p>
          <w:p w14:paraId="526B9C51" w14:textId="77777777" w:rsidR="00394334" w:rsidRPr="006927C9" w:rsidRDefault="00394334" w:rsidP="00394334">
            <w:pPr>
              <w:rPr>
                <w:rFonts w:ascii="Courier" w:hAnsi="Courier"/>
              </w:rPr>
            </w:pPr>
            <w:r w:rsidRPr="006927C9">
              <w:rPr>
                <w:rFonts w:ascii="Courier" w:hAnsi="Courier"/>
              </w:rPr>
              <w:t xml:space="preserve">  relative=100*(error/actual)</w:t>
            </w:r>
          </w:p>
          <w:p w14:paraId="0558C2AB" w14:textId="77777777" w:rsidR="00394334" w:rsidRPr="006927C9" w:rsidRDefault="00394334" w:rsidP="00394334">
            <w:pPr>
              <w:rPr>
                <w:rFonts w:ascii="Courier" w:hAnsi="Courier"/>
              </w:rPr>
            </w:pPr>
            <w:r w:rsidRPr="006927C9">
              <w:rPr>
                <w:rFonts w:ascii="Courier" w:hAnsi="Courier"/>
              </w:rPr>
              <w:t xml:space="preserve">  underestimate=relative[(relative&gt;=0)]</w:t>
            </w:r>
          </w:p>
          <w:p w14:paraId="3930DB89" w14:textId="77777777" w:rsidR="00394334" w:rsidRPr="006927C9" w:rsidRDefault="00394334" w:rsidP="00394334">
            <w:pPr>
              <w:rPr>
                <w:rFonts w:ascii="Courier" w:hAnsi="Courier"/>
              </w:rPr>
            </w:pPr>
            <w:r w:rsidRPr="006927C9">
              <w:rPr>
                <w:rFonts w:ascii="Courier" w:hAnsi="Courier"/>
              </w:rPr>
              <w:t xml:space="preserve">  overU20=relative[ (relative&lt;0) &amp; (relative &gt;= -20)]</w:t>
            </w:r>
          </w:p>
          <w:p w14:paraId="2262E034" w14:textId="77777777" w:rsidR="00394334" w:rsidRPr="006927C9" w:rsidRDefault="00394334" w:rsidP="00394334">
            <w:pPr>
              <w:rPr>
                <w:rFonts w:ascii="Courier" w:hAnsi="Courier"/>
              </w:rPr>
            </w:pPr>
            <w:r w:rsidRPr="006927C9">
              <w:rPr>
                <w:rFonts w:ascii="Courier" w:hAnsi="Courier"/>
              </w:rPr>
              <w:t xml:space="preserve">  </w:t>
            </w:r>
            <w:proofErr w:type="spellStart"/>
            <w:r w:rsidRPr="006927C9">
              <w:rPr>
                <w:rFonts w:ascii="Courier" w:hAnsi="Courier"/>
              </w:rPr>
              <w:t>overTheTop</w:t>
            </w:r>
            <w:proofErr w:type="spellEnd"/>
            <w:r w:rsidRPr="006927C9">
              <w:rPr>
                <w:rFonts w:ascii="Courier" w:hAnsi="Courier"/>
              </w:rPr>
              <w:t>=relative[(relative &lt; -20)]</w:t>
            </w:r>
          </w:p>
          <w:p w14:paraId="463FDEAB" w14:textId="77777777" w:rsidR="00394334" w:rsidRPr="006927C9" w:rsidRDefault="00394334" w:rsidP="00394334">
            <w:pPr>
              <w:rPr>
                <w:rFonts w:ascii="Courier" w:hAnsi="Courier"/>
              </w:rPr>
            </w:pPr>
            <w:r w:rsidRPr="006927C9">
              <w:rPr>
                <w:rFonts w:ascii="Courier" w:hAnsi="Courier"/>
              </w:rPr>
              <w:t xml:space="preserve">  loss=sum(5*underestimate) + sum(1*abs(overU20)) + sum(3*abs(</w:t>
            </w:r>
            <w:proofErr w:type="spellStart"/>
            <w:r w:rsidRPr="006927C9">
              <w:rPr>
                <w:rFonts w:ascii="Courier" w:hAnsi="Courier"/>
              </w:rPr>
              <w:t>overTheTop</w:t>
            </w:r>
            <w:proofErr w:type="spellEnd"/>
            <w:r w:rsidRPr="006927C9">
              <w:rPr>
                <w:rFonts w:ascii="Courier" w:hAnsi="Courier"/>
              </w:rPr>
              <w:t>))</w:t>
            </w:r>
          </w:p>
          <w:p w14:paraId="1B4E0D4E" w14:textId="77777777" w:rsidR="00394334" w:rsidRPr="006927C9" w:rsidRDefault="00394334" w:rsidP="00394334">
            <w:pPr>
              <w:rPr>
                <w:rFonts w:ascii="Courier" w:hAnsi="Courier"/>
              </w:rPr>
            </w:pPr>
            <w:r w:rsidRPr="006927C9">
              <w:rPr>
                <w:rFonts w:ascii="Courier" w:hAnsi="Courier"/>
              </w:rPr>
              <w:t xml:space="preserve">  return(loss/length(error))</w:t>
            </w:r>
          </w:p>
          <w:p w14:paraId="1C61323E" w14:textId="77777777" w:rsidR="00394334" w:rsidRDefault="00394334" w:rsidP="00394334">
            <w:r w:rsidRPr="006927C9">
              <w:rPr>
                <w:rFonts w:ascii="Courier" w:hAnsi="Courier"/>
              </w:rPr>
              <w:t>}</w:t>
            </w:r>
          </w:p>
        </w:tc>
      </w:tr>
    </w:tbl>
    <w:p w14:paraId="123408EB" w14:textId="77777777" w:rsidR="00394334" w:rsidRDefault="00394334" w:rsidP="00394334"/>
    <w:p w14:paraId="144AD5D6" w14:textId="77777777" w:rsidR="00394334" w:rsidRDefault="00394334" w:rsidP="00394334">
      <w:pPr>
        <w:pStyle w:val="NormalWeb"/>
        <w:rPr>
          <w:rFonts w:ascii="CIDFont+F2" w:hAnsi="CIDFont+F2"/>
        </w:rPr>
      </w:pPr>
    </w:p>
    <w:p w14:paraId="6F762C31" w14:textId="427FD226" w:rsidR="00986BE6" w:rsidRPr="00986BE6" w:rsidRDefault="00986BE6" w:rsidP="00986BE6">
      <w:pPr>
        <w:pStyle w:val="NormalWeb"/>
        <w:rPr>
          <w:rFonts w:ascii="CIDFont+F2" w:hAnsi="CIDFont+F2"/>
          <w:b/>
          <w:bCs/>
        </w:rPr>
      </w:pPr>
      <w:r w:rsidRPr="00986BE6">
        <w:rPr>
          <w:rFonts w:ascii="CIDFont+F2" w:hAnsi="CIDFont+F2"/>
          <w:b/>
          <w:bCs/>
        </w:rPr>
        <w:t>Real time predictive performance combined with custom bank loss function</w:t>
      </w:r>
    </w:p>
    <w:tbl>
      <w:tblPr>
        <w:tblW w:w="9288" w:type="dxa"/>
        <w:tblLook w:val="04A0" w:firstRow="1" w:lastRow="0" w:firstColumn="1" w:lastColumn="0" w:noHBand="0" w:noVBand="1"/>
      </w:tblPr>
      <w:tblGrid>
        <w:gridCol w:w="1488"/>
        <w:gridCol w:w="1300"/>
        <w:gridCol w:w="1300"/>
        <w:gridCol w:w="1300"/>
        <w:gridCol w:w="1300"/>
        <w:gridCol w:w="1300"/>
        <w:gridCol w:w="1300"/>
      </w:tblGrid>
      <w:tr w:rsidR="00986BE6" w:rsidRPr="00986BE6" w14:paraId="19D3516B" w14:textId="77777777" w:rsidTr="00986BE6">
        <w:trPr>
          <w:trHeight w:val="320"/>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ECA35"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203D81" w14:textId="77777777" w:rsidR="00986BE6" w:rsidRPr="00986BE6" w:rsidRDefault="00986BE6" w:rsidP="00986BE6">
            <w:pPr>
              <w:jc w:val="center"/>
              <w:rPr>
                <w:rFonts w:ascii="Calibri" w:eastAsia="Times New Roman" w:hAnsi="Calibri" w:cs="Calibri"/>
                <w:b/>
                <w:bCs/>
                <w:color w:val="000000"/>
                <w:lang w:eastAsia="en-GB"/>
              </w:rPr>
            </w:pPr>
            <w:r w:rsidRPr="00986BE6">
              <w:rPr>
                <w:rFonts w:ascii="Calibri" w:eastAsia="Times New Roman" w:hAnsi="Calibri" w:cs="Calibri"/>
                <w:b/>
                <w:bCs/>
                <w:color w:val="000000"/>
                <w:lang w:eastAsia="en-GB"/>
              </w:rPr>
              <w:t>RMSE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5E44711" w14:textId="77777777" w:rsidR="00986BE6" w:rsidRPr="00986BE6" w:rsidRDefault="00986BE6" w:rsidP="00986BE6">
            <w:pPr>
              <w:jc w:val="center"/>
              <w:rPr>
                <w:rFonts w:ascii="Calibri" w:eastAsia="Times New Roman" w:hAnsi="Calibri" w:cs="Calibri"/>
                <w:b/>
                <w:bCs/>
                <w:color w:val="000000"/>
                <w:lang w:eastAsia="en-GB"/>
              </w:rPr>
            </w:pPr>
            <w:r w:rsidRPr="00986BE6">
              <w:rPr>
                <w:rFonts w:ascii="Calibri" w:eastAsia="Times New Roman" w:hAnsi="Calibri" w:cs="Calibri"/>
                <w:b/>
                <w:bCs/>
                <w:color w:val="000000"/>
                <w:lang w:eastAsia="en-GB"/>
              </w:rPr>
              <w:t>MAE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18742C6" w14:textId="77777777" w:rsidR="00986BE6" w:rsidRPr="00986BE6" w:rsidRDefault="00986BE6" w:rsidP="00986BE6">
            <w:pPr>
              <w:jc w:val="center"/>
              <w:rPr>
                <w:rFonts w:ascii="Calibri" w:eastAsia="Times New Roman" w:hAnsi="Calibri" w:cs="Calibri"/>
                <w:b/>
                <w:bCs/>
                <w:color w:val="000000"/>
                <w:lang w:eastAsia="en-GB"/>
              </w:rPr>
            </w:pPr>
            <w:r w:rsidRPr="00986BE6">
              <w:rPr>
                <w:rFonts w:ascii="Calibri" w:eastAsia="Times New Roman" w:hAnsi="Calibri" w:cs="Calibri"/>
                <w:b/>
                <w:bCs/>
                <w:color w:val="000000"/>
                <w:lang w:eastAsia="en-GB"/>
              </w:rPr>
              <w:t>MAPE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D19797A" w14:textId="77777777" w:rsidR="00986BE6" w:rsidRPr="00986BE6" w:rsidRDefault="00986BE6" w:rsidP="00986BE6">
            <w:pPr>
              <w:jc w:val="center"/>
              <w:rPr>
                <w:rFonts w:ascii="Calibri" w:eastAsia="Times New Roman" w:hAnsi="Calibri" w:cs="Calibri"/>
                <w:b/>
                <w:bCs/>
                <w:color w:val="000000"/>
                <w:lang w:eastAsia="en-GB"/>
              </w:rPr>
            </w:pPr>
            <w:r w:rsidRPr="00986BE6">
              <w:rPr>
                <w:rFonts w:ascii="Calibri" w:eastAsia="Times New Roman" w:hAnsi="Calibri" w:cs="Calibri"/>
                <w:b/>
                <w:bCs/>
                <w:color w:val="000000"/>
                <w:lang w:eastAsia="en-GB"/>
              </w:rPr>
              <w:t>MASE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556051A" w14:textId="77777777" w:rsidR="00986BE6" w:rsidRPr="00986BE6" w:rsidRDefault="00986BE6" w:rsidP="00986BE6">
            <w:pPr>
              <w:jc w:val="center"/>
              <w:rPr>
                <w:rFonts w:ascii="Calibri" w:eastAsia="Times New Roman" w:hAnsi="Calibri" w:cs="Calibri"/>
                <w:b/>
                <w:bCs/>
                <w:color w:val="000000"/>
                <w:lang w:eastAsia="en-GB"/>
              </w:rPr>
            </w:pPr>
            <w:r w:rsidRPr="00986BE6">
              <w:rPr>
                <w:rFonts w:ascii="Calibri" w:eastAsia="Times New Roman" w:hAnsi="Calibri" w:cs="Calibri"/>
                <w:b/>
                <w:bCs/>
                <w:color w:val="000000"/>
                <w:lang w:eastAsia="en-GB"/>
              </w:rPr>
              <w:t>ACF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0E90BD" w14:textId="77777777" w:rsidR="00986BE6" w:rsidRPr="00986BE6" w:rsidRDefault="00986BE6" w:rsidP="00986BE6">
            <w:pPr>
              <w:jc w:val="center"/>
              <w:rPr>
                <w:rFonts w:ascii="Calibri" w:eastAsia="Times New Roman" w:hAnsi="Calibri" w:cs="Calibri"/>
                <w:b/>
                <w:bCs/>
                <w:color w:val="000000"/>
                <w:lang w:eastAsia="en-GB"/>
              </w:rPr>
            </w:pPr>
            <w:proofErr w:type="spellStart"/>
            <w:r w:rsidRPr="00986BE6">
              <w:rPr>
                <w:rFonts w:ascii="Calibri" w:eastAsia="Times New Roman" w:hAnsi="Calibri" w:cs="Calibri"/>
                <w:b/>
                <w:bCs/>
                <w:color w:val="000000"/>
                <w:lang w:eastAsia="en-GB"/>
              </w:rPr>
              <w:t>BankLoss</w:t>
            </w:r>
            <w:proofErr w:type="spellEnd"/>
          </w:p>
        </w:tc>
      </w:tr>
      <w:tr w:rsidR="00986BE6" w:rsidRPr="00986BE6" w14:paraId="3390C28B" w14:textId="77777777" w:rsidTr="00986BE6">
        <w:trPr>
          <w:trHeight w:val="320"/>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AE73688" w14:textId="77777777" w:rsidR="00986BE6" w:rsidRPr="00986BE6" w:rsidRDefault="00986BE6" w:rsidP="00986BE6">
            <w:pPr>
              <w:rPr>
                <w:rFonts w:ascii="Calibri" w:eastAsia="Times New Roman" w:hAnsi="Calibri" w:cs="Calibri"/>
                <w:color w:val="000000"/>
                <w:lang w:eastAsia="en-GB"/>
              </w:rPr>
            </w:pPr>
            <w:r w:rsidRPr="00986BE6">
              <w:rPr>
                <w:rFonts w:ascii="Calibri" w:eastAsia="Times New Roman" w:hAnsi="Calibri" w:cs="Calibri"/>
                <w:color w:val="000000"/>
                <w:lang w:eastAsia="en-GB"/>
              </w:rPr>
              <w:t>Regression</w:t>
            </w:r>
          </w:p>
        </w:tc>
        <w:tc>
          <w:tcPr>
            <w:tcW w:w="1300" w:type="dxa"/>
            <w:tcBorders>
              <w:top w:val="nil"/>
              <w:left w:val="nil"/>
              <w:bottom w:val="single" w:sz="4" w:space="0" w:color="auto"/>
              <w:right w:val="single" w:sz="4" w:space="0" w:color="auto"/>
            </w:tcBorders>
            <w:shd w:val="clear" w:color="auto" w:fill="auto"/>
            <w:noWrap/>
            <w:vAlign w:val="bottom"/>
            <w:hideMark/>
          </w:tcPr>
          <w:p w14:paraId="7323F63D"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10832.854</w:t>
            </w:r>
          </w:p>
        </w:tc>
        <w:tc>
          <w:tcPr>
            <w:tcW w:w="1300" w:type="dxa"/>
            <w:tcBorders>
              <w:top w:val="nil"/>
              <w:left w:val="nil"/>
              <w:bottom w:val="single" w:sz="4" w:space="0" w:color="auto"/>
              <w:right w:val="single" w:sz="4" w:space="0" w:color="auto"/>
            </w:tcBorders>
            <w:shd w:val="clear" w:color="auto" w:fill="auto"/>
            <w:noWrap/>
            <w:vAlign w:val="bottom"/>
            <w:hideMark/>
          </w:tcPr>
          <w:p w14:paraId="45AA8582"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8539.930</w:t>
            </w:r>
          </w:p>
        </w:tc>
        <w:tc>
          <w:tcPr>
            <w:tcW w:w="1300" w:type="dxa"/>
            <w:tcBorders>
              <w:top w:val="nil"/>
              <w:left w:val="nil"/>
              <w:bottom w:val="single" w:sz="4" w:space="0" w:color="auto"/>
              <w:right w:val="single" w:sz="4" w:space="0" w:color="auto"/>
            </w:tcBorders>
            <w:shd w:val="clear" w:color="auto" w:fill="auto"/>
            <w:noWrap/>
            <w:vAlign w:val="bottom"/>
            <w:hideMark/>
          </w:tcPr>
          <w:p w14:paraId="39D0B61A"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18.858</w:t>
            </w:r>
          </w:p>
        </w:tc>
        <w:tc>
          <w:tcPr>
            <w:tcW w:w="1300" w:type="dxa"/>
            <w:tcBorders>
              <w:top w:val="nil"/>
              <w:left w:val="nil"/>
              <w:bottom w:val="single" w:sz="4" w:space="0" w:color="auto"/>
              <w:right w:val="single" w:sz="4" w:space="0" w:color="auto"/>
            </w:tcBorders>
            <w:shd w:val="clear" w:color="auto" w:fill="auto"/>
            <w:noWrap/>
            <w:vAlign w:val="bottom"/>
            <w:hideMark/>
          </w:tcPr>
          <w:p w14:paraId="16E6D02D"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1.851</w:t>
            </w:r>
          </w:p>
        </w:tc>
        <w:tc>
          <w:tcPr>
            <w:tcW w:w="1300" w:type="dxa"/>
            <w:tcBorders>
              <w:top w:val="nil"/>
              <w:left w:val="nil"/>
              <w:bottom w:val="single" w:sz="4" w:space="0" w:color="auto"/>
              <w:right w:val="single" w:sz="4" w:space="0" w:color="auto"/>
            </w:tcBorders>
            <w:shd w:val="clear" w:color="auto" w:fill="auto"/>
            <w:noWrap/>
            <w:vAlign w:val="bottom"/>
            <w:hideMark/>
          </w:tcPr>
          <w:p w14:paraId="2FCD01D3"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0.658</w:t>
            </w:r>
          </w:p>
        </w:tc>
        <w:tc>
          <w:tcPr>
            <w:tcW w:w="1300" w:type="dxa"/>
            <w:tcBorders>
              <w:top w:val="nil"/>
              <w:left w:val="nil"/>
              <w:bottom w:val="single" w:sz="4" w:space="0" w:color="auto"/>
              <w:right w:val="single" w:sz="4" w:space="0" w:color="auto"/>
            </w:tcBorders>
            <w:shd w:val="clear" w:color="auto" w:fill="auto"/>
            <w:noWrap/>
            <w:vAlign w:val="bottom"/>
            <w:hideMark/>
          </w:tcPr>
          <w:p w14:paraId="66CBCD52"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94.291</w:t>
            </w:r>
          </w:p>
        </w:tc>
      </w:tr>
      <w:tr w:rsidR="00986BE6" w:rsidRPr="00986BE6" w14:paraId="6C4F0D78" w14:textId="77777777" w:rsidTr="00986BE6">
        <w:trPr>
          <w:trHeight w:val="320"/>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3841CB8" w14:textId="77777777" w:rsidR="00986BE6" w:rsidRPr="00986BE6" w:rsidRDefault="00986BE6" w:rsidP="00986BE6">
            <w:pPr>
              <w:rPr>
                <w:rFonts w:ascii="Calibri" w:eastAsia="Times New Roman" w:hAnsi="Calibri" w:cs="Calibri"/>
                <w:color w:val="000000"/>
                <w:lang w:eastAsia="en-GB"/>
              </w:rPr>
            </w:pPr>
            <w:r w:rsidRPr="00986BE6">
              <w:rPr>
                <w:rFonts w:ascii="Calibri" w:eastAsia="Times New Roman" w:hAnsi="Calibri" w:cs="Calibri"/>
                <w:color w:val="000000"/>
                <w:lang w:eastAsia="en-GB"/>
              </w:rPr>
              <w:t>Log Regression</w:t>
            </w:r>
          </w:p>
        </w:tc>
        <w:tc>
          <w:tcPr>
            <w:tcW w:w="1300" w:type="dxa"/>
            <w:tcBorders>
              <w:top w:val="nil"/>
              <w:left w:val="nil"/>
              <w:bottom w:val="single" w:sz="4" w:space="0" w:color="auto"/>
              <w:right w:val="single" w:sz="4" w:space="0" w:color="auto"/>
            </w:tcBorders>
            <w:shd w:val="clear" w:color="auto" w:fill="auto"/>
            <w:noWrap/>
            <w:vAlign w:val="bottom"/>
            <w:hideMark/>
          </w:tcPr>
          <w:p w14:paraId="0E4EB0F7"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3865.368</w:t>
            </w:r>
          </w:p>
        </w:tc>
        <w:tc>
          <w:tcPr>
            <w:tcW w:w="1300" w:type="dxa"/>
            <w:tcBorders>
              <w:top w:val="nil"/>
              <w:left w:val="nil"/>
              <w:bottom w:val="single" w:sz="4" w:space="0" w:color="auto"/>
              <w:right w:val="single" w:sz="4" w:space="0" w:color="auto"/>
            </w:tcBorders>
            <w:shd w:val="clear" w:color="auto" w:fill="auto"/>
            <w:noWrap/>
            <w:vAlign w:val="bottom"/>
            <w:hideMark/>
          </w:tcPr>
          <w:p w14:paraId="7BE79957"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3171.411</w:t>
            </w:r>
          </w:p>
        </w:tc>
        <w:tc>
          <w:tcPr>
            <w:tcW w:w="1300" w:type="dxa"/>
            <w:tcBorders>
              <w:top w:val="nil"/>
              <w:left w:val="nil"/>
              <w:bottom w:val="single" w:sz="4" w:space="0" w:color="auto"/>
              <w:right w:val="single" w:sz="4" w:space="0" w:color="auto"/>
            </w:tcBorders>
            <w:shd w:val="clear" w:color="auto" w:fill="auto"/>
            <w:noWrap/>
            <w:vAlign w:val="bottom"/>
            <w:hideMark/>
          </w:tcPr>
          <w:p w14:paraId="7EF2A5D9"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8.965</w:t>
            </w:r>
          </w:p>
        </w:tc>
        <w:tc>
          <w:tcPr>
            <w:tcW w:w="1300" w:type="dxa"/>
            <w:tcBorders>
              <w:top w:val="nil"/>
              <w:left w:val="nil"/>
              <w:bottom w:val="single" w:sz="4" w:space="0" w:color="auto"/>
              <w:right w:val="single" w:sz="4" w:space="0" w:color="auto"/>
            </w:tcBorders>
            <w:shd w:val="clear" w:color="auto" w:fill="auto"/>
            <w:noWrap/>
            <w:vAlign w:val="bottom"/>
            <w:hideMark/>
          </w:tcPr>
          <w:p w14:paraId="3DD170CA"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0.687</w:t>
            </w:r>
          </w:p>
        </w:tc>
        <w:tc>
          <w:tcPr>
            <w:tcW w:w="1300" w:type="dxa"/>
            <w:tcBorders>
              <w:top w:val="nil"/>
              <w:left w:val="nil"/>
              <w:bottom w:val="single" w:sz="4" w:space="0" w:color="auto"/>
              <w:right w:val="single" w:sz="4" w:space="0" w:color="auto"/>
            </w:tcBorders>
            <w:shd w:val="clear" w:color="auto" w:fill="auto"/>
            <w:noWrap/>
            <w:vAlign w:val="bottom"/>
            <w:hideMark/>
          </w:tcPr>
          <w:p w14:paraId="26E0D212"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0.491</w:t>
            </w:r>
          </w:p>
        </w:tc>
        <w:tc>
          <w:tcPr>
            <w:tcW w:w="1300" w:type="dxa"/>
            <w:tcBorders>
              <w:top w:val="nil"/>
              <w:left w:val="nil"/>
              <w:bottom w:val="single" w:sz="4" w:space="0" w:color="auto"/>
              <w:right w:val="single" w:sz="4" w:space="0" w:color="auto"/>
            </w:tcBorders>
            <w:shd w:val="clear" w:color="auto" w:fill="auto"/>
            <w:noWrap/>
            <w:vAlign w:val="bottom"/>
            <w:hideMark/>
          </w:tcPr>
          <w:p w14:paraId="19E7CA78"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12.762</w:t>
            </w:r>
          </w:p>
        </w:tc>
      </w:tr>
      <w:tr w:rsidR="00986BE6" w:rsidRPr="00986BE6" w14:paraId="442C1AC2" w14:textId="77777777" w:rsidTr="00986BE6">
        <w:trPr>
          <w:trHeight w:val="320"/>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FC4B76B" w14:textId="77777777" w:rsidR="00986BE6" w:rsidRPr="00986BE6" w:rsidRDefault="00986BE6" w:rsidP="00986BE6">
            <w:pPr>
              <w:rPr>
                <w:rFonts w:ascii="Calibri" w:eastAsia="Times New Roman" w:hAnsi="Calibri" w:cs="Calibri"/>
                <w:color w:val="000000"/>
                <w:lang w:eastAsia="en-GB"/>
              </w:rPr>
            </w:pPr>
            <w:r w:rsidRPr="00986BE6">
              <w:rPr>
                <w:rFonts w:ascii="Calibri" w:eastAsia="Times New Roman" w:hAnsi="Calibri" w:cs="Calibri"/>
                <w:color w:val="000000"/>
                <w:lang w:eastAsia="en-GB"/>
              </w:rPr>
              <w:t>Exp Smoothing</w:t>
            </w:r>
          </w:p>
        </w:tc>
        <w:tc>
          <w:tcPr>
            <w:tcW w:w="1300" w:type="dxa"/>
            <w:tcBorders>
              <w:top w:val="nil"/>
              <w:left w:val="nil"/>
              <w:bottom w:val="single" w:sz="4" w:space="0" w:color="auto"/>
              <w:right w:val="single" w:sz="4" w:space="0" w:color="auto"/>
            </w:tcBorders>
            <w:shd w:val="clear" w:color="auto" w:fill="auto"/>
            <w:noWrap/>
            <w:vAlign w:val="bottom"/>
            <w:hideMark/>
          </w:tcPr>
          <w:p w14:paraId="28BD6368"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2094.822</w:t>
            </w:r>
          </w:p>
        </w:tc>
        <w:tc>
          <w:tcPr>
            <w:tcW w:w="1300" w:type="dxa"/>
            <w:tcBorders>
              <w:top w:val="nil"/>
              <w:left w:val="nil"/>
              <w:bottom w:val="single" w:sz="4" w:space="0" w:color="auto"/>
              <w:right w:val="single" w:sz="4" w:space="0" w:color="auto"/>
            </w:tcBorders>
            <w:shd w:val="clear" w:color="auto" w:fill="auto"/>
            <w:noWrap/>
            <w:vAlign w:val="bottom"/>
            <w:hideMark/>
          </w:tcPr>
          <w:p w14:paraId="049B56F7"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1328.246</w:t>
            </w:r>
          </w:p>
        </w:tc>
        <w:tc>
          <w:tcPr>
            <w:tcW w:w="1300" w:type="dxa"/>
            <w:tcBorders>
              <w:top w:val="nil"/>
              <w:left w:val="nil"/>
              <w:bottom w:val="single" w:sz="4" w:space="0" w:color="auto"/>
              <w:right w:val="single" w:sz="4" w:space="0" w:color="auto"/>
            </w:tcBorders>
            <w:shd w:val="clear" w:color="auto" w:fill="auto"/>
            <w:noWrap/>
            <w:vAlign w:val="bottom"/>
            <w:hideMark/>
          </w:tcPr>
          <w:p w14:paraId="5663EE76"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3.015</w:t>
            </w:r>
          </w:p>
        </w:tc>
        <w:tc>
          <w:tcPr>
            <w:tcW w:w="1300" w:type="dxa"/>
            <w:tcBorders>
              <w:top w:val="nil"/>
              <w:left w:val="nil"/>
              <w:bottom w:val="single" w:sz="4" w:space="0" w:color="auto"/>
              <w:right w:val="single" w:sz="4" w:space="0" w:color="auto"/>
            </w:tcBorders>
            <w:shd w:val="clear" w:color="auto" w:fill="auto"/>
            <w:noWrap/>
            <w:vAlign w:val="bottom"/>
            <w:hideMark/>
          </w:tcPr>
          <w:p w14:paraId="52C00F90"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0.288</w:t>
            </w:r>
          </w:p>
        </w:tc>
        <w:tc>
          <w:tcPr>
            <w:tcW w:w="1300" w:type="dxa"/>
            <w:tcBorders>
              <w:top w:val="nil"/>
              <w:left w:val="nil"/>
              <w:bottom w:val="single" w:sz="4" w:space="0" w:color="auto"/>
              <w:right w:val="single" w:sz="4" w:space="0" w:color="auto"/>
            </w:tcBorders>
            <w:shd w:val="clear" w:color="auto" w:fill="auto"/>
            <w:noWrap/>
            <w:vAlign w:val="bottom"/>
            <w:hideMark/>
          </w:tcPr>
          <w:p w14:paraId="2D21FA54"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-0.109</w:t>
            </w:r>
          </w:p>
        </w:tc>
        <w:tc>
          <w:tcPr>
            <w:tcW w:w="1300" w:type="dxa"/>
            <w:tcBorders>
              <w:top w:val="nil"/>
              <w:left w:val="nil"/>
              <w:bottom w:val="single" w:sz="4" w:space="0" w:color="auto"/>
              <w:right w:val="single" w:sz="4" w:space="0" w:color="auto"/>
            </w:tcBorders>
            <w:shd w:val="clear" w:color="auto" w:fill="auto"/>
            <w:noWrap/>
            <w:vAlign w:val="bottom"/>
            <w:hideMark/>
          </w:tcPr>
          <w:p w14:paraId="0B8D3B64"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10.731</w:t>
            </w:r>
          </w:p>
        </w:tc>
      </w:tr>
      <w:tr w:rsidR="00986BE6" w:rsidRPr="00986BE6" w14:paraId="5ACC5E35" w14:textId="77777777" w:rsidTr="00986BE6">
        <w:trPr>
          <w:trHeight w:val="320"/>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6B0B5D7D" w14:textId="77777777" w:rsidR="00986BE6" w:rsidRPr="00986BE6" w:rsidRDefault="00986BE6" w:rsidP="00986BE6">
            <w:pPr>
              <w:rPr>
                <w:rFonts w:ascii="Calibri" w:eastAsia="Times New Roman" w:hAnsi="Calibri" w:cs="Calibri"/>
                <w:color w:val="000000"/>
                <w:lang w:eastAsia="en-GB"/>
              </w:rPr>
            </w:pPr>
            <w:r w:rsidRPr="00986BE6">
              <w:rPr>
                <w:rFonts w:ascii="Calibri" w:eastAsia="Times New Roman" w:hAnsi="Calibri" w:cs="Calibri"/>
                <w:color w:val="000000"/>
                <w:lang w:eastAsia="en-GB"/>
              </w:rPr>
              <w:t>ARIMA</w:t>
            </w:r>
          </w:p>
        </w:tc>
        <w:tc>
          <w:tcPr>
            <w:tcW w:w="1300" w:type="dxa"/>
            <w:tcBorders>
              <w:top w:val="nil"/>
              <w:left w:val="nil"/>
              <w:bottom w:val="single" w:sz="4" w:space="0" w:color="auto"/>
              <w:right w:val="single" w:sz="4" w:space="0" w:color="auto"/>
            </w:tcBorders>
            <w:shd w:val="clear" w:color="auto" w:fill="auto"/>
            <w:noWrap/>
            <w:vAlign w:val="bottom"/>
            <w:hideMark/>
          </w:tcPr>
          <w:p w14:paraId="2E0E7C86"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2176.496</w:t>
            </w:r>
          </w:p>
        </w:tc>
        <w:tc>
          <w:tcPr>
            <w:tcW w:w="1300" w:type="dxa"/>
            <w:tcBorders>
              <w:top w:val="nil"/>
              <w:left w:val="nil"/>
              <w:bottom w:val="single" w:sz="4" w:space="0" w:color="auto"/>
              <w:right w:val="single" w:sz="4" w:space="0" w:color="auto"/>
            </w:tcBorders>
            <w:shd w:val="clear" w:color="auto" w:fill="auto"/>
            <w:noWrap/>
            <w:vAlign w:val="bottom"/>
            <w:hideMark/>
          </w:tcPr>
          <w:p w14:paraId="7CCBDABF"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1251.983</w:t>
            </w:r>
          </w:p>
        </w:tc>
        <w:tc>
          <w:tcPr>
            <w:tcW w:w="1300" w:type="dxa"/>
            <w:tcBorders>
              <w:top w:val="nil"/>
              <w:left w:val="nil"/>
              <w:bottom w:val="single" w:sz="4" w:space="0" w:color="auto"/>
              <w:right w:val="single" w:sz="4" w:space="0" w:color="auto"/>
            </w:tcBorders>
            <w:shd w:val="clear" w:color="auto" w:fill="auto"/>
            <w:noWrap/>
            <w:vAlign w:val="bottom"/>
            <w:hideMark/>
          </w:tcPr>
          <w:p w14:paraId="3393C8D3"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2.816</w:t>
            </w:r>
          </w:p>
        </w:tc>
        <w:tc>
          <w:tcPr>
            <w:tcW w:w="1300" w:type="dxa"/>
            <w:tcBorders>
              <w:top w:val="nil"/>
              <w:left w:val="nil"/>
              <w:bottom w:val="single" w:sz="4" w:space="0" w:color="auto"/>
              <w:right w:val="single" w:sz="4" w:space="0" w:color="auto"/>
            </w:tcBorders>
            <w:shd w:val="clear" w:color="auto" w:fill="auto"/>
            <w:noWrap/>
            <w:vAlign w:val="bottom"/>
            <w:hideMark/>
          </w:tcPr>
          <w:p w14:paraId="478C0ECF"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0.271</w:t>
            </w:r>
          </w:p>
        </w:tc>
        <w:tc>
          <w:tcPr>
            <w:tcW w:w="1300" w:type="dxa"/>
            <w:tcBorders>
              <w:top w:val="nil"/>
              <w:left w:val="nil"/>
              <w:bottom w:val="single" w:sz="4" w:space="0" w:color="auto"/>
              <w:right w:val="single" w:sz="4" w:space="0" w:color="auto"/>
            </w:tcBorders>
            <w:shd w:val="clear" w:color="auto" w:fill="auto"/>
            <w:noWrap/>
            <w:vAlign w:val="bottom"/>
            <w:hideMark/>
          </w:tcPr>
          <w:p w14:paraId="6320F1F7"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-0.053</w:t>
            </w:r>
          </w:p>
        </w:tc>
        <w:tc>
          <w:tcPr>
            <w:tcW w:w="1300" w:type="dxa"/>
            <w:tcBorders>
              <w:top w:val="nil"/>
              <w:left w:val="nil"/>
              <w:bottom w:val="single" w:sz="4" w:space="0" w:color="auto"/>
              <w:right w:val="single" w:sz="4" w:space="0" w:color="auto"/>
            </w:tcBorders>
            <w:shd w:val="clear" w:color="auto" w:fill="auto"/>
            <w:noWrap/>
            <w:vAlign w:val="bottom"/>
            <w:hideMark/>
          </w:tcPr>
          <w:p w14:paraId="01EF779C" w14:textId="77777777" w:rsidR="00986BE6" w:rsidRPr="00986BE6" w:rsidRDefault="00986BE6" w:rsidP="00986BE6">
            <w:pPr>
              <w:jc w:val="center"/>
              <w:rPr>
                <w:rFonts w:ascii="Calibri" w:eastAsia="Times New Roman" w:hAnsi="Calibri" w:cs="Calibri"/>
                <w:color w:val="000000"/>
                <w:lang w:eastAsia="en-GB"/>
              </w:rPr>
            </w:pPr>
            <w:r w:rsidRPr="00986BE6">
              <w:rPr>
                <w:rFonts w:ascii="Calibri" w:eastAsia="Times New Roman" w:hAnsi="Calibri" w:cs="Calibri"/>
                <w:color w:val="000000"/>
                <w:lang w:eastAsia="en-GB"/>
              </w:rPr>
              <w:t>8.986</w:t>
            </w:r>
          </w:p>
        </w:tc>
      </w:tr>
    </w:tbl>
    <w:p w14:paraId="26D53CAC" w14:textId="77777777" w:rsidR="00194E7B" w:rsidRDefault="00194E7B"/>
    <w:p w14:paraId="7C59ABD0" w14:textId="225E4B18" w:rsidR="143E84A9" w:rsidRDefault="143E84A9" w:rsidP="143E84A9"/>
    <w:p w14:paraId="66E1AA63" w14:textId="4D31996F" w:rsidR="143E84A9" w:rsidRDefault="143E84A9" w:rsidP="143E84A9"/>
    <w:p w14:paraId="17C85DAE" w14:textId="2F13FE34" w:rsidR="143E84A9" w:rsidRDefault="00271310" w:rsidP="143E84A9">
      <w:pPr>
        <w:rPr>
          <w:rFonts w:asciiTheme="majorHAnsi" w:eastAsiaTheme="majorEastAsia" w:hAnsiTheme="majorHAnsi" w:cstheme="majorBidi"/>
        </w:rPr>
      </w:pPr>
      <w:r w:rsidRPr="639EF95A">
        <w:rPr>
          <w:rFonts w:asciiTheme="majorHAnsi" w:eastAsiaTheme="majorEastAsia" w:hAnsiTheme="majorHAnsi" w:cstheme="majorBidi"/>
        </w:rPr>
        <w:t>Appendix</w:t>
      </w:r>
    </w:p>
    <w:p w14:paraId="398FC3C4" w14:textId="77777777" w:rsidR="00271310" w:rsidRDefault="00271310" w:rsidP="143E84A9"/>
    <w:p w14:paraId="017A93EC" w14:textId="0C91C3CF" w:rsidR="00B22712" w:rsidRPr="00B22712" w:rsidRDefault="00B22712" w:rsidP="143E84A9">
      <w:pPr>
        <w:rPr>
          <w:b/>
          <w:bCs/>
        </w:rPr>
      </w:pPr>
      <w:r w:rsidRPr="00B22712">
        <w:rPr>
          <w:b/>
          <w:bCs/>
        </w:rPr>
        <w:t>Raw time series data feature</w:t>
      </w:r>
    </w:p>
    <w:p w14:paraId="6DF00678" w14:textId="28471737" w:rsidR="00B22712" w:rsidRDefault="00B22712" w:rsidP="143E84A9">
      <w:r>
        <w:rPr>
          <w:noProof/>
        </w:rPr>
        <w:drawing>
          <wp:inline distT="0" distB="0" distL="0" distR="0" wp14:anchorId="4A525752" wp14:editId="2DA898F6">
            <wp:extent cx="5727701" cy="316611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1" cy="3166110"/>
                    </a:xfrm>
                    <a:prstGeom prst="rect">
                      <a:avLst/>
                    </a:prstGeom>
                  </pic:spPr>
                </pic:pic>
              </a:graphicData>
            </a:graphic>
          </wp:inline>
        </w:drawing>
      </w:r>
    </w:p>
    <w:p w14:paraId="324288B8" w14:textId="3CDC430A" w:rsidR="00F4659D" w:rsidRDefault="00F4659D" w:rsidP="143E84A9"/>
    <w:p w14:paraId="64FB7D6A" w14:textId="3CDC430A" w:rsidR="009834A9" w:rsidRPr="009834A9" w:rsidRDefault="009834A9" w:rsidP="143E84A9">
      <w:pPr>
        <w:rPr>
          <w:b/>
          <w:bCs/>
        </w:rPr>
      </w:pPr>
      <w:r w:rsidRPr="009834A9">
        <w:rPr>
          <w:b/>
          <w:bCs/>
        </w:rPr>
        <w:t>Seasonally Adjusted Retail Sales</w:t>
      </w:r>
    </w:p>
    <w:p w14:paraId="7F2FFD70" w14:textId="3CDC430A" w:rsidR="00B22712" w:rsidRDefault="00F4659D" w:rsidP="143E84A9">
      <w:r>
        <w:rPr>
          <w:noProof/>
        </w:rPr>
        <w:drawing>
          <wp:inline distT="0" distB="0" distL="0" distR="0" wp14:anchorId="6DACAEE6" wp14:editId="2A8D30E9">
            <wp:extent cx="5727701" cy="31661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1" cy="3166110"/>
                    </a:xfrm>
                    <a:prstGeom prst="rect">
                      <a:avLst/>
                    </a:prstGeom>
                  </pic:spPr>
                </pic:pic>
              </a:graphicData>
            </a:graphic>
          </wp:inline>
        </w:drawing>
      </w:r>
    </w:p>
    <w:p w14:paraId="20D65FB5" w14:textId="0809555F" w:rsidR="009834A9" w:rsidRPr="00AF034B" w:rsidRDefault="00A50616" w:rsidP="143E84A9">
      <w:pPr>
        <w:rPr>
          <w:b/>
          <w:bCs/>
        </w:rPr>
      </w:pPr>
      <w:r>
        <w:rPr>
          <w:b/>
          <w:bCs/>
        </w:rPr>
        <w:t xml:space="preserve">APPENDIX 1 - </w:t>
      </w:r>
      <w:r w:rsidR="005C444C" w:rsidRPr="00AF034B">
        <w:rPr>
          <w:b/>
          <w:bCs/>
        </w:rPr>
        <w:t>Decomposition of Data</w:t>
      </w:r>
    </w:p>
    <w:p w14:paraId="7AA910CF" w14:textId="77777777" w:rsidR="00511BD1" w:rsidRDefault="00511BD1" w:rsidP="143E84A9"/>
    <w:p w14:paraId="57EFAC64" w14:textId="0DDD378F" w:rsidR="005C444C" w:rsidRDefault="00653832" w:rsidP="143E84A9">
      <w:r>
        <w:rPr>
          <w:noProof/>
        </w:rPr>
        <w:drawing>
          <wp:anchor distT="0" distB="0" distL="114300" distR="114300" simplePos="0" relativeHeight="251658240" behindDoc="0" locked="0" layoutInCell="1" allowOverlap="1" wp14:anchorId="79EF1246" wp14:editId="029CF651">
            <wp:simplePos x="0" y="0"/>
            <wp:positionH relativeFrom="margin">
              <wp:align>center</wp:align>
            </wp:positionH>
            <wp:positionV relativeFrom="paragraph">
              <wp:posOffset>0</wp:posOffset>
            </wp:positionV>
            <wp:extent cx="6526934" cy="3607904"/>
            <wp:effectExtent l="0" t="0" r="7620" b="0"/>
            <wp:wrapTopAndBottom/>
            <wp:docPr id="3" name="Picture 3"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mposition of 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6934" cy="3607904"/>
                    </a:xfrm>
                    <a:prstGeom prst="rect">
                      <a:avLst/>
                    </a:prstGeom>
                  </pic:spPr>
                </pic:pic>
              </a:graphicData>
            </a:graphic>
          </wp:anchor>
        </w:drawing>
      </w:r>
    </w:p>
    <w:p w14:paraId="55FAA5EF" w14:textId="6763E239" w:rsidR="00511BD1" w:rsidRPr="00AF034B" w:rsidRDefault="00511BD1" w:rsidP="00511BD1">
      <w:pPr>
        <w:rPr>
          <w:b/>
          <w:bCs/>
        </w:rPr>
      </w:pPr>
      <w:r>
        <w:rPr>
          <w:b/>
          <w:bCs/>
        </w:rPr>
        <w:t>APPENDIX 2 – Seasonal tre</w:t>
      </w:r>
      <w:r w:rsidR="009C2D68">
        <w:rPr>
          <w:b/>
          <w:bCs/>
        </w:rPr>
        <w:t>nds by month over time</w:t>
      </w:r>
    </w:p>
    <w:p w14:paraId="239E6033" w14:textId="77777777" w:rsidR="00511BD1" w:rsidRDefault="00511BD1" w:rsidP="143E84A9">
      <w:pPr>
        <w:rPr>
          <w:noProof/>
        </w:rPr>
      </w:pPr>
    </w:p>
    <w:p w14:paraId="1AFDB52D" w14:textId="77777777" w:rsidR="00511BD1" w:rsidRDefault="00511BD1" w:rsidP="143E84A9">
      <w:pPr>
        <w:rPr>
          <w:noProof/>
        </w:rPr>
      </w:pPr>
    </w:p>
    <w:p w14:paraId="5FFBCD22" w14:textId="77777777" w:rsidR="00511BD1" w:rsidRDefault="00511BD1" w:rsidP="143E84A9">
      <w:pPr>
        <w:rPr>
          <w:noProof/>
        </w:rPr>
      </w:pPr>
    </w:p>
    <w:p w14:paraId="50CB762A" w14:textId="111D143F" w:rsidR="009834A9" w:rsidRDefault="00511BD1" w:rsidP="143E84A9">
      <w:r>
        <w:rPr>
          <w:noProof/>
        </w:rPr>
        <w:drawing>
          <wp:inline distT="0" distB="0" distL="0" distR="0" wp14:anchorId="70B5AF0B" wp14:editId="4EF4A7F6">
            <wp:extent cx="5078898" cy="378101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78898" cy="3781018"/>
                    </a:xfrm>
                    <a:prstGeom prst="rect">
                      <a:avLst/>
                    </a:prstGeom>
                  </pic:spPr>
                </pic:pic>
              </a:graphicData>
            </a:graphic>
          </wp:inline>
        </w:drawing>
      </w:r>
    </w:p>
    <w:p w14:paraId="0404A347" w14:textId="18111466" w:rsidR="003F7F94" w:rsidRDefault="003F7F94" w:rsidP="143E84A9"/>
    <w:p w14:paraId="17D61D01" w14:textId="77777777" w:rsidR="003F7F94" w:rsidRDefault="003F7F94" w:rsidP="143E84A9"/>
    <w:p w14:paraId="454B9B80" w14:textId="77777777" w:rsidR="003F7F94" w:rsidRDefault="003F7F94" w:rsidP="143E84A9"/>
    <w:p w14:paraId="165F2EC7" w14:textId="77777777" w:rsidR="003F7F94" w:rsidRDefault="003F7F94" w:rsidP="143E84A9"/>
    <w:p w14:paraId="75671F8F" w14:textId="77777777" w:rsidR="003F7F94" w:rsidRDefault="003F7F94" w:rsidP="143E84A9"/>
    <w:p w14:paraId="01F9EB68" w14:textId="5ACA9C7F" w:rsidR="003F7F94" w:rsidRDefault="00516E82" w:rsidP="143E84A9">
      <w:r>
        <w:t xml:space="preserve">APPENDIX 3 - </w:t>
      </w:r>
      <w:r w:rsidR="00107E11">
        <w:t>Forecast from Long Horizon</w:t>
      </w:r>
      <w:r>
        <w:t xml:space="preserve"> Regression</w:t>
      </w:r>
    </w:p>
    <w:p w14:paraId="018042B0" w14:textId="430D592B" w:rsidR="00107E11" w:rsidRDefault="00107E11" w:rsidP="143E84A9"/>
    <w:p w14:paraId="249C72DE" w14:textId="72AAE9DC" w:rsidR="003E1D93" w:rsidRDefault="003E1D93" w:rsidP="143E84A9"/>
    <w:p w14:paraId="1DBBF2F5" w14:textId="72AAE9DC" w:rsidR="003E1D93" w:rsidRDefault="00C511A7" w:rsidP="143E84A9">
      <w:r>
        <w:rPr>
          <w:noProof/>
        </w:rPr>
        <w:drawing>
          <wp:inline distT="0" distB="0" distL="0" distR="0" wp14:anchorId="06F07E13" wp14:editId="3C5B0103">
            <wp:extent cx="4114800" cy="33351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276" cy="3350154"/>
                    </a:xfrm>
                    <a:prstGeom prst="rect">
                      <a:avLst/>
                    </a:prstGeom>
                  </pic:spPr>
                </pic:pic>
              </a:graphicData>
            </a:graphic>
          </wp:inline>
        </w:drawing>
      </w:r>
    </w:p>
    <w:p w14:paraId="08567D7C" w14:textId="77777777" w:rsidR="002C6EE8" w:rsidRDefault="002C6EE8" w:rsidP="143E84A9"/>
    <w:p w14:paraId="2D78CC08" w14:textId="77777777" w:rsidR="002C6EE8" w:rsidRDefault="002C6EE8" w:rsidP="143E84A9"/>
    <w:p w14:paraId="17192BC2" w14:textId="6826181B" w:rsidR="002C6EE8" w:rsidRDefault="002C6EE8" w:rsidP="143E84A9">
      <w:r>
        <w:t>Appendix 4 – log regression</w:t>
      </w:r>
    </w:p>
    <w:p w14:paraId="4396908F" w14:textId="3E22159D" w:rsidR="002C6EE8" w:rsidRDefault="002C6EE8" w:rsidP="143E84A9"/>
    <w:p w14:paraId="0112C95F" w14:textId="6CFAC07C" w:rsidR="003E1D93" w:rsidRDefault="00537BB3" w:rsidP="143E84A9">
      <w:r>
        <w:rPr>
          <w:noProof/>
        </w:rPr>
        <w:drawing>
          <wp:inline distT="0" distB="0" distL="0" distR="0" wp14:anchorId="6AB73674" wp14:editId="00120C04">
            <wp:extent cx="4025348" cy="32394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626" cy="3251764"/>
                    </a:xfrm>
                    <a:prstGeom prst="rect">
                      <a:avLst/>
                    </a:prstGeom>
                  </pic:spPr>
                </pic:pic>
              </a:graphicData>
            </a:graphic>
          </wp:inline>
        </w:drawing>
      </w:r>
    </w:p>
    <w:p w14:paraId="227D49DC" w14:textId="72AAE9DC" w:rsidR="003E1D93" w:rsidRDefault="003E1D93" w:rsidP="143E84A9"/>
    <w:p w14:paraId="77A3BB82" w14:textId="72AAE9DC" w:rsidR="003E1D93" w:rsidRDefault="003E1D93" w:rsidP="143E84A9"/>
    <w:p w14:paraId="3F33D577" w14:textId="77777777" w:rsidR="00B22712" w:rsidRDefault="00B22712" w:rsidP="143E84A9"/>
    <w:p w14:paraId="0FBDC727" w14:textId="1BF886EA" w:rsidR="00271310" w:rsidRPr="00B22712" w:rsidRDefault="00271310" w:rsidP="143E84A9">
      <w:pPr>
        <w:rPr>
          <w:b/>
          <w:bCs/>
        </w:rPr>
      </w:pPr>
      <w:r w:rsidRPr="00B22712">
        <w:rPr>
          <w:b/>
          <w:bCs/>
        </w:rPr>
        <w:t>Long horizon forecast</w:t>
      </w:r>
    </w:p>
    <w:tbl>
      <w:tblPr>
        <w:tblW w:w="8920" w:type="dxa"/>
        <w:tblLook w:val="04A0" w:firstRow="1" w:lastRow="0" w:firstColumn="1" w:lastColumn="0" w:noHBand="0" w:noVBand="1"/>
      </w:tblPr>
      <w:tblGrid>
        <w:gridCol w:w="1620"/>
        <w:gridCol w:w="1460"/>
        <w:gridCol w:w="1460"/>
        <w:gridCol w:w="1460"/>
        <w:gridCol w:w="1460"/>
        <w:gridCol w:w="1460"/>
      </w:tblGrid>
      <w:tr w:rsidR="00271310" w:rsidRPr="00271310" w14:paraId="7873D8E0" w14:textId="77777777" w:rsidTr="00271310">
        <w:trPr>
          <w:trHeight w:val="32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02362"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2FA51C0"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RMSE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81F02DA"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MAE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8BD1F56"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MAPE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A6824A6"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MASE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852B843"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ACF</w:t>
            </w:r>
          </w:p>
        </w:tc>
      </w:tr>
      <w:tr w:rsidR="00271310" w:rsidRPr="00271310" w14:paraId="7C5AC7A2" w14:textId="77777777" w:rsidTr="00271310">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F53F0DB"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Regression</w:t>
            </w:r>
          </w:p>
        </w:tc>
        <w:tc>
          <w:tcPr>
            <w:tcW w:w="1460" w:type="dxa"/>
            <w:tcBorders>
              <w:top w:val="nil"/>
              <w:left w:val="nil"/>
              <w:bottom w:val="single" w:sz="4" w:space="0" w:color="auto"/>
              <w:right w:val="single" w:sz="4" w:space="0" w:color="auto"/>
            </w:tcBorders>
            <w:shd w:val="clear" w:color="auto" w:fill="auto"/>
            <w:noWrap/>
            <w:vAlign w:val="bottom"/>
            <w:hideMark/>
          </w:tcPr>
          <w:p w14:paraId="224BAF31"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17143.018</w:t>
            </w:r>
          </w:p>
        </w:tc>
        <w:tc>
          <w:tcPr>
            <w:tcW w:w="1460" w:type="dxa"/>
            <w:tcBorders>
              <w:top w:val="nil"/>
              <w:left w:val="nil"/>
              <w:bottom w:val="single" w:sz="4" w:space="0" w:color="auto"/>
              <w:right w:val="single" w:sz="4" w:space="0" w:color="auto"/>
            </w:tcBorders>
            <w:shd w:val="clear" w:color="auto" w:fill="auto"/>
            <w:noWrap/>
            <w:vAlign w:val="bottom"/>
            <w:hideMark/>
          </w:tcPr>
          <w:p w14:paraId="4C8CB607"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13558.705</w:t>
            </w:r>
          </w:p>
        </w:tc>
        <w:tc>
          <w:tcPr>
            <w:tcW w:w="1460" w:type="dxa"/>
            <w:tcBorders>
              <w:top w:val="nil"/>
              <w:left w:val="nil"/>
              <w:bottom w:val="single" w:sz="4" w:space="0" w:color="auto"/>
              <w:right w:val="single" w:sz="4" w:space="0" w:color="auto"/>
            </w:tcBorders>
            <w:shd w:val="clear" w:color="auto" w:fill="auto"/>
            <w:noWrap/>
            <w:vAlign w:val="bottom"/>
            <w:hideMark/>
          </w:tcPr>
          <w:p w14:paraId="4D301278"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29.609</w:t>
            </w:r>
          </w:p>
        </w:tc>
        <w:tc>
          <w:tcPr>
            <w:tcW w:w="1460" w:type="dxa"/>
            <w:tcBorders>
              <w:top w:val="nil"/>
              <w:left w:val="nil"/>
              <w:bottom w:val="single" w:sz="4" w:space="0" w:color="auto"/>
              <w:right w:val="single" w:sz="4" w:space="0" w:color="auto"/>
            </w:tcBorders>
            <w:shd w:val="clear" w:color="auto" w:fill="auto"/>
            <w:noWrap/>
            <w:vAlign w:val="bottom"/>
            <w:hideMark/>
          </w:tcPr>
          <w:p w14:paraId="48415CF6"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2.939</w:t>
            </w:r>
          </w:p>
        </w:tc>
        <w:tc>
          <w:tcPr>
            <w:tcW w:w="1460" w:type="dxa"/>
            <w:tcBorders>
              <w:top w:val="nil"/>
              <w:left w:val="nil"/>
              <w:bottom w:val="single" w:sz="4" w:space="0" w:color="auto"/>
              <w:right w:val="single" w:sz="4" w:space="0" w:color="auto"/>
            </w:tcBorders>
            <w:shd w:val="clear" w:color="auto" w:fill="auto"/>
            <w:noWrap/>
            <w:vAlign w:val="bottom"/>
            <w:hideMark/>
          </w:tcPr>
          <w:p w14:paraId="0E981B44"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0.807</w:t>
            </w:r>
          </w:p>
        </w:tc>
      </w:tr>
      <w:tr w:rsidR="00271310" w:rsidRPr="00271310" w14:paraId="421306DB" w14:textId="77777777" w:rsidTr="00271310">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1A97A14"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Log Regression</w:t>
            </w:r>
          </w:p>
        </w:tc>
        <w:tc>
          <w:tcPr>
            <w:tcW w:w="1460" w:type="dxa"/>
            <w:tcBorders>
              <w:top w:val="nil"/>
              <w:left w:val="nil"/>
              <w:bottom w:val="single" w:sz="4" w:space="0" w:color="auto"/>
              <w:right w:val="single" w:sz="4" w:space="0" w:color="auto"/>
            </w:tcBorders>
            <w:shd w:val="clear" w:color="auto" w:fill="auto"/>
            <w:noWrap/>
            <w:vAlign w:val="bottom"/>
            <w:hideMark/>
          </w:tcPr>
          <w:p w14:paraId="1DBD1E38"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8652.580</w:t>
            </w:r>
          </w:p>
        </w:tc>
        <w:tc>
          <w:tcPr>
            <w:tcW w:w="1460" w:type="dxa"/>
            <w:tcBorders>
              <w:top w:val="nil"/>
              <w:left w:val="nil"/>
              <w:bottom w:val="single" w:sz="4" w:space="0" w:color="auto"/>
              <w:right w:val="single" w:sz="4" w:space="0" w:color="auto"/>
            </w:tcBorders>
            <w:shd w:val="clear" w:color="auto" w:fill="auto"/>
            <w:noWrap/>
            <w:vAlign w:val="bottom"/>
            <w:hideMark/>
          </w:tcPr>
          <w:p w14:paraId="7B3D12B9"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7750.469</w:t>
            </w:r>
          </w:p>
        </w:tc>
        <w:tc>
          <w:tcPr>
            <w:tcW w:w="1460" w:type="dxa"/>
            <w:tcBorders>
              <w:top w:val="nil"/>
              <w:left w:val="nil"/>
              <w:bottom w:val="single" w:sz="4" w:space="0" w:color="auto"/>
              <w:right w:val="single" w:sz="4" w:space="0" w:color="auto"/>
            </w:tcBorders>
            <w:shd w:val="clear" w:color="auto" w:fill="auto"/>
            <w:noWrap/>
            <w:vAlign w:val="bottom"/>
            <w:hideMark/>
          </w:tcPr>
          <w:p w14:paraId="71042EE0"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19.550</w:t>
            </w:r>
          </w:p>
        </w:tc>
        <w:tc>
          <w:tcPr>
            <w:tcW w:w="1460" w:type="dxa"/>
            <w:tcBorders>
              <w:top w:val="nil"/>
              <w:left w:val="nil"/>
              <w:bottom w:val="single" w:sz="4" w:space="0" w:color="auto"/>
              <w:right w:val="single" w:sz="4" w:space="0" w:color="auto"/>
            </w:tcBorders>
            <w:shd w:val="clear" w:color="auto" w:fill="auto"/>
            <w:noWrap/>
            <w:vAlign w:val="bottom"/>
            <w:hideMark/>
          </w:tcPr>
          <w:p w14:paraId="48874854"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1.680</w:t>
            </w:r>
          </w:p>
        </w:tc>
        <w:tc>
          <w:tcPr>
            <w:tcW w:w="1460" w:type="dxa"/>
            <w:tcBorders>
              <w:top w:val="nil"/>
              <w:left w:val="nil"/>
              <w:bottom w:val="single" w:sz="4" w:space="0" w:color="auto"/>
              <w:right w:val="single" w:sz="4" w:space="0" w:color="auto"/>
            </w:tcBorders>
            <w:shd w:val="clear" w:color="auto" w:fill="auto"/>
            <w:noWrap/>
            <w:vAlign w:val="bottom"/>
            <w:hideMark/>
          </w:tcPr>
          <w:p w14:paraId="08EE8939"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0.669</w:t>
            </w:r>
          </w:p>
        </w:tc>
      </w:tr>
      <w:tr w:rsidR="00271310" w:rsidRPr="00271310" w14:paraId="09C98D04" w14:textId="77777777" w:rsidTr="00271310">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EFACD68"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Exp Smoothing</w:t>
            </w:r>
          </w:p>
        </w:tc>
        <w:tc>
          <w:tcPr>
            <w:tcW w:w="1460" w:type="dxa"/>
            <w:tcBorders>
              <w:top w:val="nil"/>
              <w:left w:val="nil"/>
              <w:bottom w:val="single" w:sz="4" w:space="0" w:color="auto"/>
              <w:right w:val="single" w:sz="4" w:space="0" w:color="auto"/>
            </w:tcBorders>
            <w:shd w:val="clear" w:color="auto" w:fill="auto"/>
            <w:noWrap/>
            <w:vAlign w:val="bottom"/>
            <w:hideMark/>
          </w:tcPr>
          <w:p w14:paraId="26A7046C"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12753.083</w:t>
            </w:r>
          </w:p>
        </w:tc>
        <w:tc>
          <w:tcPr>
            <w:tcW w:w="1460" w:type="dxa"/>
            <w:tcBorders>
              <w:top w:val="nil"/>
              <w:left w:val="nil"/>
              <w:bottom w:val="single" w:sz="4" w:space="0" w:color="auto"/>
              <w:right w:val="single" w:sz="4" w:space="0" w:color="auto"/>
            </w:tcBorders>
            <w:shd w:val="clear" w:color="auto" w:fill="auto"/>
            <w:noWrap/>
            <w:vAlign w:val="bottom"/>
            <w:hideMark/>
          </w:tcPr>
          <w:p w14:paraId="70615D9A"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9347.915</w:t>
            </w:r>
          </w:p>
        </w:tc>
        <w:tc>
          <w:tcPr>
            <w:tcW w:w="1460" w:type="dxa"/>
            <w:tcBorders>
              <w:top w:val="nil"/>
              <w:left w:val="nil"/>
              <w:bottom w:val="single" w:sz="4" w:space="0" w:color="auto"/>
              <w:right w:val="single" w:sz="4" w:space="0" w:color="auto"/>
            </w:tcBorders>
            <w:shd w:val="clear" w:color="auto" w:fill="auto"/>
            <w:noWrap/>
            <w:vAlign w:val="bottom"/>
            <w:hideMark/>
          </w:tcPr>
          <w:p w14:paraId="6250C9E4"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19.516</w:t>
            </w:r>
          </w:p>
        </w:tc>
        <w:tc>
          <w:tcPr>
            <w:tcW w:w="1460" w:type="dxa"/>
            <w:tcBorders>
              <w:top w:val="nil"/>
              <w:left w:val="nil"/>
              <w:bottom w:val="single" w:sz="4" w:space="0" w:color="auto"/>
              <w:right w:val="single" w:sz="4" w:space="0" w:color="auto"/>
            </w:tcBorders>
            <w:shd w:val="clear" w:color="auto" w:fill="auto"/>
            <w:noWrap/>
            <w:vAlign w:val="bottom"/>
            <w:hideMark/>
          </w:tcPr>
          <w:p w14:paraId="505E0DDD"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2.026</w:t>
            </w:r>
          </w:p>
        </w:tc>
        <w:tc>
          <w:tcPr>
            <w:tcW w:w="1460" w:type="dxa"/>
            <w:tcBorders>
              <w:top w:val="nil"/>
              <w:left w:val="nil"/>
              <w:bottom w:val="single" w:sz="4" w:space="0" w:color="auto"/>
              <w:right w:val="single" w:sz="4" w:space="0" w:color="auto"/>
            </w:tcBorders>
            <w:shd w:val="clear" w:color="auto" w:fill="auto"/>
            <w:noWrap/>
            <w:vAlign w:val="bottom"/>
            <w:hideMark/>
          </w:tcPr>
          <w:p w14:paraId="4346AF8D"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0.876</w:t>
            </w:r>
          </w:p>
        </w:tc>
      </w:tr>
      <w:tr w:rsidR="00271310" w:rsidRPr="00271310" w14:paraId="57744FCB" w14:textId="77777777" w:rsidTr="00271310">
        <w:trPr>
          <w:trHeight w:val="32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4338F4C" w14:textId="77777777" w:rsidR="00271310" w:rsidRPr="00271310" w:rsidRDefault="00271310" w:rsidP="00271310">
            <w:pPr>
              <w:jc w:val="center"/>
              <w:rPr>
                <w:rFonts w:ascii="Calibri" w:eastAsia="Times New Roman" w:hAnsi="Calibri" w:cs="Calibri"/>
                <w:b/>
                <w:bCs/>
                <w:color w:val="000000"/>
                <w:lang w:eastAsia="en-GB"/>
              </w:rPr>
            </w:pPr>
            <w:r w:rsidRPr="00271310">
              <w:rPr>
                <w:rFonts w:ascii="Calibri" w:eastAsia="Times New Roman" w:hAnsi="Calibri" w:cs="Calibri"/>
                <w:b/>
                <w:bCs/>
                <w:color w:val="000000"/>
                <w:lang w:eastAsia="en-GB"/>
              </w:rPr>
              <w:t>ARIMA</w:t>
            </w:r>
          </w:p>
        </w:tc>
        <w:tc>
          <w:tcPr>
            <w:tcW w:w="1460" w:type="dxa"/>
            <w:tcBorders>
              <w:top w:val="nil"/>
              <w:left w:val="nil"/>
              <w:bottom w:val="single" w:sz="4" w:space="0" w:color="auto"/>
              <w:right w:val="single" w:sz="4" w:space="0" w:color="auto"/>
            </w:tcBorders>
            <w:shd w:val="clear" w:color="auto" w:fill="auto"/>
            <w:noWrap/>
            <w:vAlign w:val="bottom"/>
            <w:hideMark/>
          </w:tcPr>
          <w:p w14:paraId="190D1CF8"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6286.037</w:t>
            </w:r>
          </w:p>
        </w:tc>
        <w:tc>
          <w:tcPr>
            <w:tcW w:w="1460" w:type="dxa"/>
            <w:tcBorders>
              <w:top w:val="nil"/>
              <w:left w:val="nil"/>
              <w:bottom w:val="single" w:sz="4" w:space="0" w:color="auto"/>
              <w:right w:val="single" w:sz="4" w:space="0" w:color="auto"/>
            </w:tcBorders>
            <w:shd w:val="clear" w:color="auto" w:fill="auto"/>
            <w:noWrap/>
            <w:vAlign w:val="bottom"/>
            <w:hideMark/>
          </w:tcPr>
          <w:p w14:paraId="271D1F13"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3821.393</w:t>
            </w:r>
          </w:p>
        </w:tc>
        <w:tc>
          <w:tcPr>
            <w:tcW w:w="1460" w:type="dxa"/>
            <w:tcBorders>
              <w:top w:val="nil"/>
              <w:left w:val="nil"/>
              <w:bottom w:val="single" w:sz="4" w:space="0" w:color="auto"/>
              <w:right w:val="single" w:sz="4" w:space="0" w:color="auto"/>
            </w:tcBorders>
            <w:shd w:val="clear" w:color="auto" w:fill="auto"/>
            <w:noWrap/>
            <w:vAlign w:val="bottom"/>
            <w:hideMark/>
          </w:tcPr>
          <w:p w14:paraId="233DF299"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7.825</w:t>
            </w:r>
          </w:p>
        </w:tc>
        <w:tc>
          <w:tcPr>
            <w:tcW w:w="1460" w:type="dxa"/>
            <w:tcBorders>
              <w:top w:val="nil"/>
              <w:left w:val="nil"/>
              <w:bottom w:val="single" w:sz="4" w:space="0" w:color="auto"/>
              <w:right w:val="single" w:sz="4" w:space="0" w:color="auto"/>
            </w:tcBorders>
            <w:shd w:val="clear" w:color="auto" w:fill="auto"/>
            <w:noWrap/>
            <w:vAlign w:val="bottom"/>
            <w:hideMark/>
          </w:tcPr>
          <w:p w14:paraId="1A909121"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0.828</w:t>
            </w:r>
          </w:p>
        </w:tc>
        <w:tc>
          <w:tcPr>
            <w:tcW w:w="1460" w:type="dxa"/>
            <w:tcBorders>
              <w:top w:val="nil"/>
              <w:left w:val="nil"/>
              <w:bottom w:val="single" w:sz="4" w:space="0" w:color="auto"/>
              <w:right w:val="single" w:sz="4" w:space="0" w:color="auto"/>
            </w:tcBorders>
            <w:shd w:val="clear" w:color="auto" w:fill="auto"/>
            <w:noWrap/>
            <w:vAlign w:val="bottom"/>
            <w:hideMark/>
          </w:tcPr>
          <w:p w14:paraId="371C65A6" w14:textId="77777777" w:rsidR="00271310" w:rsidRPr="00271310" w:rsidRDefault="00271310" w:rsidP="00271310">
            <w:pPr>
              <w:jc w:val="center"/>
              <w:rPr>
                <w:rFonts w:ascii="Calibri" w:eastAsia="Times New Roman" w:hAnsi="Calibri" w:cs="Calibri"/>
                <w:color w:val="000000"/>
                <w:lang w:eastAsia="en-GB"/>
              </w:rPr>
            </w:pPr>
            <w:r w:rsidRPr="00271310">
              <w:rPr>
                <w:rFonts w:ascii="Calibri" w:eastAsia="Times New Roman" w:hAnsi="Calibri" w:cs="Calibri"/>
                <w:color w:val="000000"/>
                <w:lang w:eastAsia="en-GB"/>
              </w:rPr>
              <w:t>0.694</w:t>
            </w:r>
          </w:p>
        </w:tc>
      </w:tr>
    </w:tbl>
    <w:p w14:paraId="7DD48E63" w14:textId="77777777" w:rsidR="00271310" w:rsidRDefault="00271310" w:rsidP="143E84A9"/>
    <w:p w14:paraId="2231A71A" w14:textId="226E356D" w:rsidR="143E84A9" w:rsidRDefault="143E84A9" w:rsidP="143E84A9"/>
    <w:p w14:paraId="6859AC5B" w14:textId="07E28343" w:rsidR="143E84A9" w:rsidRDefault="143E84A9" w:rsidP="143E84A9"/>
    <w:p w14:paraId="4F35E844" w14:textId="07E28343" w:rsidR="143E84A9" w:rsidRDefault="143E84A9" w:rsidP="143E84A9"/>
    <w:p w14:paraId="696E9758" w14:textId="07E28343" w:rsidR="143E84A9" w:rsidRDefault="143E84A9" w:rsidP="143E84A9"/>
    <w:p w14:paraId="7971D2AD" w14:textId="07E28343" w:rsidR="143E84A9" w:rsidRDefault="143E84A9" w:rsidP="143E84A9"/>
    <w:p w14:paraId="6B835E96" w14:textId="435A1BFC" w:rsidR="143E84A9" w:rsidRDefault="143E84A9" w:rsidP="143E84A9"/>
    <w:p w14:paraId="45C0E70E" w14:textId="4466407C" w:rsidR="143E84A9" w:rsidRDefault="143E84A9" w:rsidP="143E84A9"/>
    <w:p w14:paraId="1740813E" w14:textId="1F95E8DE" w:rsidR="143E84A9" w:rsidRDefault="143E84A9" w:rsidP="143E84A9"/>
    <w:p w14:paraId="29ABEF20" w14:textId="167E159A" w:rsidR="143E84A9" w:rsidRDefault="143E84A9" w:rsidP="143E84A9"/>
    <w:p w14:paraId="72E3653F" w14:textId="74FFE0D3" w:rsidR="143E84A9" w:rsidRDefault="143E84A9" w:rsidP="143E84A9"/>
    <w:p w14:paraId="7991132D" w14:textId="12D58F56" w:rsidR="143E84A9" w:rsidRDefault="143E84A9" w:rsidP="143E84A9"/>
    <w:p w14:paraId="68DC1A7B" w14:textId="338BD9B1" w:rsidR="143E84A9" w:rsidRDefault="143E84A9" w:rsidP="143E84A9"/>
    <w:p w14:paraId="26311135" w14:textId="3453788A" w:rsidR="143E84A9" w:rsidRDefault="143E84A9" w:rsidP="143E84A9"/>
    <w:p w14:paraId="30D4E450" w14:textId="15F44E5F" w:rsidR="143E84A9" w:rsidRDefault="143E84A9" w:rsidP="143E84A9"/>
    <w:p w14:paraId="56CB1FDE" w14:textId="3DC9CBAC" w:rsidR="143E84A9" w:rsidRDefault="143E84A9" w:rsidP="143E84A9"/>
    <w:p w14:paraId="10AB1A92" w14:textId="2B0DCE0B" w:rsidR="00F95288" w:rsidRPr="00F95288" w:rsidRDefault="00F95288" w:rsidP="00F95288"/>
    <w:sectPr w:rsidR="00F95288" w:rsidRPr="00F95288" w:rsidSect="003E64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IDFont+F2">
    <w:altName w:val="Cambria"/>
    <w:charset w:val="00"/>
    <w:family w:val="roman"/>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3658"/>
    <w:multiLevelType w:val="multilevel"/>
    <w:tmpl w:val="118467B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1246E"/>
    <w:multiLevelType w:val="hybridMultilevel"/>
    <w:tmpl w:val="A7BE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1F7BC1"/>
    <w:multiLevelType w:val="multilevel"/>
    <w:tmpl w:val="BCBCF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96F39"/>
    <w:multiLevelType w:val="multilevel"/>
    <w:tmpl w:val="7206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F4266"/>
    <w:multiLevelType w:val="hybridMultilevel"/>
    <w:tmpl w:val="0602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C6FEE"/>
    <w:multiLevelType w:val="multilevel"/>
    <w:tmpl w:val="CA220A8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D63C4"/>
    <w:multiLevelType w:val="hybridMultilevel"/>
    <w:tmpl w:val="56846CC8"/>
    <w:lvl w:ilvl="0" w:tplc="895E626C">
      <w:start w:val="1"/>
      <w:numFmt w:val="bullet"/>
      <w:lvlText w:val=""/>
      <w:lvlJc w:val="left"/>
      <w:pPr>
        <w:tabs>
          <w:tab w:val="num" w:pos="720"/>
        </w:tabs>
        <w:ind w:left="720" w:hanging="360"/>
      </w:pPr>
      <w:rPr>
        <w:rFonts w:ascii="Symbol" w:hAnsi="Symbol" w:hint="default"/>
        <w:sz w:val="20"/>
      </w:rPr>
    </w:lvl>
    <w:lvl w:ilvl="1" w:tplc="2BF4A0A4" w:tentative="1">
      <w:start w:val="1"/>
      <w:numFmt w:val="bullet"/>
      <w:lvlText w:val="o"/>
      <w:lvlJc w:val="left"/>
      <w:pPr>
        <w:tabs>
          <w:tab w:val="num" w:pos="1440"/>
        </w:tabs>
        <w:ind w:left="1440" w:hanging="360"/>
      </w:pPr>
      <w:rPr>
        <w:rFonts w:ascii="Courier New" w:hAnsi="Courier New" w:hint="default"/>
        <w:sz w:val="20"/>
      </w:rPr>
    </w:lvl>
    <w:lvl w:ilvl="2" w:tplc="36ACC8C6" w:tentative="1">
      <w:start w:val="1"/>
      <w:numFmt w:val="bullet"/>
      <w:lvlText w:val=""/>
      <w:lvlJc w:val="left"/>
      <w:pPr>
        <w:tabs>
          <w:tab w:val="num" w:pos="2160"/>
        </w:tabs>
        <w:ind w:left="2160" w:hanging="360"/>
      </w:pPr>
      <w:rPr>
        <w:rFonts w:ascii="Wingdings" w:hAnsi="Wingdings" w:hint="default"/>
        <w:sz w:val="20"/>
      </w:rPr>
    </w:lvl>
    <w:lvl w:ilvl="3" w:tplc="FE3E464C" w:tentative="1">
      <w:start w:val="1"/>
      <w:numFmt w:val="bullet"/>
      <w:lvlText w:val=""/>
      <w:lvlJc w:val="left"/>
      <w:pPr>
        <w:tabs>
          <w:tab w:val="num" w:pos="2880"/>
        </w:tabs>
        <w:ind w:left="2880" w:hanging="360"/>
      </w:pPr>
      <w:rPr>
        <w:rFonts w:ascii="Wingdings" w:hAnsi="Wingdings" w:hint="default"/>
        <w:sz w:val="20"/>
      </w:rPr>
    </w:lvl>
    <w:lvl w:ilvl="4" w:tplc="4F784726" w:tentative="1">
      <w:start w:val="1"/>
      <w:numFmt w:val="bullet"/>
      <w:lvlText w:val=""/>
      <w:lvlJc w:val="left"/>
      <w:pPr>
        <w:tabs>
          <w:tab w:val="num" w:pos="3600"/>
        </w:tabs>
        <w:ind w:left="3600" w:hanging="360"/>
      </w:pPr>
      <w:rPr>
        <w:rFonts w:ascii="Wingdings" w:hAnsi="Wingdings" w:hint="default"/>
        <w:sz w:val="20"/>
      </w:rPr>
    </w:lvl>
    <w:lvl w:ilvl="5" w:tplc="09AEA4C6" w:tentative="1">
      <w:start w:val="1"/>
      <w:numFmt w:val="bullet"/>
      <w:lvlText w:val=""/>
      <w:lvlJc w:val="left"/>
      <w:pPr>
        <w:tabs>
          <w:tab w:val="num" w:pos="4320"/>
        </w:tabs>
        <w:ind w:left="4320" w:hanging="360"/>
      </w:pPr>
      <w:rPr>
        <w:rFonts w:ascii="Wingdings" w:hAnsi="Wingdings" w:hint="default"/>
        <w:sz w:val="20"/>
      </w:rPr>
    </w:lvl>
    <w:lvl w:ilvl="6" w:tplc="D432358A" w:tentative="1">
      <w:start w:val="1"/>
      <w:numFmt w:val="bullet"/>
      <w:lvlText w:val=""/>
      <w:lvlJc w:val="left"/>
      <w:pPr>
        <w:tabs>
          <w:tab w:val="num" w:pos="5040"/>
        </w:tabs>
        <w:ind w:left="5040" w:hanging="360"/>
      </w:pPr>
      <w:rPr>
        <w:rFonts w:ascii="Wingdings" w:hAnsi="Wingdings" w:hint="default"/>
        <w:sz w:val="20"/>
      </w:rPr>
    </w:lvl>
    <w:lvl w:ilvl="7" w:tplc="6838A72E" w:tentative="1">
      <w:start w:val="1"/>
      <w:numFmt w:val="bullet"/>
      <w:lvlText w:val=""/>
      <w:lvlJc w:val="left"/>
      <w:pPr>
        <w:tabs>
          <w:tab w:val="num" w:pos="5760"/>
        </w:tabs>
        <w:ind w:left="5760" w:hanging="360"/>
      </w:pPr>
      <w:rPr>
        <w:rFonts w:ascii="Wingdings" w:hAnsi="Wingdings" w:hint="default"/>
        <w:sz w:val="20"/>
      </w:rPr>
    </w:lvl>
    <w:lvl w:ilvl="8" w:tplc="43125B82"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031065"/>
    <w:rsid w:val="00033FF5"/>
    <w:rsid w:val="000536A2"/>
    <w:rsid w:val="00056356"/>
    <w:rsid w:val="00062878"/>
    <w:rsid w:val="000648DC"/>
    <w:rsid w:val="00064A44"/>
    <w:rsid w:val="00086CBD"/>
    <w:rsid w:val="00087806"/>
    <w:rsid w:val="00092924"/>
    <w:rsid w:val="00093518"/>
    <w:rsid w:val="000B0596"/>
    <w:rsid w:val="000C1E8A"/>
    <w:rsid w:val="000E58BE"/>
    <w:rsid w:val="00101E1D"/>
    <w:rsid w:val="00107E11"/>
    <w:rsid w:val="00111ACA"/>
    <w:rsid w:val="00123562"/>
    <w:rsid w:val="00123CE0"/>
    <w:rsid w:val="001305C5"/>
    <w:rsid w:val="00133130"/>
    <w:rsid w:val="00155AA5"/>
    <w:rsid w:val="001700B3"/>
    <w:rsid w:val="001946DC"/>
    <w:rsid w:val="00194E7B"/>
    <w:rsid w:val="001B033F"/>
    <w:rsid w:val="001B10A9"/>
    <w:rsid w:val="001E0A38"/>
    <w:rsid w:val="001E0DFE"/>
    <w:rsid w:val="001E7CDE"/>
    <w:rsid w:val="001F0F22"/>
    <w:rsid w:val="001F2571"/>
    <w:rsid w:val="001F2D2C"/>
    <w:rsid w:val="001F6BF9"/>
    <w:rsid w:val="00200348"/>
    <w:rsid w:val="00201B7C"/>
    <w:rsid w:val="00205C1D"/>
    <w:rsid w:val="00220AE9"/>
    <w:rsid w:val="0022210E"/>
    <w:rsid w:val="002240BE"/>
    <w:rsid w:val="00256D87"/>
    <w:rsid w:val="002613DF"/>
    <w:rsid w:val="002656C5"/>
    <w:rsid w:val="0027030F"/>
    <w:rsid w:val="00271310"/>
    <w:rsid w:val="00271C49"/>
    <w:rsid w:val="0027784C"/>
    <w:rsid w:val="002840DB"/>
    <w:rsid w:val="0028564D"/>
    <w:rsid w:val="002867B2"/>
    <w:rsid w:val="002B123D"/>
    <w:rsid w:val="002B479D"/>
    <w:rsid w:val="002C1074"/>
    <w:rsid w:val="002C6EE8"/>
    <w:rsid w:val="002D41AF"/>
    <w:rsid w:val="002E20DA"/>
    <w:rsid w:val="002E561B"/>
    <w:rsid w:val="002E731B"/>
    <w:rsid w:val="002F0975"/>
    <w:rsid w:val="003028DE"/>
    <w:rsid w:val="00305426"/>
    <w:rsid w:val="003126D7"/>
    <w:rsid w:val="00314675"/>
    <w:rsid w:val="0031483B"/>
    <w:rsid w:val="003300B0"/>
    <w:rsid w:val="00341A28"/>
    <w:rsid w:val="00341C15"/>
    <w:rsid w:val="00353C56"/>
    <w:rsid w:val="00355E59"/>
    <w:rsid w:val="00364973"/>
    <w:rsid w:val="00372481"/>
    <w:rsid w:val="00380C89"/>
    <w:rsid w:val="00394334"/>
    <w:rsid w:val="003957D0"/>
    <w:rsid w:val="003B39A5"/>
    <w:rsid w:val="003B56F2"/>
    <w:rsid w:val="003C16E7"/>
    <w:rsid w:val="003C7950"/>
    <w:rsid w:val="003D4435"/>
    <w:rsid w:val="003E1D93"/>
    <w:rsid w:val="003E4D5F"/>
    <w:rsid w:val="003E646A"/>
    <w:rsid w:val="003F7F94"/>
    <w:rsid w:val="00402248"/>
    <w:rsid w:val="004575EB"/>
    <w:rsid w:val="00467CB5"/>
    <w:rsid w:val="00494712"/>
    <w:rsid w:val="004A1DF5"/>
    <w:rsid w:val="004B2484"/>
    <w:rsid w:val="004B2744"/>
    <w:rsid w:val="004B7709"/>
    <w:rsid w:val="004B7DE2"/>
    <w:rsid w:val="004C7EF2"/>
    <w:rsid w:val="004D08BF"/>
    <w:rsid w:val="004D52D5"/>
    <w:rsid w:val="004E4E3C"/>
    <w:rsid w:val="004E76D9"/>
    <w:rsid w:val="004F7473"/>
    <w:rsid w:val="00511BD1"/>
    <w:rsid w:val="00516B9E"/>
    <w:rsid w:val="00516E82"/>
    <w:rsid w:val="00524B92"/>
    <w:rsid w:val="005339B4"/>
    <w:rsid w:val="00537BB3"/>
    <w:rsid w:val="00562F28"/>
    <w:rsid w:val="005733F5"/>
    <w:rsid w:val="00573D2E"/>
    <w:rsid w:val="005818CB"/>
    <w:rsid w:val="00592207"/>
    <w:rsid w:val="005C25A0"/>
    <w:rsid w:val="005C444C"/>
    <w:rsid w:val="005F2B60"/>
    <w:rsid w:val="00600312"/>
    <w:rsid w:val="006042D0"/>
    <w:rsid w:val="0061765A"/>
    <w:rsid w:val="00623CB0"/>
    <w:rsid w:val="00637AF2"/>
    <w:rsid w:val="006410E0"/>
    <w:rsid w:val="00641473"/>
    <w:rsid w:val="006464C6"/>
    <w:rsid w:val="00652525"/>
    <w:rsid w:val="00653832"/>
    <w:rsid w:val="00656255"/>
    <w:rsid w:val="00675FBD"/>
    <w:rsid w:val="006927C9"/>
    <w:rsid w:val="00694D54"/>
    <w:rsid w:val="006B4630"/>
    <w:rsid w:val="006E34A5"/>
    <w:rsid w:val="006E5433"/>
    <w:rsid w:val="006F3124"/>
    <w:rsid w:val="006F494F"/>
    <w:rsid w:val="007049E9"/>
    <w:rsid w:val="007109BA"/>
    <w:rsid w:val="00711E3D"/>
    <w:rsid w:val="0071411B"/>
    <w:rsid w:val="00715E7E"/>
    <w:rsid w:val="00731F63"/>
    <w:rsid w:val="007528E0"/>
    <w:rsid w:val="007569EF"/>
    <w:rsid w:val="00756E01"/>
    <w:rsid w:val="00766559"/>
    <w:rsid w:val="00785B25"/>
    <w:rsid w:val="00796A5D"/>
    <w:rsid w:val="007B5E4B"/>
    <w:rsid w:val="007E3EF2"/>
    <w:rsid w:val="007E4423"/>
    <w:rsid w:val="00820A5C"/>
    <w:rsid w:val="00820B36"/>
    <w:rsid w:val="008442AA"/>
    <w:rsid w:val="00873943"/>
    <w:rsid w:val="008A599D"/>
    <w:rsid w:val="008B70DC"/>
    <w:rsid w:val="008E65F0"/>
    <w:rsid w:val="008F126F"/>
    <w:rsid w:val="0091532A"/>
    <w:rsid w:val="00917BDB"/>
    <w:rsid w:val="00926144"/>
    <w:rsid w:val="009344D4"/>
    <w:rsid w:val="009379A7"/>
    <w:rsid w:val="009468C1"/>
    <w:rsid w:val="009648E0"/>
    <w:rsid w:val="00966F7F"/>
    <w:rsid w:val="00967D0C"/>
    <w:rsid w:val="009834A9"/>
    <w:rsid w:val="00986BE6"/>
    <w:rsid w:val="00997745"/>
    <w:rsid w:val="009A24D1"/>
    <w:rsid w:val="009A2921"/>
    <w:rsid w:val="009B1A62"/>
    <w:rsid w:val="009C2D68"/>
    <w:rsid w:val="009C7428"/>
    <w:rsid w:val="009E2905"/>
    <w:rsid w:val="009F39C0"/>
    <w:rsid w:val="009F3F4A"/>
    <w:rsid w:val="009F4BB5"/>
    <w:rsid w:val="009F6797"/>
    <w:rsid w:val="00A24E83"/>
    <w:rsid w:val="00A37A3E"/>
    <w:rsid w:val="00A50616"/>
    <w:rsid w:val="00A742DF"/>
    <w:rsid w:val="00A744D5"/>
    <w:rsid w:val="00A8515C"/>
    <w:rsid w:val="00AB0875"/>
    <w:rsid w:val="00AB5B5F"/>
    <w:rsid w:val="00AC4083"/>
    <w:rsid w:val="00AD0504"/>
    <w:rsid w:val="00AF034B"/>
    <w:rsid w:val="00AF404E"/>
    <w:rsid w:val="00AF479A"/>
    <w:rsid w:val="00AF4A4E"/>
    <w:rsid w:val="00B00454"/>
    <w:rsid w:val="00B22712"/>
    <w:rsid w:val="00B422F8"/>
    <w:rsid w:val="00B66E02"/>
    <w:rsid w:val="00B706B5"/>
    <w:rsid w:val="00B800EC"/>
    <w:rsid w:val="00B94F28"/>
    <w:rsid w:val="00BD2DEE"/>
    <w:rsid w:val="00BE3A46"/>
    <w:rsid w:val="00BE6DA8"/>
    <w:rsid w:val="00C01EDD"/>
    <w:rsid w:val="00C06649"/>
    <w:rsid w:val="00C20FBC"/>
    <w:rsid w:val="00C255CF"/>
    <w:rsid w:val="00C511A7"/>
    <w:rsid w:val="00C75005"/>
    <w:rsid w:val="00C83BB9"/>
    <w:rsid w:val="00C90D00"/>
    <w:rsid w:val="00CA44E0"/>
    <w:rsid w:val="00CB1A1A"/>
    <w:rsid w:val="00CB31DD"/>
    <w:rsid w:val="00CC5916"/>
    <w:rsid w:val="00CE00A7"/>
    <w:rsid w:val="00D04726"/>
    <w:rsid w:val="00D14BC9"/>
    <w:rsid w:val="00D22E6A"/>
    <w:rsid w:val="00D249F4"/>
    <w:rsid w:val="00D255A5"/>
    <w:rsid w:val="00D256B1"/>
    <w:rsid w:val="00D275BE"/>
    <w:rsid w:val="00D531B1"/>
    <w:rsid w:val="00D64293"/>
    <w:rsid w:val="00D7335D"/>
    <w:rsid w:val="00D824D4"/>
    <w:rsid w:val="00D85947"/>
    <w:rsid w:val="00D900FB"/>
    <w:rsid w:val="00D91E6C"/>
    <w:rsid w:val="00DA286A"/>
    <w:rsid w:val="00DB25C9"/>
    <w:rsid w:val="00DB4090"/>
    <w:rsid w:val="00DB4182"/>
    <w:rsid w:val="00DB7166"/>
    <w:rsid w:val="00DC1E87"/>
    <w:rsid w:val="00DD4FE7"/>
    <w:rsid w:val="00DD682F"/>
    <w:rsid w:val="00DE2A77"/>
    <w:rsid w:val="00DE6101"/>
    <w:rsid w:val="00DF5ADB"/>
    <w:rsid w:val="00E037DD"/>
    <w:rsid w:val="00E15F6C"/>
    <w:rsid w:val="00E26C2B"/>
    <w:rsid w:val="00E3048D"/>
    <w:rsid w:val="00E30D69"/>
    <w:rsid w:val="00E43473"/>
    <w:rsid w:val="00E47F68"/>
    <w:rsid w:val="00E658BC"/>
    <w:rsid w:val="00E70409"/>
    <w:rsid w:val="00E726A5"/>
    <w:rsid w:val="00E77316"/>
    <w:rsid w:val="00E80AA9"/>
    <w:rsid w:val="00E91445"/>
    <w:rsid w:val="00E93EC0"/>
    <w:rsid w:val="00E96809"/>
    <w:rsid w:val="00EA487C"/>
    <w:rsid w:val="00EB1401"/>
    <w:rsid w:val="00EF58A0"/>
    <w:rsid w:val="00F021C5"/>
    <w:rsid w:val="00F11F12"/>
    <w:rsid w:val="00F13AE8"/>
    <w:rsid w:val="00F17FF3"/>
    <w:rsid w:val="00F21A3F"/>
    <w:rsid w:val="00F34DB7"/>
    <w:rsid w:val="00F4139D"/>
    <w:rsid w:val="00F4659D"/>
    <w:rsid w:val="00F519F8"/>
    <w:rsid w:val="00F53713"/>
    <w:rsid w:val="00F60780"/>
    <w:rsid w:val="00F6346D"/>
    <w:rsid w:val="00F67AE9"/>
    <w:rsid w:val="00F86196"/>
    <w:rsid w:val="00F86526"/>
    <w:rsid w:val="00F94CEC"/>
    <w:rsid w:val="00F94F79"/>
    <w:rsid w:val="00F95288"/>
    <w:rsid w:val="00FA04B8"/>
    <w:rsid w:val="00FC53CA"/>
    <w:rsid w:val="00FC7D0A"/>
    <w:rsid w:val="00FE54A9"/>
    <w:rsid w:val="02145651"/>
    <w:rsid w:val="02FA586A"/>
    <w:rsid w:val="02FE1BAC"/>
    <w:rsid w:val="03F566BA"/>
    <w:rsid w:val="054370E8"/>
    <w:rsid w:val="062AAF37"/>
    <w:rsid w:val="0694F602"/>
    <w:rsid w:val="06AD9D75"/>
    <w:rsid w:val="0781F31F"/>
    <w:rsid w:val="08132605"/>
    <w:rsid w:val="0823BE03"/>
    <w:rsid w:val="084D71B7"/>
    <w:rsid w:val="0925A139"/>
    <w:rsid w:val="09F48190"/>
    <w:rsid w:val="0A017196"/>
    <w:rsid w:val="0A2FA2AB"/>
    <w:rsid w:val="0B38BC65"/>
    <w:rsid w:val="0C4F83E8"/>
    <w:rsid w:val="0CECBAC3"/>
    <w:rsid w:val="0D5D6083"/>
    <w:rsid w:val="0DF324E6"/>
    <w:rsid w:val="0ECECC83"/>
    <w:rsid w:val="0EE87360"/>
    <w:rsid w:val="0EFA4529"/>
    <w:rsid w:val="0F9D1A62"/>
    <w:rsid w:val="0FA2C2E5"/>
    <w:rsid w:val="1059090B"/>
    <w:rsid w:val="10EC770B"/>
    <w:rsid w:val="110CAA35"/>
    <w:rsid w:val="11A3D28A"/>
    <w:rsid w:val="11E8D862"/>
    <w:rsid w:val="11FA8CF5"/>
    <w:rsid w:val="1252BC29"/>
    <w:rsid w:val="12D7BB97"/>
    <w:rsid w:val="1330A653"/>
    <w:rsid w:val="143E84A9"/>
    <w:rsid w:val="159BAE76"/>
    <w:rsid w:val="1614A739"/>
    <w:rsid w:val="16492207"/>
    <w:rsid w:val="16778F72"/>
    <w:rsid w:val="16B9F51D"/>
    <w:rsid w:val="16EA9DFE"/>
    <w:rsid w:val="17034A20"/>
    <w:rsid w:val="18B0343A"/>
    <w:rsid w:val="18BE8A67"/>
    <w:rsid w:val="1BA0F07A"/>
    <w:rsid w:val="1C02EDE3"/>
    <w:rsid w:val="1F4DD16A"/>
    <w:rsid w:val="1FE9BC3B"/>
    <w:rsid w:val="200CC39D"/>
    <w:rsid w:val="20ADE978"/>
    <w:rsid w:val="20D4CA07"/>
    <w:rsid w:val="21E83695"/>
    <w:rsid w:val="2272C9D7"/>
    <w:rsid w:val="229485CE"/>
    <w:rsid w:val="22E70AD0"/>
    <w:rsid w:val="24001AE3"/>
    <w:rsid w:val="24C72DD1"/>
    <w:rsid w:val="24CD3166"/>
    <w:rsid w:val="24E63333"/>
    <w:rsid w:val="2641C041"/>
    <w:rsid w:val="2642505C"/>
    <w:rsid w:val="2664FDB0"/>
    <w:rsid w:val="26C84916"/>
    <w:rsid w:val="273121AB"/>
    <w:rsid w:val="27EF1E2E"/>
    <w:rsid w:val="28D61ECE"/>
    <w:rsid w:val="28FAA482"/>
    <w:rsid w:val="29640379"/>
    <w:rsid w:val="2B20B557"/>
    <w:rsid w:val="2B33A81F"/>
    <w:rsid w:val="2B355CBC"/>
    <w:rsid w:val="2BF84B93"/>
    <w:rsid w:val="2C63DFA4"/>
    <w:rsid w:val="2D9C8C77"/>
    <w:rsid w:val="2ED2379E"/>
    <w:rsid w:val="2F5ECCD6"/>
    <w:rsid w:val="2F985534"/>
    <w:rsid w:val="301086B9"/>
    <w:rsid w:val="30434EC5"/>
    <w:rsid w:val="3083F863"/>
    <w:rsid w:val="30BF59AB"/>
    <w:rsid w:val="30F3AA2A"/>
    <w:rsid w:val="311231A9"/>
    <w:rsid w:val="313C490E"/>
    <w:rsid w:val="31950235"/>
    <w:rsid w:val="31CE0AB7"/>
    <w:rsid w:val="3226A36D"/>
    <w:rsid w:val="32AD59CE"/>
    <w:rsid w:val="32FC3572"/>
    <w:rsid w:val="341DF59D"/>
    <w:rsid w:val="34C3D19A"/>
    <w:rsid w:val="3509BFEC"/>
    <w:rsid w:val="35980E3D"/>
    <w:rsid w:val="35B2449F"/>
    <w:rsid w:val="35BE8B41"/>
    <w:rsid w:val="3665FB8B"/>
    <w:rsid w:val="36D672D6"/>
    <w:rsid w:val="36EF2A17"/>
    <w:rsid w:val="3966395C"/>
    <w:rsid w:val="39CCA59A"/>
    <w:rsid w:val="3A45D267"/>
    <w:rsid w:val="3AB570DB"/>
    <w:rsid w:val="3AEC875C"/>
    <w:rsid w:val="3B304DF6"/>
    <w:rsid w:val="3B6E87F9"/>
    <w:rsid w:val="3B6F321A"/>
    <w:rsid w:val="3BA66B95"/>
    <w:rsid w:val="3C035034"/>
    <w:rsid w:val="3C7AB220"/>
    <w:rsid w:val="3E39EC81"/>
    <w:rsid w:val="3E542B6F"/>
    <w:rsid w:val="3EA6E6D5"/>
    <w:rsid w:val="3F823E79"/>
    <w:rsid w:val="3FA8B15F"/>
    <w:rsid w:val="403AB910"/>
    <w:rsid w:val="4099FB5D"/>
    <w:rsid w:val="413E66CB"/>
    <w:rsid w:val="4154CD40"/>
    <w:rsid w:val="41C70B4A"/>
    <w:rsid w:val="41D1CEAC"/>
    <w:rsid w:val="4393E132"/>
    <w:rsid w:val="439C6473"/>
    <w:rsid w:val="4458FC5A"/>
    <w:rsid w:val="44BDD1EC"/>
    <w:rsid w:val="44DB4AA7"/>
    <w:rsid w:val="4816F8B8"/>
    <w:rsid w:val="4A29234D"/>
    <w:rsid w:val="4A4A6F90"/>
    <w:rsid w:val="4A8976EE"/>
    <w:rsid w:val="4AB10B82"/>
    <w:rsid w:val="4B39826F"/>
    <w:rsid w:val="4BB5A84C"/>
    <w:rsid w:val="4BF6E432"/>
    <w:rsid w:val="4C8D32DB"/>
    <w:rsid w:val="4C9C0CC3"/>
    <w:rsid w:val="4CB4069E"/>
    <w:rsid w:val="4D7A99C4"/>
    <w:rsid w:val="4DC25DA8"/>
    <w:rsid w:val="4DDFFE1C"/>
    <w:rsid w:val="4EA6F03A"/>
    <w:rsid w:val="4FAEB826"/>
    <w:rsid w:val="5021229B"/>
    <w:rsid w:val="5036307D"/>
    <w:rsid w:val="51078C61"/>
    <w:rsid w:val="5137E7E6"/>
    <w:rsid w:val="513A94E9"/>
    <w:rsid w:val="51460334"/>
    <w:rsid w:val="51E419A1"/>
    <w:rsid w:val="525FC225"/>
    <w:rsid w:val="5349DBC7"/>
    <w:rsid w:val="5416FE06"/>
    <w:rsid w:val="541C4ABA"/>
    <w:rsid w:val="569C576B"/>
    <w:rsid w:val="5701A0E7"/>
    <w:rsid w:val="571DF038"/>
    <w:rsid w:val="57A7F1E0"/>
    <w:rsid w:val="58FF596B"/>
    <w:rsid w:val="5A99C485"/>
    <w:rsid w:val="5ADA98AB"/>
    <w:rsid w:val="5BEBDEC1"/>
    <w:rsid w:val="5C013234"/>
    <w:rsid w:val="5C168DD3"/>
    <w:rsid w:val="5C7212F8"/>
    <w:rsid w:val="5C8C5DD0"/>
    <w:rsid w:val="5CD1C4F9"/>
    <w:rsid w:val="5D10CDA1"/>
    <w:rsid w:val="5D327C78"/>
    <w:rsid w:val="5E63EDE3"/>
    <w:rsid w:val="5EA907F1"/>
    <w:rsid w:val="5EBC3F50"/>
    <w:rsid w:val="5FF38752"/>
    <w:rsid w:val="610D5210"/>
    <w:rsid w:val="62919351"/>
    <w:rsid w:val="62EC16BC"/>
    <w:rsid w:val="639EF95A"/>
    <w:rsid w:val="63FA55AD"/>
    <w:rsid w:val="651AA578"/>
    <w:rsid w:val="651BE43E"/>
    <w:rsid w:val="65E299D0"/>
    <w:rsid w:val="65F07C5C"/>
    <w:rsid w:val="67704F1E"/>
    <w:rsid w:val="68C34BA9"/>
    <w:rsid w:val="6969928B"/>
    <w:rsid w:val="6993858A"/>
    <w:rsid w:val="69B89B4E"/>
    <w:rsid w:val="6A28821A"/>
    <w:rsid w:val="6AC7DD28"/>
    <w:rsid w:val="6AD307C8"/>
    <w:rsid w:val="6AD6D72B"/>
    <w:rsid w:val="6B225904"/>
    <w:rsid w:val="6B33E098"/>
    <w:rsid w:val="6C58238E"/>
    <w:rsid w:val="6CAA505F"/>
    <w:rsid w:val="6D126942"/>
    <w:rsid w:val="6D38FF21"/>
    <w:rsid w:val="6E60A046"/>
    <w:rsid w:val="6F21E820"/>
    <w:rsid w:val="6F74B990"/>
    <w:rsid w:val="700906C6"/>
    <w:rsid w:val="70703882"/>
    <w:rsid w:val="7097E482"/>
    <w:rsid w:val="7136522B"/>
    <w:rsid w:val="720E3CA9"/>
    <w:rsid w:val="72850F3B"/>
    <w:rsid w:val="738C420D"/>
    <w:rsid w:val="7420BBDC"/>
    <w:rsid w:val="74E6E63E"/>
    <w:rsid w:val="74EDAAB0"/>
    <w:rsid w:val="751EF0D4"/>
    <w:rsid w:val="755D28D6"/>
    <w:rsid w:val="761BE511"/>
    <w:rsid w:val="76451B9A"/>
    <w:rsid w:val="7659FB0A"/>
    <w:rsid w:val="768F93E7"/>
    <w:rsid w:val="7748E7CC"/>
    <w:rsid w:val="78FAD6A3"/>
    <w:rsid w:val="7922284A"/>
    <w:rsid w:val="79395A26"/>
    <w:rsid w:val="7942FFA5"/>
    <w:rsid w:val="7998EC01"/>
    <w:rsid w:val="79D2821E"/>
    <w:rsid w:val="7A2D4086"/>
    <w:rsid w:val="7A51F957"/>
    <w:rsid w:val="7AFF1DF4"/>
    <w:rsid w:val="7BA0785F"/>
    <w:rsid w:val="7C3ABD09"/>
    <w:rsid w:val="7CF154AB"/>
    <w:rsid w:val="7D217452"/>
    <w:rsid w:val="7D75AD0B"/>
    <w:rsid w:val="7D934916"/>
    <w:rsid w:val="7DBAC99F"/>
    <w:rsid w:val="7F0724B2"/>
    <w:rsid w:val="7F4C760A"/>
    <w:rsid w:val="7F89988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A4227D"/>
  <w15:chartTrackingRefBased/>
  <w15:docId w15:val="{5A5BEEDA-9DC0-49CD-AEC5-0E6AFE8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A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E7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30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61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E61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467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15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532A"/>
    <w:rPr>
      <w:rFonts w:ascii="Times New Roman" w:hAnsi="Times New Roman" w:cs="Times New Roman"/>
      <w:sz w:val="18"/>
      <w:szCs w:val="18"/>
    </w:rPr>
  </w:style>
  <w:style w:type="paragraph" w:styleId="ListParagraph">
    <w:name w:val="List Paragraph"/>
    <w:basedOn w:val="Normal"/>
    <w:uiPriority w:val="34"/>
    <w:qFormat/>
    <w:rsid w:val="00766559"/>
    <w:pPr>
      <w:ind w:left="720"/>
      <w:contextualSpacing/>
    </w:pPr>
  </w:style>
  <w:style w:type="paragraph" w:styleId="TOCHeading">
    <w:name w:val="TOC Heading"/>
    <w:basedOn w:val="Heading1"/>
    <w:next w:val="Normal"/>
    <w:uiPriority w:val="39"/>
    <w:unhideWhenUsed/>
    <w:qFormat/>
    <w:rsid w:val="00EA487C"/>
    <w:pPr>
      <w:spacing w:line="259" w:lineRule="auto"/>
      <w:outlineLvl w:val="9"/>
    </w:pPr>
    <w:rPr>
      <w:lang w:val="en-US"/>
    </w:rPr>
  </w:style>
  <w:style w:type="paragraph" w:styleId="TOC1">
    <w:name w:val="toc 1"/>
    <w:basedOn w:val="Normal"/>
    <w:next w:val="Normal"/>
    <w:autoRedefine/>
    <w:uiPriority w:val="39"/>
    <w:unhideWhenUsed/>
    <w:rsid w:val="00EA487C"/>
    <w:pPr>
      <w:spacing w:after="100"/>
    </w:pPr>
  </w:style>
  <w:style w:type="character" w:styleId="Hyperlink">
    <w:name w:val="Hyperlink"/>
    <w:basedOn w:val="DefaultParagraphFont"/>
    <w:uiPriority w:val="99"/>
    <w:unhideWhenUsed/>
    <w:rsid w:val="00EA487C"/>
    <w:rPr>
      <w:color w:val="0563C1" w:themeColor="hyperlink"/>
      <w:u w:val="single"/>
    </w:rPr>
  </w:style>
  <w:style w:type="character" w:customStyle="1" w:styleId="Heading2Char">
    <w:name w:val="Heading 2 Char"/>
    <w:basedOn w:val="DefaultParagraphFont"/>
    <w:link w:val="Heading2"/>
    <w:uiPriority w:val="9"/>
    <w:semiHidden/>
    <w:rsid w:val="00155A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107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48530244">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447621493">
      <w:bodyDiv w:val="1"/>
      <w:marLeft w:val="0"/>
      <w:marRight w:val="0"/>
      <w:marTop w:val="0"/>
      <w:marBottom w:val="0"/>
      <w:divBdr>
        <w:top w:val="none" w:sz="0" w:space="0" w:color="auto"/>
        <w:left w:val="none" w:sz="0" w:space="0" w:color="auto"/>
        <w:bottom w:val="none" w:sz="0" w:space="0" w:color="auto"/>
        <w:right w:val="none" w:sz="0" w:space="0" w:color="auto"/>
      </w:divBdr>
      <w:divsChild>
        <w:div w:id="99301017">
          <w:marLeft w:val="0"/>
          <w:marRight w:val="0"/>
          <w:marTop w:val="0"/>
          <w:marBottom w:val="0"/>
          <w:divBdr>
            <w:top w:val="none" w:sz="0" w:space="0" w:color="auto"/>
            <w:left w:val="none" w:sz="0" w:space="0" w:color="auto"/>
            <w:bottom w:val="none" w:sz="0" w:space="0" w:color="auto"/>
            <w:right w:val="none" w:sz="0" w:space="0" w:color="auto"/>
          </w:divBdr>
          <w:divsChild>
            <w:div w:id="397285338">
              <w:marLeft w:val="0"/>
              <w:marRight w:val="0"/>
              <w:marTop w:val="0"/>
              <w:marBottom w:val="0"/>
              <w:divBdr>
                <w:top w:val="none" w:sz="0" w:space="0" w:color="auto"/>
                <w:left w:val="none" w:sz="0" w:space="0" w:color="auto"/>
                <w:bottom w:val="none" w:sz="0" w:space="0" w:color="auto"/>
                <w:right w:val="none" w:sz="0" w:space="0" w:color="auto"/>
              </w:divBdr>
              <w:divsChild>
                <w:div w:id="789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172">
          <w:marLeft w:val="0"/>
          <w:marRight w:val="0"/>
          <w:marTop w:val="0"/>
          <w:marBottom w:val="0"/>
          <w:divBdr>
            <w:top w:val="none" w:sz="0" w:space="0" w:color="auto"/>
            <w:left w:val="none" w:sz="0" w:space="0" w:color="auto"/>
            <w:bottom w:val="none" w:sz="0" w:space="0" w:color="auto"/>
            <w:right w:val="none" w:sz="0" w:space="0" w:color="auto"/>
          </w:divBdr>
          <w:divsChild>
            <w:div w:id="749666411">
              <w:marLeft w:val="0"/>
              <w:marRight w:val="0"/>
              <w:marTop w:val="0"/>
              <w:marBottom w:val="0"/>
              <w:divBdr>
                <w:top w:val="none" w:sz="0" w:space="0" w:color="auto"/>
                <w:left w:val="none" w:sz="0" w:space="0" w:color="auto"/>
                <w:bottom w:val="none" w:sz="0" w:space="0" w:color="auto"/>
                <w:right w:val="none" w:sz="0" w:space="0" w:color="auto"/>
              </w:divBdr>
              <w:divsChild>
                <w:div w:id="150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739792262">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3174">
      <w:bodyDiv w:val="1"/>
      <w:marLeft w:val="0"/>
      <w:marRight w:val="0"/>
      <w:marTop w:val="0"/>
      <w:marBottom w:val="0"/>
      <w:divBdr>
        <w:top w:val="none" w:sz="0" w:space="0" w:color="auto"/>
        <w:left w:val="none" w:sz="0" w:space="0" w:color="auto"/>
        <w:bottom w:val="none" w:sz="0" w:space="0" w:color="auto"/>
        <w:right w:val="none" w:sz="0" w:space="0" w:color="auto"/>
      </w:divBdr>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541A-E121-4D85-9217-C6942706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1075</Words>
  <Characters>6133</Characters>
  <Application>Microsoft Office Word</Application>
  <DocSecurity>4</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Trinh</dc:creator>
  <cp:keywords/>
  <dc:description/>
  <cp:lastModifiedBy>Jonno Lindsay</cp:lastModifiedBy>
  <cp:revision>250</cp:revision>
  <dcterms:created xsi:type="dcterms:W3CDTF">2020-10-03T16:58:00Z</dcterms:created>
  <dcterms:modified xsi:type="dcterms:W3CDTF">2020-10-02T10:50:00Z</dcterms:modified>
</cp:coreProperties>
</file>