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83B4" w14:textId="365AC61A" w:rsidR="00C54D50" w:rsidRDefault="00C54D50"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1C44832F" wp14:editId="0B69600B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3B8914E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04EBBE" wp14:editId="2DD2E86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7485380</wp:posOffset>
                    </wp:positionV>
                  </mc:Fallback>
                </mc:AlternateContent>
                <wp:extent cx="7315200" cy="842400"/>
                <wp:effectExtent l="0" t="0" r="0" b="889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84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1855" w14:textId="39C4BDBB" w:rsidR="00C54D50" w:rsidRDefault="00A418C4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Syndicate</w:t>
                            </w:r>
                            <w:r w:rsidR="00FD765D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8</w:t>
                            </w:r>
                          </w:p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1053540B" w14:textId="499AEDF1" w:rsidR="00C54D50" w:rsidRDefault="0096148A" w:rsidP="0096148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Tony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rinh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(1099433)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Alvin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L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ee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(1169514)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arun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S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harma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(959620)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onno</w:t>
                                </w:r>
                                <w:proofErr w:type="spellEnd"/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</w:t>
                                </w:r>
                                <w:r w:rsidR="00A418C4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indsay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(1026965)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04EBBE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0;margin-top:0;width:8in;height:66.35pt;z-index:251658241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" filled="f" stroked="f" strokeweight=".5pt">
                <v:textbox inset="126pt,0,54pt,0">
                  <w:txbxContent>
                    <w:p w14:paraId="3C151855" w14:textId="39C4BDBB" w:rsidR="00C54D50" w:rsidRDefault="00A418C4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Syndicate</w:t>
                      </w:r>
                      <w:r w:rsidR="00FD765D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8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1053540B" w14:textId="499AEDF1" w:rsidR="00C54D50" w:rsidRDefault="0096148A" w:rsidP="0096148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Tony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rinh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(1099433)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Alvin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L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ee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(1169514)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V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arun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S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harma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(959620)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J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onno</w:t>
                          </w:r>
                          <w:proofErr w:type="spellEnd"/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L</w:t>
                          </w:r>
                          <w:r w:rsidR="00A418C4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indsay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(1026965)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764B71" wp14:editId="37EA6DF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3208020</wp:posOffset>
                    </wp:positionV>
                  </mc:Fallback>
                </mc:AlternateContent>
                <wp:extent cx="7315200" cy="3877200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8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A9195" w14:textId="08CD78ED" w:rsidR="00C54D50" w:rsidRDefault="00C54D50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716F6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predictive analytics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1FC398" w14:textId="109D8F37" w:rsidR="00C54D50" w:rsidRDefault="00A418C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Syndicate Task</w:t>
                                </w:r>
                                <w:r w:rsidR="00A40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#2 </w:t>
                                </w:r>
                                <w:r w:rsidR="00FD765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–</w:t>
                                </w:r>
                                <w:r w:rsidR="00A4005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Retail </w:t>
                                </w:r>
                                <w:r w:rsidR="0037081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Sales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64B71" id="Text Box 154" o:spid="_x0000_s1027" type="#_x0000_t202" style="position:absolute;margin-left:0;margin-top:0;width:8in;height:305.3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" filled="f" stroked="f" strokeweight=".5pt">
                <v:textbox inset="126pt,0,54pt,0">
                  <w:txbxContent>
                    <w:p w14:paraId="112A9195" w14:textId="08CD78ED" w:rsidR="00C54D50" w:rsidRDefault="00C54D50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716F6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predictive analytics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91FC398" w14:textId="109D8F37" w:rsidR="00C54D50" w:rsidRDefault="00A418C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Syndicate Task</w:t>
                          </w:r>
                          <w:r w:rsidR="00A40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#2 </w:t>
                          </w:r>
                          <w:r w:rsidR="00FD765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–</w:t>
                          </w:r>
                          <w:r w:rsidR="00A4005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Retail </w:t>
                          </w:r>
                          <w:r w:rsidR="0037081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Sales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0D5AA6A" w14:textId="5AE35F6E" w:rsidR="00E50D0E" w:rsidRDefault="00C54D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AU"/>
        </w:rPr>
        <w:id w:val="43286972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FF75FC7" w14:textId="2FDE8E40" w:rsidR="00E50D0E" w:rsidRDefault="00E50D0E">
          <w:pPr>
            <w:pStyle w:val="TOCHeading"/>
          </w:pPr>
          <w:r>
            <w:t>Table of Contents</w:t>
          </w:r>
        </w:p>
        <w:p w14:paraId="420724EF" w14:textId="254571EB" w:rsidR="00F106F7" w:rsidRDefault="00E50D0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633456" w:history="1">
            <w:r w:rsidR="00F106F7" w:rsidRPr="00584779">
              <w:rPr>
                <w:rStyle w:val="Hyperlink"/>
                <w:noProof/>
              </w:rPr>
              <w:t>1</w:t>
            </w:r>
            <w:r w:rsidR="00F106F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106F7" w:rsidRPr="00584779">
              <w:rPr>
                <w:rStyle w:val="Hyperlink"/>
                <w:noProof/>
                <w:lang w:val="en-US"/>
              </w:rPr>
              <w:t>Purpose</w:t>
            </w:r>
            <w:r w:rsidR="00F106F7">
              <w:rPr>
                <w:noProof/>
                <w:webHidden/>
              </w:rPr>
              <w:tab/>
            </w:r>
            <w:r w:rsidR="00F106F7">
              <w:rPr>
                <w:noProof/>
                <w:webHidden/>
              </w:rPr>
              <w:fldChar w:fldCharType="begin"/>
            </w:r>
            <w:r w:rsidR="00F106F7">
              <w:rPr>
                <w:noProof/>
                <w:webHidden/>
              </w:rPr>
              <w:instrText xml:space="preserve"> PAGEREF _Toc52633456 \h </w:instrText>
            </w:r>
            <w:r w:rsidR="00F106F7">
              <w:rPr>
                <w:noProof/>
                <w:webHidden/>
              </w:rPr>
            </w:r>
            <w:r w:rsidR="00F106F7">
              <w:rPr>
                <w:noProof/>
                <w:webHidden/>
              </w:rPr>
              <w:fldChar w:fldCharType="separate"/>
            </w:r>
            <w:r w:rsidR="00F106F7">
              <w:rPr>
                <w:noProof/>
                <w:webHidden/>
              </w:rPr>
              <w:t>2</w:t>
            </w:r>
            <w:r w:rsidR="00F106F7">
              <w:rPr>
                <w:noProof/>
                <w:webHidden/>
              </w:rPr>
              <w:fldChar w:fldCharType="end"/>
            </w:r>
          </w:hyperlink>
        </w:p>
        <w:p w14:paraId="2720B7C6" w14:textId="1638FC4D" w:rsidR="00F106F7" w:rsidRDefault="00F106F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2633457" w:history="1">
            <w:r w:rsidRPr="00584779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84779">
              <w:rPr>
                <w:rStyle w:val="Hyperlink"/>
                <w:noProof/>
                <w:lang w:val="en-US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DD54" w14:textId="696C402B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58" w:history="1">
            <w:r w:rsidRPr="0058477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noProof/>
                <w:lang w:val="en-US"/>
              </w:rPr>
              <w:t>Analysing the characteristics of time series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469" w14:textId="120C57F4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59" w:history="1">
            <w:r w:rsidRPr="0058477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noProof/>
                <w:lang w:val="en-US"/>
              </w:rPr>
              <w:t>Fitting predictive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F245" w14:textId="33982AF2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60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Long-horizon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F789" w14:textId="05C51E4F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61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2.4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Long-horizon prediction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44FE" w14:textId="5A94D7FE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62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2.5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Real-time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B8C9" w14:textId="13746BBF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63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2.6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Real-time prediction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E22B" w14:textId="4D01A6C8" w:rsidR="00F106F7" w:rsidRDefault="00F106F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2633464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2.7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Specific loss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5BB9" w14:textId="3BE5CA7E" w:rsidR="00F106F7" w:rsidRDefault="00F106F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2633465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3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84779">
              <w:rPr>
                <w:rStyle w:val="Hyperlink"/>
                <w:noProof/>
                <w:lang w:val="en-US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8259" w14:textId="51358052" w:rsidR="00F106F7" w:rsidRDefault="00F106F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2633466" w:history="1">
            <w:r w:rsidRPr="00584779">
              <w:rPr>
                <w:rStyle w:val="Hyperlink"/>
                <w:rFonts w:ascii="Calibri Light" w:eastAsia="Calibri Light" w:hAnsi="Calibri Light" w:cs="Calibri Light"/>
                <w:noProof/>
                <w:lang w:val="en-US"/>
              </w:rPr>
              <w:t>4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84779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8EBD" w14:textId="0523159E" w:rsidR="00F106F7" w:rsidRDefault="00F106F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2633467" w:history="1">
            <w:r w:rsidRPr="0058477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8477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22C6" w14:textId="7B9C7B75" w:rsidR="00E50D0E" w:rsidRDefault="00E50D0E">
          <w:r>
            <w:rPr>
              <w:b/>
              <w:bCs/>
              <w:noProof/>
            </w:rPr>
            <w:fldChar w:fldCharType="end"/>
          </w:r>
        </w:p>
      </w:sdtContent>
    </w:sdt>
    <w:p w14:paraId="00A56923" w14:textId="77777777" w:rsidR="007A4C7C" w:rsidRDefault="007A4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216C899" w14:textId="7DE96718" w:rsidR="00C54D50" w:rsidRDefault="007A4C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79BC9B1F" w14:textId="7234B0B6" w:rsidR="2ED2379E" w:rsidRPr="00F26D75" w:rsidRDefault="32AD59CE" w:rsidP="00E50D0E">
      <w:pPr>
        <w:pStyle w:val="Heading1"/>
      </w:pPr>
      <w:bookmarkStart w:id="0" w:name="_Toc52633456"/>
      <w:r w:rsidRPr="00E50D0E">
        <w:rPr>
          <w:lang w:val="en-US"/>
        </w:rPr>
        <w:t>Purpose</w:t>
      </w:r>
      <w:bookmarkEnd w:id="0"/>
    </w:p>
    <w:p w14:paraId="60A60BFB" w14:textId="60D729E4" w:rsidR="7AA84803" w:rsidRDefault="32AD59CE" w:rsidP="7AA84803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6878E4">
        <w:rPr>
          <w:rFonts w:ascii="Calibri" w:hAnsi="Calibri" w:cs="Calibri"/>
          <w:sz w:val="20"/>
          <w:szCs w:val="20"/>
        </w:rPr>
        <w:t xml:space="preserve">The purpose of this report is </w:t>
      </w:r>
      <w:r w:rsidR="00FC192B">
        <w:rPr>
          <w:rFonts w:ascii="Calibri" w:hAnsi="Calibri" w:cs="Calibri"/>
          <w:sz w:val="20"/>
          <w:szCs w:val="20"/>
        </w:rPr>
        <w:t xml:space="preserve">first </w:t>
      </w:r>
      <w:r>
        <w:rPr>
          <w:rFonts w:ascii="Calibri" w:hAnsi="Calibri" w:cs="Calibri"/>
          <w:sz w:val="20"/>
          <w:szCs w:val="20"/>
        </w:rPr>
        <w:t>t</w:t>
      </w:r>
      <w:r w:rsidR="013156D9"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 xml:space="preserve"> analyse</w:t>
      </w:r>
      <w:r w:rsidRPr="006878E4">
        <w:rPr>
          <w:rFonts w:ascii="Calibri" w:hAnsi="Calibri" w:cs="Calibri"/>
          <w:sz w:val="20"/>
          <w:szCs w:val="20"/>
        </w:rPr>
        <w:t xml:space="preserve"> </w:t>
      </w:r>
      <w:r w:rsidR="00FC192B">
        <w:rPr>
          <w:rFonts w:ascii="Calibri" w:hAnsi="Calibri" w:cs="Calibri"/>
          <w:sz w:val="20"/>
          <w:szCs w:val="20"/>
        </w:rPr>
        <w:t>time-series</w:t>
      </w:r>
      <w:r w:rsidR="00F200D5" w:rsidRPr="006878E4">
        <w:rPr>
          <w:rFonts w:ascii="Calibri" w:hAnsi="Calibri" w:cs="Calibri"/>
          <w:sz w:val="20"/>
          <w:szCs w:val="20"/>
        </w:rPr>
        <w:t xml:space="preserve"> data of </w:t>
      </w:r>
      <w:r w:rsidRPr="006878E4">
        <w:rPr>
          <w:rFonts w:ascii="Calibri" w:hAnsi="Calibri" w:cs="Calibri"/>
          <w:sz w:val="20"/>
          <w:szCs w:val="20"/>
        </w:rPr>
        <w:t xml:space="preserve">retails sales of </w:t>
      </w:r>
      <w:r w:rsidR="3FA8B15F" w:rsidRPr="006878E4">
        <w:rPr>
          <w:rFonts w:ascii="Calibri" w:hAnsi="Calibri" w:cs="Calibri"/>
          <w:sz w:val="20"/>
          <w:szCs w:val="20"/>
        </w:rPr>
        <w:t>mail orders and online shopping between January 1992 and May 2020</w:t>
      </w:r>
      <w:r w:rsidR="5701A0E7" w:rsidRPr="006878E4">
        <w:rPr>
          <w:rFonts w:ascii="Calibri" w:hAnsi="Calibri" w:cs="Calibri"/>
          <w:sz w:val="20"/>
          <w:szCs w:val="20"/>
        </w:rPr>
        <w:t xml:space="preserve">. </w:t>
      </w:r>
      <w:r w:rsidR="00EF696A" w:rsidRPr="006878E4">
        <w:rPr>
          <w:rFonts w:ascii="Calibri" w:hAnsi="Calibri" w:cs="Calibri"/>
          <w:sz w:val="20"/>
          <w:szCs w:val="20"/>
        </w:rPr>
        <w:t>The report then</w:t>
      </w:r>
      <w:r w:rsidR="008B24D1" w:rsidRPr="006878E4">
        <w:rPr>
          <w:rFonts w:ascii="Calibri" w:hAnsi="Calibri" w:cs="Calibri"/>
          <w:sz w:val="20"/>
          <w:szCs w:val="20"/>
        </w:rPr>
        <w:t xml:space="preserve"> </w:t>
      </w:r>
      <w:r w:rsidR="007B1336" w:rsidRPr="006878E4">
        <w:rPr>
          <w:rFonts w:ascii="Calibri" w:hAnsi="Calibri" w:cs="Calibri"/>
          <w:sz w:val="20"/>
          <w:szCs w:val="20"/>
        </w:rPr>
        <w:t>explore</w:t>
      </w:r>
      <w:r w:rsidR="00EF696A" w:rsidRPr="006878E4">
        <w:rPr>
          <w:rFonts w:ascii="Calibri" w:hAnsi="Calibri" w:cs="Calibri"/>
          <w:sz w:val="20"/>
          <w:szCs w:val="20"/>
        </w:rPr>
        <w:t>s</w:t>
      </w:r>
      <w:r w:rsidR="007B1336" w:rsidRPr="006878E4">
        <w:rPr>
          <w:rFonts w:ascii="Calibri" w:hAnsi="Calibri" w:cs="Calibri"/>
          <w:sz w:val="20"/>
          <w:szCs w:val="20"/>
        </w:rPr>
        <w:t xml:space="preserve"> &amp; compare</w:t>
      </w:r>
      <w:r w:rsidR="00EF696A" w:rsidRPr="006878E4">
        <w:rPr>
          <w:rFonts w:ascii="Calibri" w:hAnsi="Calibri" w:cs="Calibri"/>
          <w:sz w:val="20"/>
          <w:szCs w:val="20"/>
        </w:rPr>
        <w:t>s</w:t>
      </w:r>
      <w:r w:rsidR="00856012" w:rsidRPr="006878E4">
        <w:rPr>
          <w:rFonts w:ascii="Calibri" w:hAnsi="Calibri" w:cs="Calibri"/>
          <w:sz w:val="20"/>
          <w:szCs w:val="20"/>
        </w:rPr>
        <w:t xml:space="preserve"> </w:t>
      </w:r>
      <w:r w:rsidR="007B1336" w:rsidRPr="006878E4">
        <w:rPr>
          <w:rFonts w:ascii="Calibri" w:hAnsi="Calibri" w:cs="Calibri"/>
          <w:sz w:val="20"/>
          <w:szCs w:val="20"/>
        </w:rPr>
        <w:t xml:space="preserve">several </w:t>
      </w:r>
      <w:r w:rsidR="00856012" w:rsidRPr="006878E4">
        <w:rPr>
          <w:rFonts w:ascii="Calibri" w:hAnsi="Calibri" w:cs="Calibri"/>
          <w:sz w:val="20"/>
          <w:szCs w:val="20"/>
        </w:rPr>
        <w:t>predictive model</w:t>
      </w:r>
      <w:r w:rsidR="007B1336" w:rsidRPr="006878E4">
        <w:rPr>
          <w:rFonts w:ascii="Calibri" w:hAnsi="Calibri" w:cs="Calibri"/>
          <w:sz w:val="20"/>
          <w:szCs w:val="20"/>
        </w:rPr>
        <w:t>s</w:t>
      </w:r>
      <w:r w:rsidR="00856012" w:rsidRPr="006878E4">
        <w:rPr>
          <w:rFonts w:ascii="Calibri" w:hAnsi="Calibri" w:cs="Calibri"/>
          <w:sz w:val="20"/>
          <w:szCs w:val="20"/>
        </w:rPr>
        <w:t xml:space="preserve"> to forecast future sales and </w:t>
      </w:r>
      <w:r w:rsidR="007B1336" w:rsidRPr="006878E4">
        <w:rPr>
          <w:rFonts w:ascii="Calibri" w:hAnsi="Calibri" w:cs="Calibri"/>
          <w:sz w:val="20"/>
          <w:szCs w:val="20"/>
        </w:rPr>
        <w:t xml:space="preserve">construct a </w:t>
      </w:r>
      <w:r w:rsidR="00600750" w:rsidRPr="006878E4">
        <w:rPr>
          <w:rFonts w:ascii="Calibri" w:hAnsi="Calibri" w:cs="Calibri"/>
          <w:sz w:val="20"/>
          <w:szCs w:val="20"/>
        </w:rPr>
        <w:t>creditors</w:t>
      </w:r>
      <w:r w:rsidR="007B5B99" w:rsidRPr="006878E4">
        <w:rPr>
          <w:rFonts w:ascii="Calibri" w:hAnsi="Calibri" w:cs="Calibri"/>
          <w:sz w:val="20"/>
          <w:szCs w:val="20"/>
        </w:rPr>
        <w:t>-</w:t>
      </w:r>
      <w:r w:rsidR="00600750" w:rsidRPr="006878E4">
        <w:rPr>
          <w:rFonts w:ascii="Calibri" w:hAnsi="Calibri" w:cs="Calibri"/>
          <w:sz w:val="20"/>
          <w:szCs w:val="20"/>
        </w:rPr>
        <w:t xml:space="preserve">defined </w:t>
      </w:r>
      <w:r w:rsidR="007B1336" w:rsidRPr="006878E4">
        <w:rPr>
          <w:rFonts w:ascii="Calibri" w:hAnsi="Calibri" w:cs="Calibri"/>
          <w:sz w:val="20"/>
          <w:szCs w:val="20"/>
        </w:rPr>
        <w:t xml:space="preserve">loss function </w:t>
      </w:r>
      <w:r w:rsidR="00FC192B">
        <w:rPr>
          <w:rFonts w:ascii="Calibri" w:hAnsi="Calibri" w:cs="Calibri"/>
          <w:sz w:val="20"/>
          <w:szCs w:val="20"/>
        </w:rPr>
        <w:t>to measure the performance of those models further</w:t>
      </w:r>
      <w:r w:rsidR="5701A0E7" w:rsidRPr="006878E4">
        <w:rPr>
          <w:rFonts w:ascii="Calibri" w:hAnsi="Calibri" w:cs="Calibri"/>
          <w:sz w:val="20"/>
          <w:szCs w:val="20"/>
        </w:rPr>
        <w:t xml:space="preserve">. </w:t>
      </w:r>
    </w:p>
    <w:p w14:paraId="070644B1" w14:textId="431C9DD5" w:rsidR="008A464D" w:rsidRPr="006878E4" w:rsidRDefault="008A464D" w:rsidP="00417103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6878E4">
        <w:rPr>
          <w:rFonts w:ascii="Calibri" w:hAnsi="Calibri" w:cs="Calibri"/>
          <w:sz w:val="20"/>
          <w:szCs w:val="20"/>
        </w:rPr>
        <w:t xml:space="preserve">Being able to predict future retail sales can help retail companies and creditors. It enables retail companies to </w:t>
      </w:r>
      <w:proofErr w:type="spellStart"/>
      <w:r w:rsidR="006878E4">
        <w:rPr>
          <w:rFonts w:ascii="Calibri" w:hAnsi="Calibri" w:cs="Calibri"/>
          <w:sz w:val="20"/>
          <w:szCs w:val="20"/>
        </w:rPr>
        <w:t>strategise</w:t>
      </w:r>
      <w:proofErr w:type="spellEnd"/>
      <w:r w:rsidRPr="006878E4">
        <w:rPr>
          <w:rFonts w:ascii="Calibri" w:hAnsi="Calibri" w:cs="Calibri"/>
          <w:sz w:val="20"/>
          <w:szCs w:val="20"/>
        </w:rPr>
        <w:t>, plan inventory purchases and prepare marketing campaigns</w:t>
      </w:r>
      <w:r w:rsidR="00935D2F" w:rsidRPr="006878E4">
        <w:rPr>
          <w:rFonts w:ascii="Calibri" w:hAnsi="Calibri" w:cs="Calibri"/>
          <w:sz w:val="20"/>
          <w:szCs w:val="20"/>
        </w:rPr>
        <w:t>.</w:t>
      </w:r>
      <w:r w:rsidRPr="006878E4">
        <w:rPr>
          <w:rFonts w:ascii="Calibri" w:hAnsi="Calibri" w:cs="Calibri"/>
          <w:sz w:val="20"/>
          <w:szCs w:val="20"/>
        </w:rPr>
        <w:t xml:space="preserve"> </w:t>
      </w:r>
      <w:r w:rsidR="00935D2F" w:rsidRPr="006878E4">
        <w:rPr>
          <w:rFonts w:ascii="Calibri" w:hAnsi="Calibri" w:cs="Calibri"/>
          <w:sz w:val="20"/>
          <w:szCs w:val="20"/>
        </w:rPr>
        <w:t>O</w:t>
      </w:r>
      <w:r w:rsidRPr="006878E4">
        <w:rPr>
          <w:rFonts w:ascii="Calibri" w:hAnsi="Calibri" w:cs="Calibri"/>
          <w:sz w:val="20"/>
          <w:szCs w:val="20"/>
        </w:rPr>
        <w:t xml:space="preserve">n the </w:t>
      </w:r>
      <w:r w:rsidR="00FC192B">
        <w:rPr>
          <w:rFonts w:ascii="Calibri" w:hAnsi="Calibri" w:cs="Calibri"/>
          <w:sz w:val="20"/>
          <w:szCs w:val="20"/>
        </w:rPr>
        <w:t>creditor's</w:t>
      </w:r>
      <w:r w:rsidRPr="006878E4">
        <w:rPr>
          <w:rFonts w:ascii="Calibri" w:hAnsi="Calibri" w:cs="Calibri"/>
          <w:sz w:val="20"/>
          <w:szCs w:val="20"/>
        </w:rPr>
        <w:t xml:space="preserve"> side, it assists in determining how much credit should be provided to retail companies whilst </w:t>
      </w:r>
      <w:r w:rsidR="006878E4">
        <w:rPr>
          <w:rFonts w:ascii="Calibri" w:hAnsi="Calibri" w:cs="Calibri"/>
          <w:sz w:val="20"/>
          <w:szCs w:val="20"/>
        </w:rPr>
        <w:t>minimising</w:t>
      </w:r>
      <w:r w:rsidRPr="006878E4">
        <w:rPr>
          <w:rFonts w:ascii="Calibri" w:hAnsi="Calibri" w:cs="Calibri"/>
          <w:sz w:val="20"/>
          <w:szCs w:val="20"/>
        </w:rPr>
        <w:t xml:space="preserve"> loss due to bad loans.</w:t>
      </w:r>
    </w:p>
    <w:p w14:paraId="573E6509" w14:textId="53F27402" w:rsidR="7DBAC99F" w:rsidRPr="006878E4" w:rsidRDefault="008625ED" w:rsidP="00417103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6878E4">
        <w:rPr>
          <w:rFonts w:ascii="Calibri" w:hAnsi="Calibri" w:cs="Calibri"/>
          <w:sz w:val="20"/>
          <w:szCs w:val="20"/>
        </w:rPr>
        <w:t>Long</w:t>
      </w:r>
      <w:r w:rsidR="00B72288">
        <w:rPr>
          <w:rFonts w:ascii="Calibri" w:hAnsi="Calibri" w:cs="Calibri"/>
          <w:sz w:val="20"/>
          <w:szCs w:val="20"/>
        </w:rPr>
        <w:t>-</w:t>
      </w:r>
      <w:r w:rsidRPr="006878E4">
        <w:rPr>
          <w:rFonts w:ascii="Calibri" w:hAnsi="Calibri" w:cs="Calibri"/>
          <w:sz w:val="20"/>
          <w:szCs w:val="20"/>
        </w:rPr>
        <w:t xml:space="preserve">horizon forecasts and </w:t>
      </w:r>
      <w:r w:rsidR="005211DA">
        <w:rPr>
          <w:rFonts w:ascii="Calibri" w:hAnsi="Calibri" w:cs="Calibri"/>
          <w:sz w:val="20"/>
          <w:szCs w:val="20"/>
        </w:rPr>
        <w:t>real-time</w:t>
      </w:r>
      <w:r w:rsidRPr="006878E4">
        <w:rPr>
          <w:rFonts w:ascii="Calibri" w:hAnsi="Calibri" w:cs="Calibri"/>
          <w:sz w:val="20"/>
          <w:szCs w:val="20"/>
        </w:rPr>
        <w:t xml:space="preserve"> forecasts will both be provided. Long</w:t>
      </w:r>
      <w:r w:rsidR="00B53699">
        <w:rPr>
          <w:rFonts w:ascii="Calibri" w:hAnsi="Calibri" w:cs="Calibri"/>
          <w:sz w:val="20"/>
          <w:szCs w:val="20"/>
        </w:rPr>
        <w:t>-</w:t>
      </w:r>
      <w:r w:rsidRPr="006878E4">
        <w:rPr>
          <w:rFonts w:ascii="Calibri" w:hAnsi="Calibri" w:cs="Calibri"/>
          <w:sz w:val="20"/>
          <w:szCs w:val="20"/>
        </w:rPr>
        <w:t>horizon forecasts will realistically be used to set budgets and credit limits</w:t>
      </w:r>
      <w:r w:rsidR="00FC192B">
        <w:rPr>
          <w:rFonts w:ascii="Calibri" w:hAnsi="Calibri" w:cs="Calibri"/>
          <w:sz w:val="20"/>
          <w:szCs w:val="20"/>
        </w:rPr>
        <w:t>,</w:t>
      </w:r>
      <w:r w:rsidRPr="006878E4">
        <w:rPr>
          <w:rFonts w:ascii="Calibri" w:hAnsi="Calibri" w:cs="Calibri"/>
          <w:sz w:val="20"/>
          <w:szCs w:val="20"/>
        </w:rPr>
        <w:t xml:space="preserve"> and </w:t>
      </w:r>
      <w:r w:rsidR="005211DA">
        <w:rPr>
          <w:rFonts w:ascii="Calibri" w:hAnsi="Calibri" w:cs="Calibri"/>
          <w:sz w:val="20"/>
          <w:szCs w:val="20"/>
        </w:rPr>
        <w:t>real-time</w:t>
      </w:r>
      <w:r w:rsidRPr="006878E4">
        <w:rPr>
          <w:rFonts w:ascii="Calibri" w:hAnsi="Calibri" w:cs="Calibri"/>
          <w:sz w:val="20"/>
          <w:szCs w:val="20"/>
        </w:rPr>
        <w:t xml:space="preserve"> predictions will assist in updating forecasts as more </w:t>
      </w:r>
      <w:r w:rsidR="00FC192B">
        <w:rPr>
          <w:rFonts w:ascii="Calibri" w:hAnsi="Calibri" w:cs="Calibri"/>
          <w:sz w:val="20"/>
          <w:szCs w:val="20"/>
        </w:rPr>
        <w:t>precise</w:t>
      </w:r>
      <w:r w:rsidRPr="006878E4">
        <w:rPr>
          <w:rFonts w:ascii="Calibri" w:hAnsi="Calibri" w:cs="Calibri"/>
          <w:sz w:val="20"/>
          <w:szCs w:val="20"/>
        </w:rPr>
        <w:t xml:space="preserve"> information is provided.</w:t>
      </w:r>
      <w:r w:rsidR="3AEC875C" w:rsidRPr="006878E4">
        <w:rPr>
          <w:rFonts w:ascii="Calibri" w:hAnsi="Calibri" w:cs="Calibri"/>
          <w:sz w:val="20"/>
          <w:szCs w:val="20"/>
        </w:rPr>
        <w:t xml:space="preserve"> </w:t>
      </w:r>
      <w:r w:rsidR="0781F31F" w:rsidRPr="006878E4">
        <w:rPr>
          <w:rFonts w:ascii="Calibri" w:hAnsi="Calibri" w:cs="Calibri"/>
          <w:sz w:val="20"/>
          <w:szCs w:val="20"/>
        </w:rPr>
        <w:t xml:space="preserve">  </w:t>
      </w:r>
      <w:r w:rsidR="2F5ECCD6" w:rsidRPr="006878E4">
        <w:rPr>
          <w:rFonts w:ascii="Calibri" w:hAnsi="Calibri" w:cs="Calibri"/>
          <w:sz w:val="20"/>
          <w:szCs w:val="20"/>
        </w:rPr>
        <w:t xml:space="preserve">  </w:t>
      </w:r>
      <w:r w:rsidR="3FA8B15F" w:rsidRPr="006878E4">
        <w:rPr>
          <w:rFonts w:ascii="Calibri" w:hAnsi="Calibri" w:cs="Calibri"/>
          <w:sz w:val="20"/>
          <w:szCs w:val="20"/>
        </w:rPr>
        <w:t xml:space="preserve">  </w:t>
      </w:r>
      <w:r w:rsidR="32AD59CE" w:rsidRPr="006878E4">
        <w:rPr>
          <w:rFonts w:ascii="Calibri" w:hAnsi="Calibri" w:cs="Calibri"/>
          <w:sz w:val="20"/>
          <w:szCs w:val="20"/>
        </w:rPr>
        <w:t xml:space="preserve"> </w:t>
      </w:r>
    </w:p>
    <w:p w14:paraId="5D9F4E8D" w14:textId="58367F7E" w:rsidR="000E03C1" w:rsidRPr="00D64628" w:rsidRDefault="6155FD3F" w:rsidP="00A3355E">
      <w:pPr>
        <w:pStyle w:val="Heading1"/>
        <w:rPr>
          <w:lang w:val="en-US"/>
        </w:rPr>
      </w:pPr>
      <w:bookmarkStart w:id="1" w:name="_Toc52633457"/>
      <w:r w:rsidRPr="00D64628">
        <w:rPr>
          <w:lang w:val="en-US"/>
        </w:rPr>
        <w:t>Methodology</w:t>
      </w:r>
      <w:bookmarkEnd w:id="1"/>
    </w:p>
    <w:p w14:paraId="6D6D4B3F" w14:textId="37C8D3AF" w:rsidR="436BEC72" w:rsidRDefault="00CF58DB" w:rsidP="000B612A">
      <w:pPr>
        <w:pStyle w:val="Heading2"/>
        <w:ind w:left="567"/>
        <w:rPr>
          <w:lang w:val="en-US"/>
        </w:rPr>
      </w:pPr>
      <w:bookmarkStart w:id="2" w:name="_Toc52633458"/>
      <w:proofErr w:type="spellStart"/>
      <w:r>
        <w:rPr>
          <w:lang w:val="en-US"/>
        </w:rPr>
        <w:t>Ana</w:t>
      </w:r>
      <w:r w:rsidR="000B612A">
        <w:rPr>
          <w:lang w:val="en-US"/>
        </w:rPr>
        <w:t>lysing</w:t>
      </w:r>
      <w:proofErr w:type="spellEnd"/>
      <w:r w:rsidR="000B612A">
        <w:rPr>
          <w:lang w:val="en-US"/>
        </w:rPr>
        <w:t xml:space="preserve"> the c</w:t>
      </w:r>
      <w:r w:rsidR="6155FD3F" w:rsidRPr="000E03C1">
        <w:rPr>
          <w:lang w:val="en-US"/>
        </w:rPr>
        <w:t xml:space="preserve">haracteristics of time series </w:t>
      </w:r>
      <w:r w:rsidR="1A5BF3E3" w:rsidRPr="000E03C1">
        <w:rPr>
          <w:lang w:val="en-US"/>
        </w:rPr>
        <w:t>d</w:t>
      </w:r>
      <w:r w:rsidR="6155FD3F" w:rsidRPr="000E03C1">
        <w:rPr>
          <w:lang w:val="en-US"/>
        </w:rPr>
        <w:t>ata</w:t>
      </w:r>
      <w:bookmarkEnd w:id="2"/>
      <w:r w:rsidR="6155FD3F" w:rsidRPr="000E03C1">
        <w:rPr>
          <w:lang w:val="en-US"/>
        </w:rPr>
        <w:t xml:space="preserve"> </w:t>
      </w:r>
    </w:p>
    <w:p w14:paraId="4BC17F2F" w14:textId="5B8FD37F" w:rsidR="005935F1" w:rsidRDefault="005935F1" w:rsidP="005935F1">
      <w:pPr>
        <w:rPr>
          <w:lang w:val="en-US"/>
        </w:rPr>
      </w:pPr>
    </w:p>
    <w:p w14:paraId="6E0448C7" w14:textId="0389CFA3" w:rsidR="00D20729" w:rsidRPr="003F1957" w:rsidRDefault="1CFE5A06" w:rsidP="00095944">
      <w:pPr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26C2202E">
        <w:rPr>
          <w:rFonts w:ascii="Calibri" w:hAnsi="Calibri" w:cs="Calibri"/>
          <w:sz w:val="20"/>
          <w:szCs w:val="20"/>
        </w:rPr>
        <w:t>Over the 30-year period, r</w:t>
      </w:r>
      <w:r w:rsidR="00D20729" w:rsidRPr="26C2202E">
        <w:rPr>
          <w:rFonts w:ascii="Calibri" w:hAnsi="Calibri" w:cs="Calibri"/>
          <w:sz w:val="20"/>
          <w:szCs w:val="20"/>
        </w:rPr>
        <w:t>etail</w:t>
      </w:r>
      <w:r w:rsidR="00D20729">
        <w:rPr>
          <w:rFonts w:ascii="Calibri" w:hAnsi="Calibri" w:cs="Calibri"/>
          <w:sz w:val="20"/>
          <w:szCs w:val="20"/>
        </w:rPr>
        <w:t xml:space="preserve"> sales </w:t>
      </w:r>
      <w:r w:rsidR="4CEB986E" w:rsidRPr="26C2202E">
        <w:rPr>
          <w:rFonts w:ascii="Calibri" w:hAnsi="Calibri" w:cs="Calibri"/>
          <w:sz w:val="20"/>
          <w:szCs w:val="20"/>
        </w:rPr>
        <w:t>appear</w:t>
      </w:r>
      <w:r w:rsidR="00D20729" w:rsidRPr="26C2202E">
        <w:rPr>
          <w:rFonts w:ascii="Calibri" w:hAnsi="Calibri" w:cs="Calibri"/>
          <w:sz w:val="20"/>
          <w:szCs w:val="20"/>
        </w:rPr>
        <w:t xml:space="preserve"> </w:t>
      </w:r>
      <w:r w:rsidR="00D20729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to be growing at a steady </w:t>
      </w:r>
      <w:r w:rsidR="009A253B" w:rsidRPr="003F1957">
        <w:rPr>
          <w:rFonts w:ascii="Calibri" w:hAnsi="Calibri" w:cs="Calibri"/>
          <w:color w:val="000000" w:themeColor="text1"/>
          <w:sz w:val="20"/>
          <w:szCs w:val="20"/>
        </w:rPr>
        <w:t>rate</w:t>
      </w:r>
      <w:r w:rsidR="3420B83B" w:rsidRPr="26C2202E">
        <w:rPr>
          <w:rFonts w:ascii="Calibri" w:hAnsi="Calibri" w:cs="Calibri"/>
          <w:color w:val="000000" w:themeColor="text1"/>
          <w:sz w:val="20"/>
          <w:szCs w:val="20"/>
        </w:rPr>
        <w:t xml:space="preserve"> (Appendix 1).</w:t>
      </w:r>
    </w:p>
    <w:p w14:paraId="382165EB" w14:textId="5B8FD37F" w:rsidR="009A253B" w:rsidRPr="003F1957" w:rsidRDefault="009A253B" w:rsidP="00095944">
      <w:pPr>
        <w:jc w:val="both"/>
        <w:rPr>
          <w:color w:val="000000" w:themeColor="text1"/>
          <w:lang w:val="en-US"/>
        </w:rPr>
      </w:pPr>
    </w:p>
    <w:p w14:paraId="1CFEEE85" w14:textId="3CFBE326" w:rsidR="005435DA" w:rsidRPr="002D1712" w:rsidRDefault="17034A20" w:rsidP="003B1FD4">
      <w:pPr>
        <w:jc w:val="both"/>
        <w:rPr>
          <w:rFonts w:ascii="Calibri" w:hAnsi="Calibri" w:cs="Calibri"/>
          <w:sz w:val="20"/>
          <w:szCs w:val="20"/>
        </w:rPr>
      </w:pPr>
      <w:r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On </w:t>
      </w:r>
      <w:r w:rsidR="005435DA" w:rsidRPr="003F1957">
        <w:rPr>
          <w:rFonts w:ascii="Calibri" w:hAnsi="Calibri" w:cs="Calibri"/>
          <w:color w:val="000000" w:themeColor="text1"/>
          <w:sz w:val="20"/>
          <w:szCs w:val="20"/>
        </w:rPr>
        <w:t>decomposing</w:t>
      </w:r>
      <w:r w:rsidR="65E299D0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 the data </w:t>
      </w:r>
      <w:r w:rsidR="0ECECC83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further </w:t>
      </w:r>
      <w:r w:rsidR="1CC42DC6" w:rsidRPr="26C2202E">
        <w:rPr>
          <w:rFonts w:ascii="Calibri" w:hAnsi="Calibri" w:cs="Calibri"/>
          <w:color w:val="000000" w:themeColor="text1"/>
          <w:sz w:val="20"/>
          <w:szCs w:val="20"/>
        </w:rPr>
        <w:t>(</w:t>
      </w:r>
      <w:r w:rsidR="005435DA" w:rsidRPr="003F1957">
        <w:rPr>
          <w:rFonts w:ascii="Calibri" w:hAnsi="Calibri" w:cs="Calibri"/>
          <w:color w:val="000000" w:themeColor="text1"/>
          <w:sz w:val="20"/>
          <w:szCs w:val="20"/>
        </w:rPr>
        <w:t>Appendix 2</w:t>
      </w:r>
      <w:r w:rsidR="5A1A8A7D" w:rsidRPr="3EE0C11F">
        <w:rPr>
          <w:rFonts w:ascii="Calibri" w:hAnsi="Calibri" w:cs="Calibri"/>
          <w:color w:val="000000" w:themeColor="text1"/>
          <w:sz w:val="20"/>
          <w:szCs w:val="20"/>
        </w:rPr>
        <w:t>)</w:t>
      </w:r>
      <w:r w:rsidR="005435DA" w:rsidRPr="3EE0C11F">
        <w:rPr>
          <w:rFonts w:ascii="Calibri" w:hAnsi="Calibri" w:cs="Calibri"/>
          <w:color w:val="000000" w:themeColor="text1"/>
          <w:sz w:val="20"/>
          <w:szCs w:val="20"/>
        </w:rPr>
        <w:t>,</w:t>
      </w:r>
      <w:r w:rsidR="005435DA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6B33E098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it can be observed that the </w:t>
      </w:r>
      <w:r w:rsidR="005435DA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>seasonal effects are becoming more extreme</w:t>
      </w:r>
      <w:r w:rsidR="00B3312C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="00A9286C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with higher peaks and deeper troughs as </w:t>
      </w:r>
      <w:r w:rsidR="002A5298">
        <w:rPr>
          <w:rFonts w:ascii="Calibri" w:hAnsi="Calibri" w:cs="Calibri"/>
          <w:color w:val="000000" w:themeColor="text1"/>
          <w:sz w:val="20"/>
          <w:szCs w:val="20"/>
        </w:rPr>
        <w:t>time</w:t>
      </w:r>
      <w:r w:rsidR="00A9286C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9286C" w:rsidRPr="36E6B7B1">
        <w:rPr>
          <w:rFonts w:ascii="Calibri" w:hAnsi="Calibri" w:cs="Calibri"/>
          <w:color w:val="000000" w:themeColor="text1"/>
          <w:sz w:val="20"/>
          <w:szCs w:val="20"/>
        </w:rPr>
        <w:t>progress</w:t>
      </w:r>
      <w:r w:rsidR="389C031D" w:rsidRPr="36E6B7B1">
        <w:rPr>
          <w:rFonts w:ascii="Calibri" w:hAnsi="Calibri" w:cs="Calibri"/>
          <w:color w:val="000000" w:themeColor="text1"/>
          <w:sz w:val="20"/>
          <w:szCs w:val="20"/>
        </w:rPr>
        <w:t>es</w:t>
      </w:r>
      <w:r w:rsidR="00D60688" w:rsidRPr="36E6B7B1">
        <w:rPr>
          <w:rFonts w:ascii="Calibri" w:hAnsi="Calibri" w:cs="Calibri"/>
          <w:color w:val="000000" w:themeColor="text1"/>
          <w:sz w:val="20"/>
          <w:szCs w:val="20"/>
        </w:rPr>
        <w:t>.</w:t>
      </w:r>
      <w:r w:rsidR="00D60688" w:rsidRPr="003F1957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CC3A0B">
        <w:rPr>
          <w:rFonts w:ascii="Calibri" w:hAnsi="Calibri" w:cs="Calibri"/>
          <w:color w:val="000000" w:themeColor="text1"/>
          <w:sz w:val="20"/>
          <w:szCs w:val="20"/>
        </w:rPr>
        <w:t>Additionally</w:t>
      </w:r>
      <w:r w:rsidR="00D60688" w:rsidRPr="003F1957">
        <w:rPr>
          <w:rFonts w:ascii="Calibri" w:hAnsi="Calibri" w:cs="Calibri"/>
          <w:color w:val="000000" w:themeColor="text1"/>
          <w:sz w:val="20"/>
          <w:szCs w:val="20"/>
        </w:rPr>
        <w:t>,</w:t>
      </w:r>
      <w:r w:rsidR="00A9286C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r w:rsidR="00D60688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>it seems</w:t>
      </w:r>
      <w:r w:rsidR="00B3312C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that purchase </w:t>
      </w:r>
      <w:r w:rsidR="002A5298">
        <w:rPr>
          <w:rFonts w:ascii="Calibri" w:hAnsi="Calibri" w:cs="Calibri"/>
          <w:color w:val="000000" w:themeColor="text1"/>
          <w:sz w:val="20"/>
          <w:szCs w:val="20"/>
          <w:lang w:val="en-US"/>
        </w:rPr>
        <w:t>behaviour</w:t>
      </w:r>
      <w:r w:rsidR="00B3312C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is shifting</w:t>
      </w:r>
      <w:r w:rsidR="003F1957" w:rsidRPr="003F1957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as depicted in Appendix 3 through </w:t>
      </w:r>
      <w:r w:rsidR="39D973D4" w:rsidRPr="6CA5D4F2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the </w:t>
      </w:r>
      <w:r w:rsidR="003F1957">
        <w:rPr>
          <w:rFonts w:ascii="Calibri" w:hAnsi="Calibri" w:cs="Calibri"/>
          <w:sz w:val="20"/>
          <w:szCs w:val="20"/>
          <w:lang w:val="en-US"/>
        </w:rPr>
        <w:t>monthly</w:t>
      </w:r>
      <w:r w:rsidR="002D1712">
        <w:rPr>
          <w:rFonts w:ascii="Calibri" w:hAnsi="Calibri" w:cs="Calibri"/>
          <w:sz w:val="20"/>
          <w:szCs w:val="20"/>
          <w:lang w:val="en-US"/>
        </w:rPr>
        <w:t xml:space="preserve"> sales trend over time</w:t>
      </w:r>
      <w:r w:rsidR="003F1957">
        <w:rPr>
          <w:rFonts w:ascii="Calibri" w:hAnsi="Calibri" w:cs="Calibri"/>
          <w:sz w:val="20"/>
          <w:szCs w:val="20"/>
          <w:lang w:val="en-US"/>
        </w:rPr>
        <w:t xml:space="preserve">. </w:t>
      </w:r>
      <w:r w:rsidR="00A77762">
        <w:rPr>
          <w:rFonts w:ascii="Calibri" w:hAnsi="Calibri" w:cs="Calibri"/>
          <w:sz w:val="20"/>
          <w:szCs w:val="20"/>
          <w:lang w:val="en-US"/>
        </w:rPr>
        <w:t>More specifically,</w:t>
      </w:r>
      <w:r w:rsidR="00543152">
        <w:rPr>
          <w:rFonts w:ascii="Calibri" w:hAnsi="Calibri" w:cs="Calibri"/>
          <w:sz w:val="20"/>
          <w:szCs w:val="20"/>
          <w:lang w:val="en-US"/>
        </w:rPr>
        <w:t xml:space="preserve"> November and espe</w:t>
      </w:r>
      <w:r w:rsidR="00B41D77">
        <w:rPr>
          <w:rFonts w:ascii="Calibri" w:hAnsi="Calibri" w:cs="Calibri"/>
          <w:sz w:val="20"/>
          <w:szCs w:val="20"/>
          <w:lang w:val="en-US"/>
        </w:rPr>
        <w:t>cially December months have seen surges in retail sales; however, this is offset by a decline of sales throughout January, February, September and October.</w:t>
      </w:r>
    </w:p>
    <w:p w14:paraId="5B15298B" w14:textId="77777777" w:rsidR="005435DA" w:rsidRDefault="005435DA" w:rsidP="003B1FD4">
      <w:pPr>
        <w:jc w:val="both"/>
        <w:rPr>
          <w:rFonts w:ascii="Calibri" w:hAnsi="Calibri" w:cs="Calibri"/>
          <w:sz w:val="20"/>
          <w:szCs w:val="20"/>
        </w:rPr>
      </w:pPr>
    </w:p>
    <w:p w14:paraId="5C6F31BD" w14:textId="4D4941C7" w:rsidR="00CB0A42" w:rsidRPr="00095C83" w:rsidRDefault="00B41D77" w:rsidP="00095944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095C83">
        <w:rPr>
          <w:rFonts w:ascii="Calibri" w:hAnsi="Calibri" w:cs="Calibri"/>
          <w:sz w:val="20"/>
          <w:szCs w:val="20"/>
          <w:lang w:val="en-US"/>
        </w:rPr>
        <w:t xml:space="preserve">Another observation is </w:t>
      </w:r>
      <w:r w:rsidR="00E65D27">
        <w:rPr>
          <w:rFonts w:ascii="Calibri" w:hAnsi="Calibri" w:cs="Calibri"/>
          <w:sz w:val="20"/>
          <w:szCs w:val="20"/>
          <w:lang w:val="en-US"/>
        </w:rPr>
        <w:t xml:space="preserve">that </w:t>
      </w:r>
      <w:r w:rsidR="00A945F3" w:rsidRPr="00095C83">
        <w:rPr>
          <w:rFonts w:ascii="Calibri" w:hAnsi="Calibri" w:cs="Calibri"/>
          <w:sz w:val="20"/>
          <w:szCs w:val="20"/>
          <w:lang w:val="en-US"/>
        </w:rPr>
        <w:t xml:space="preserve">there are </w:t>
      </w:r>
      <w:r w:rsidR="002A5298">
        <w:rPr>
          <w:rFonts w:ascii="Calibri" w:hAnsi="Calibri" w:cs="Calibri"/>
          <w:sz w:val="20"/>
          <w:szCs w:val="20"/>
          <w:lang w:val="en-US"/>
        </w:rPr>
        <w:t>specific</w:t>
      </w:r>
      <w:r w:rsidR="00A945F3" w:rsidRPr="00095C83">
        <w:rPr>
          <w:rFonts w:ascii="Calibri" w:hAnsi="Calibri" w:cs="Calibri"/>
          <w:sz w:val="20"/>
          <w:szCs w:val="20"/>
          <w:lang w:val="en-US"/>
        </w:rPr>
        <w:t xml:space="preserve"> periods in time</w:t>
      </w:r>
      <w:r w:rsidR="00E65D27">
        <w:rPr>
          <w:rFonts w:ascii="Calibri" w:hAnsi="Calibri" w:cs="Calibri"/>
          <w:sz w:val="20"/>
          <w:szCs w:val="20"/>
          <w:lang w:val="en-US"/>
        </w:rPr>
        <w:t>,</w:t>
      </w:r>
      <w:r w:rsidR="00A945F3" w:rsidRPr="00095C83">
        <w:rPr>
          <w:rFonts w:ascii="Calibri" w:hAnsi="Calibri" w:cs="Calibri"/>
          <w:sz w:val="20"/>
          <w:szCs w:val="20"/>
          <w:lang w:val="en-US"/>
        </w:rPr>
        <w:t xml:space="preserve"> which cannot be explained by </w:t>
      </w:r>
      <w:r w:rsidR="00FA184A" w:rsidRPr="00095C83">
        <w:rPr>
          <w:rFonts w:ascii="Calibri" w:hAnsi="Calibri" w:cs="Calibri"/>
          <w:sz w:val="20"/>
          <w:szCs w:val="20"/>
          <w:lang w:val="en-US"/>
        </w:rPr>
        <w:t xml:space="preserve">the seasonality or trend. </w:t>
      </w:r>
      <w:r w:rsidR="00556EA0" w:rsidRPr="00095C83">
        <w:rPr>
          <w:rFonts w:ascii="Calibri" w:hAnsi="Calibri" w:cs="Calibri"/>
          <w:sz w:val="20"/>
          <w:szCs w:val="20"/>
          <w:lang w:val="en-US"/>
        </w:rPr>
        <w:t xml:space="preserve">The spike in the error component </w:t>
      </w:r>
      <w:r w:rsidR="5F813BCE" w:rsidRPr="5E4869B9">
        <w:rPr>
          <w:rFonts w:ascii="Calibri" w:hAnsi="Calibri" w:cs="Calibri"/>
          <w:sz w:val="20"/>
          <w:szCs w:val="20"/>
          <w:lang w:val="en-US"/>
        </w:rPr>
        <w:t>during</w:t>
      </w:r>
      <w:r w:rsidR="00556EA0" w:rsidRPr="00095C83">
        <w:rPr>
          <w:rFonts w:ascii="Calibri" w:hAnsi="Calibri" w:cs="Calibri"/>
          <w:sz w:val="20"/>
          <w:szCs w:val="20"/>
          <w:lang w:val="en-US"/>
        </w:rPr>
        <w:t xml:space="preserve"> 2016</w:t>
      </w:r>
      <w:r w:rsidR="002D1334" w:rsidRPr="00095C83">
        <w:rPr>
          <w:rFonts w:ascii="Calibri" w:hAnsi="Calibri" w:cs="Calibri"/>
          <w:sz w:val="20"/>
          <w:szCs w:val="20"/>
          <w:lang w:val="en-US"/>
        </w:rPr>
        <w:t xml:space="preserve"> is </w:t>
      </w:r>
      <w:r w:rsidR="00D4731B" w:rsidRPr="00095C83">
        <w:rPr>
          <w:rFonts w:ascii="Calibri" w:hAnsi="Calibri" w:cs="Calibri"/>
          <w:sz w:val="20"/>
          <w:szCs w:val="20"/>
          <w:lang w:val="en-US"/>
        </w:rPr>
        <w:t>not so explainable by any world event</w:t>
      </w:r>
      <w:r w:rsidR="00A20ED1">
        <w:rPr>
          <w:rFonts w:ascii="Calibri" w:hAnsi="Calibri" w:cs="Calibri"/>
          <w:sz w:val="20"/>
          <w:szCs w:val="20"/>
          <w:lang w:val="en-US"/>
        </w:rPr>
        <w:t>,</w:t>
      </w:r>
      <w:r w:rsidR="00D4731B" w:rsidRPr="00095C83">
        <w:rPr>
          <w:rFonts w:ascii="Calibri" w:hAnsi="Calibri" w:cs="Calibri"/>
          <w:sz w:val="20"/>
          <w:szCs w:val="20"/>
          <w:lang w:val="en-US"/>
        </w:rPr>
        <w:t xml:space="preserve"> but the more recent spike in the error component </w:t>
      </w:r>
      <w:r w:rsidR="00A20ED1">
        <w:rPr>
          <w:rFonts w:ascii="Calibri" w:hAnsi="Calibri" w:cs="Calibri"/>
          <w:sz w:val="20"/>
          <w:szCs w:val="20"/>
          <w:lang w:val="en-US"/>
        </w:rPr>
        <w:t>could</w:t>
      </w:r>
      <w:r w:rsidR="00D4731B" w:rsidRPr="00095C83">
        <w:rPr>
          <w:rFonts w:ascii="Calibri" w:hAnsi="Calibri" w:cs="Calibri"/>
          <w:sz w:val="20"/>
          <w:szCs w:val="20"/>
          <w:lang w:val="en-US"/>
        </w:rPr>
        <w:t xml:space="preserve"> be attributable to </w:t>
      </w:r>
      <w:r w:rsidR="00095C83" w:rsidRPr="00095C83">
        <w:rPr>
          <w:rFonts w:ascii="Calibri" w:hAnsi="Calibri" w:cs="Calibri"/>
          <w:sz w:val="20"/>
          <w:szCs w:val="20"/>
          <w:lang w:val="en-US"/>
        </w:rPr>
        <w:t xml:space="preserve">the effects of </w:t>
      </w:r>
      <w:r w:rsidR="00095C83" w:rsidRPr="35AF6215">
        <w:rPr>
          <w:rFonts w:ascii="Calibri" w:hAnsi="Calibri" w:cs="Calibri"/>
          <w:sz w:val="20"/>
          <w:szCs w:val="20"/>
          <w:lang w:val="en-US"/>
        </w:rPr>
        <w:t>C</w:t>
      </w:r>
      <w:r w:rsidR="18BF985F" w:rsidRPr="35AF6215">
        <w:rPr>
          <w:rFonts w:ascii="Calibri" w:hAnsi="Calibri" w:cs="Calibri"/>
          <w:sz w:val="20"/>
          <w:szCs w:val="20"/>
          <w:lang w:val="en-US"/>
        </w:rPr>
        <w:t>ovid-</w:t>
      </w:r>
      <w:r w:rsidR="00095C83" w:rsidRPr="35AF6215">
        <w:rPr>
          <w:rFonts w:ascii="Calibri" w:hAnsi="Calibri" w:cs="Calibri"/>
          <w:sz w:val="20"/>
          <w:szCs w:val="20"/>
          <w:lang w:val="en-US"/>
        </w:rPr>
        <w:t>19.</w:t>
      </w:r>
      <w:r w:rsidR="00556EA0" w:rsidRPr="35AF6215">
        <w:rPr>
          <w:rFonts w:ascii="Calibri" w:hAnsi="Calibri" w:cs="Calibri"/>
          <w:sz w:val="20"/>
          <w:szCs w:val="20"/>
          <w:lang w:val="en-US"/>
        </w:rPr>
        <w:t xml:space="preserve"> </w:t>
      </w:r>
    </w:p>
    <w:p w14:paraId="5C309FE9" w14:textId="77777777" w:rsidR="00687825" w:rsidRDefault="00687825" w:rsidP="00E20ABE">
      <w:pPr>
        <w:rPr>
          <w:lang w:val="en-US"/>
        </w:rPr>
      </w:pPr>
    </w:p>
    <w:p w14:paraId="2E342145" w14:textId="409D013D" w:rsidR="05865297" w:rsidRPr="007A4C7C" w:rsidRDefault="00CB0A42" w:rsidP="007A4C7C">
      <w:pPr>
        <w:pStyle w:val="Heading2"/>
        <w:ind w:left="567"/>
        <w:rPr>
          <w:lang w:val="en-US"/>
        </w:rPr>
      </w:pPr>
      <w:bookmarkStart w:id="3" w:name="_Toc52633459"/>
      <w:r w:rsidRPr="00D64628">
        <w:rPr>
          <w:lang w:val="en-US"/>
        </w:rPr>
        <w:t>Fitting predictive models</w:t>
      </w:r>
      <w:bookmarkEnd w:id="3"/>
      <w:r w:rsidRPr="00D64628">
        <w:rPr>
          <w:lang w:val="en-US"/>
        </w:rPr>
        <w:t xml:space="preserve"> </w:t>
      </w:r>
    </w:p>
    <w:p w14:paraId="7854184F" w14:textId="37EC0CEB" w:rsidR="00602925" w:rsidRDefault="009F6846" w:rsidP="00D64628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D64628">
        <w:rPr>
          <w:rFonts w:ascii="Calibri" w:hAnsi="Calibri" w:cs="Calibri"/>
          <w:sz w:val="20"/>
          <w:szCs w:val="20"/>
        </w:rPr>
        <w:lastRenderedPageBreak/>
        <w:t xml:space="preserve">The data </w:t>
      </w:r>
      <w:r w:rsidR="00070F5A">
        <w:rPr>
          <w:rFonts w:ascii="Calibri" w:hAnsi="Calibri" w:cs="Calibri"/>
          <w:sz w:val="20"/>
          <w:szCs w:val="20"/>
        </w:rPr>
        <w:t>is</w:t>
      </w:r>
      <w:r w:rsidRPr="00D64628">
        <w:rPr>
          <w:rFonts w:ascii="Calibri" w:hAnsi="Calibri" w:cs="Calibri"/>
          <w:sz w:val="20"/>
          <w:szCs w:val="20"/>
        </w:rPr>
        <w:t xml:space="preserve"> spli</w:t>
      </w:r>
      <w:r w:rsidR="00D12BF1" w:rsidRPr="00D64628">
        <w:rPr>
          <w:rFonts w:ascii="Calibri" w:hAnsi="Calibri" w:cs="Calibri"/>
          <w:sz w:val="20"/>
          <w:szCs w:val="20"/>
        </w:rPr>
        <w:t>t</w:t>
      </w:r>
      <w:r w:rsidR="00317E01" w:rsidRPr="00D64628">
        <w:rPr>
          <w:rFonts w:ascii="Calibri" w:hAnsi="Calibri" w:cs="Calibri"/>
          <w:sz w:val="20"/>
          <w:szCs w:val="20"/>
        </w:rPr>
        <w:t xml:space="preserve"> </w:t>
      </w:r>
      <w:r w:rsidRPr="00D64628">
        <w:rPr>
          <w:rFonts w:ascii="Calibri" w:hAnsi="Calibri" w:cs="Calibri"/>
          <w:sz w:val="20"/>
          <w:szCs w:val="20"/>
        </w:rPr>
        <w:t xml:space="preserve">into </w:t>
      </w:r>
      <w:r w:rsidR="00317E01" w:rsidRPr="00D64628">
        <w:rPr>
          <w:rFonts w:ascii="Calibri" w:hAnsi="Calibri" w:cs="Calibri"/>
          <w:sz w:val="20"/>
          <w:szCs w:val="20"/>
        </w:rPr>
        <w:t>a</w:t>
      </w:r>
      <w:r w:rsidRPr="00D64628">
        <w:rPr>
          <w:rFonts w:ascii="Calibri" w:hAnsi="Calibri" w:cs="Calibri"/>
          <w:sz w:val="20"/>
          <w:szCs w:val="20"/>
        </w:rPr>
        <w:t xml:space="preserve"> training set</w:t>
      </w:r>
      <w:r w:rsidR="00317E01" w:rsidRPr="00D64628">
        <w:rPr>
          <w:rFonts w:ascii="Calibri" w:hAnsi="Calibri" w:cs="Calibri"/>
          <w:sz w:val="20"/>
          <w:szCs w:val="20"/>
        </w:rPr>
        <w:t xml:space="preserve"> (</w:t>
      </w:r>
      <w:r w:rsidRPr="00D64628">
        <w:rPr>
          <w:rFonts w:ascii="Calibri" w:hAnsi="Calibri" w:cs="Calibri"/>
          <w:sz w:val="20"/>
          <w:szCs w:val="20"/>
        </w:rPr>
        <w:t>January 1992 to December 2010</w:t>
      </w:r>
      <w:r w:rsidR="00317E01" w:rsidRPr="00D64628">
        <w:rPr>
          <w:rFonts w:ascii="Calibri" w:hAnsi="Calibri" w:cs="Calibri"/>
          <w:sz w:val="20"/>
          <w:szCs w:val="20"/>
        </w:rPr>
        <w:t xml:space="preserve">) </w:t>
      </w:r>
      <w:r w:rsidRPr="00D64628">
        <w:rPr>
          <w:rFonts w:ascii="Calibri" w:hAnsi="Calibri" w:cs="Calibri"/>
          <w:sz w:val="20"/>
          <w:szCs w:val="20"/>
        </w:rPr>
        <w:t xml:space="preserve">and </w:t>
      </w:r>
      <w:r w:rsidR="00317E01" w:rsidRPr="00D64628">
        <w:rPr>
          <w:rFonts w:ascii="Calibri" w:hAnsi="Calibri" w:cs="Calibri"/>
          <w:sz w:val="20"/>
          <w:szCs w:val="20"/>
        </w:rPr>
        <w:t>a</w:t>
      </w:r>
      <w:r w:rsidRPr="00D64628">
        <w:rPr>
          <w:rFonts w:ascii="Calibri" w:hAnsi="Calibri" w:cs="Calibri"/>
          <w:sz w:val="20"/>
          <w:szCs w:val="20"/>
        </w:rPr>
        <w:t xml:space="preserve"> test set</w:t>
      </w:r>
      <w:r w:rsidR="00317E01" w:rsidRPr="00D64628">
        <w:rPr>
          <w:rFonts w:ascii="Calibri" w:hAnsi="Calibri" w:cs="Calibri"/>
          <w:sz w:val="20"/>
          <w:szCs w:val="20"/>
        </w:rPr>
        <w:t xml:space="preserve"> (</w:t>
      </w:r>
      <w:r w:rsidRPr="00D64628">
        <w:rPr>
          <w:rFonts w:ascii="Calibri" w:hAnsi="Calibri" w:cs="Calibri"/>
          <w:sz w:val="20"/>
          <w:szCs w:val="20"/>
        </w:rPr>
        <w:t>January 2011 to June 2020</w:t>
      </w:r>
      <w:r w:rsidR="00317E01" w:rsidRPr="00D64628">
        <w:rPr>
          <w:rFonts w:ascii="Calibri" w:hAnsi="Calibri" w:cs="Calibri"/>
          <w:sz w:val="20"/>
          <w:szCs w:val="20"/>
        </w:rPr>
        <w:t>)</w:t>
      </w:r>
      <w:r w:rsidR="006F2DFE" w:rsidRPr="00D64628">
        <w:rPr>
          <w:rFonts w:ascii="Calibri" w:hAnsi="Calibri" w:cs="Calibri"/>
          <w:sz w:val="20"/>
          <w:szCs w:val="20"/>
        </w:rPr>
        <w:t xml:space="preserve">. </w:t>
      </w:r>
      <w:r w:rsidR="008C6361">
        <w:rPr>
          <w:rFonts w:ascii="Calibri" w:hAnsi="Calibri" w:cs="Calibri"/>
          <w:sz w:val="20"/>
          <w:szCs w:val="20"/>
        </w:rPr>
        <w:t>After that, t</w:t>
      </w:r>
      <w:r w:rsidR="0046506D">
        <w:rPr>
          <w:rFonts w:ascii="Calibri" w:hAnsi="Calibri" w:cs="Calibri"/>
          <w:sz w:val="20"/>
          <w:szCs w:val="20"/>
        </w:rPr>
        <w:t xml:space="preserve">wo sets of </w:t>
      </w:r>
      <w:r w:rsidRPr="00D64628">
        <w:rPr>
          <w:rFonts w:ascii="Calibri" w:hAnsi="Calibri" w:cs="Calibri"/>
          <w:sz w:val="20"/>
          <w:szCs w:val="20"/>
        </w:rPr>
        <w:t>time</w:t>
      </w:r>
      <w:r w:rsidR="006A0E29" w:rsidRPr="00D64628">
        <w:rPr>
          <w:rFonts w:ascii="Calibri" w:hAnsi="Calibri" w:cs="Calibri"/>
          <w:sz w:val="20"/>
          <w:szCs w:val="20"/>
        </w:rPr>
        <w:t>-</w:t>
      </w:r>
      <w:r w:rsidRPr="00D64628">
        <w:rPr>
          <w:rFonts w:ascii="Calibri" w:hAnsi="Calibri" w:cs="Calibri"/>
          <w:sz w:val="20"/>
          <w:szCs w:val="20"/>
        </w:rPr>
        <w:t xml:space="preserve">series models </w:t>
      </w:r>
      <w:r w:rsidR="009209DA" w:rsidRPr="00D64628">
        <w:rPr>
          <w:rFonts w:ascii="Calibri" w:hAnsi="Calibri" w:cs="Calibri"/>
          <w:sz w:val="20"/>
          <w:szCs w:val="20"/>
        </w:rPr>
        <w:t xml:space="preserve">are </w:t>
      </w:r>
      <w:r w:rsidR="009209DA" w:rsidRPr="55DCB768">
        <w:rPr>
          <w:rFonts w:ascii="Calibri" w:hAnsi="Calibri" w:cs="Calibri"/>
          <w:sz w:val="20"/>
          <w:szCs w:val="20"/>
        </w:rPr>
        <w:t>fit</w:t>
      </w:r>
      <w:r w:rsidR="53F6E686" w:rsidRPr="55DCB768">
        <w:rPr>
          <w:rFonts w:ascii="Calibri" w:hAnsi="Calibri" w:cs="Calibri"/>
          <w:sz w:val="20"/>
          <w:szCs w:val="20"/>
        </w:rPr>
        <w:t>ted</w:t>
      </w:r>
      <w:r w:rsidR="008B00B0" w:rsidRPr="00D64628">
        <w:rPr>
          <w:rFonts w:ascii="Calibri" w:hAnsi="Calibri" w:cs="Calibri"/>
          <w:sz w:val="20"/>
          <w:szCs w:val="20"/>
        </w:rPr>
        <w:t xml:space="preserve"> using</w:t>
      </w:r>
      <w:r w:rsidRPr="00D64628">
        <w:rPr>
          <w:rFonts w:ascii="Calibri" w:hAnsi="Calibri" w:cs="Calibri"/>
          <w:sz w:val="20"/>
          <w:szCs w:val="20"/>
        </w:rPr>
        <w:t xml:space="preserve"> the training </w:t>
      </w:r>
      <w:r w:rsidR="001A6115" w:rsidRPr="00D64628">
        <w:rPr>
          <w:rFonts w:ascii="Calibri" w:hAnsi="Calibri" w:cs="Calibri"/>
          <w:sz w:val="20"/>
          <w:szCs w:val="20"/>
        </w:rPr>
        <w:t>set</w:t>
      </w:r>
      <w:r w:rsidR="00095C83">
        <w:rPr>
          <w:rFonts w:ascii="Calibri" w:hAnsi="Calibri" w:cs="Calibri"/>
          <w:sz w:val="20"/>
          <w:szCs w:val="20"/>
        </w:rPr>
        <w:t xml:space="preserve">. </w:t>
      </w:r>
      <w:r w:rsidR="00602925">
        <w:rPr>
          <w:rFonts w:ascii="Calibri" w:hAnsi="Calibri" w:cs="Calibri"/>
          <w:sz w:val="20"/>
          <w:szCs w:val="20"/>
        </w:rPr>
        <w:t>The first set of models are long</w:t>
      </w:r>
      <w:r w:rsidR="00C26EE9">
        <w:rPr>
          <w:rFonts w:ascii="Calibri" w:hAnsi="Calibri" w:cs="Calibri"/>
          <w:sz w:val="20"/>
          <w:szCs w:val="20"/>
        </w:rPr>
        <w:t>-</w:t>
      </w:r>
      <w:r w:rsidR="00602925">
        <w:rPr>
          <w:rFonts w:ascii="Calibri" w:hAnsi="Calibri" w:cs="Calibri"/>
          <w:sz w:val="20"/>
          <w:szCs w:val="20"/>
        </w:rPr>
        <w:t xml:space="preserve">horizon </w:t>
      </w:r>
      <w:r w:rsidR="00E55FE9">
        <w:rPr>
          <w:rFonts w:ascii="Calibri" w:hAnsi="Calibri" w:cs="Calibri"/>
          <w:sz w:val="20"/>
          <w:szCs w:val="20"/>
        </w:rPr>
        <w:t>forecasts</w:t>
      </w:r>
      <w:r w:rsidR="00602925">
        <w:rPr>
          <w:rFonts w:ascii="Calibri" w:hAnsi="Calibri" w:cs="Calibri"/>
          <w:sz w:val="20"/>
          <w:szCs w:val="20"/>
        </w:rPr>
        <w:t xml:space="preserve"> which will assist in initial budgeting &amp; forecasting and the second set of models </w:t>
      </w:r>
      <w:r w:rsidR="001F5701">
        <w:rPr>
          <w:rFonts w:ascii="Calibri" w:hAnsi="Calibri" w:cs="Calibri"/>
          <w:sz w:val="20"/>
          <w:szCs w:val="20"/>
        </w:rPr>
        <w:t>are real</w:t>
      </w:r>
      <w:r w:rsidR="00C26EE9">
        <w:rPr>
          <w:rFonts w:ascii="Calibri" w:hAnsi="Calibri" w:cs="Calibri"/>
          <w:sz w:val="20"/>
          <w:szCs w:val="20"/>
        </w:rPr>
        <w:t>-</w:t>
      </w:r>
      <w:r w:rsidR="001F5701">
        <w:rPr>
          <w:rFonts w:ascii="Calibri" w:hAnsi="Calibri" w:cs="Calibri"/>
          <w:sz w:val="20"/>
          <w:szCs w:val="20"/>
        </w:rPr>
        <w:t xml:space="preserve">time predictions which will benefit retailers and </w:t>
      </w:r>
      <w:r w:rsidR="00C27822">
        <w:rPr>
          <w:rFonts w:ascii="Calibri" w:hAnsi="Calibri" w:cs="Calibri"/>
          <w:sz w:val="20"/>
          <w:szCs w:val="20"/>
        </w:rPr>
        <w:t xml:space="preserve">banks in managing </w:t>
      </w:r>
      <w:r w:rsidR="00C26EE9">
        <w:rPr>
          <w:rFonts w:ascii="Calibri" w:hAnsi="Calibri" w:cs="Calibri"/>
          <w:sz w:val="20"/>
          <w:szCs w:val="20"/>
        </w:rPr>
        <w:t>cash flow</w:t>
      </w:r>
      <w:r w:rsidR="00C27822">
        <w:rPr>
          <w:rFonts w:ascii="Calibri" w:hAnsi="Calibri" w:cs="Calibri"/>
          <w:sz w:val="20"/>
          <w:szCs w:val="20"/>
        </w:rPr>
        <w:t xml:space="preserve"> and </w:t>
      </w:r>
      <w:r w:rsidR="00C5054B">
        <w:rPr>
          <w:rFonts w:ascii="Calibri" w:hAnsi="Calibri" w:cs="Calibri"/>
          <w:sz w:val="20"/>
          <w:szCs w:val="20"/>
        </w:rPr>
        <w:t>monthly planning.</w:t>
      </w:r>
    </w:p>
    <w:p w14:paraId="58D35A59" w14:textId="3B0A4933" w:rsidR="40C44A84" w:rsidRDefault="00095C83" w:rsidP="40C44A84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C5054B">
        <w:rPr>
          <w:rFonts w:ascii="Calibri" w:hAnsi="Calibri" w:cs="Calibri"/>
          <w:sz w:val="20"/>
          <w:szCs w:val="20"/>
        </w:rPr>
        <w:t xml:space="preserve">four </w:t>
      </w:r>
      <w:r>
        <w:rPr>
          <w:rFonts w:ascii="Calibri" w:hAnsi="Calibri" w:cs="Calibri"/>
          <w:sz w:val="20"/>
          <w:szCs w:val="20"/>
        </w:rPr>
        <w:t xml:space="preserve">models produced </w:t>
      </w:r>
      <w:r w:rsidR="00C5054B">
        <w:rPr>
          <w:rFonts w:ascii="Calibri" w:hAnsi="Calibri" w:cs="Calibri"/>
          <w:sz w:val="20"/>
          <w:szCs w:val="20"/>
        </w:rPr>
        <w:t>in each set are</w:t>
      </w:r>
      <w:r w:rsidR="00E55FE9">
        <w:rPr>
          <w:rFonts w:ascii="Calibri" w:hAnsi="Calibri" w:cs="Calibri"/>
          <w:sz w:val="20"/>
          <w:szCs w:val="20"/>
        </w:rPr>
        <w:t xml:space="preserve"> </w:t>
      </w:r>
      <w:r w:rsidR="009F6846" w:rsidRPr="00D64628">
        <w:rPr>
          <w:rFonts w:ascii="Calibri" w:hAnsi="Calibri" w:cs="Calibri"/>
          <w:sz w:val="20"/>
          <w:szCs w:val="20"/>
        </w:rPr>
        <w:t>regression</w:t>
      </w:r>
      <w:r w:rsidR="00E55FE9">
        <w:rPr>
          <w:rFonts w:ascii="Calibri" w:hAnsi="Calibri" w:cs="Calibri"/>
          <w:sz w:val="20"/>
          <w:szCs w:val="20"/>
        </w:rPr>
        <w:t xml:space="preserve"> model</w:t>
      </w:r>
      <w:r w:rsidR="00F17D56">
        <w:rPr>
          <w:rFonts w:ascii="Calibri" w:hAnsi="Calibri" w:cs="Calibri"/>
          <w:sz w:val="20"/>
          <w:szCs w:val="20"/>
        </w:rPr>
        <w:t>,</w:t>
      </w:r>
      <w:r w:rsidR="00146284" w:rsidRPr="00D64628">
        <w:rPr>
          <w:rFonts w:ascii="Calibri" w:hAnsi="Calibri" w:cs="Calibri"/>
          <w:sz w:val="20"/>
          <w:szCs w:val="20"/>
        </w:rPr>
        <w:t xml:space="preserve"> </w:t>
      </w:r>
      <w:r w:rsidR="00C5054B">
        <w:rPr>
          <w:rFonts w:ascii="Calibri" w:hAnsi="Calibri" w:cs="Calibri"/>
          <w:sz w:val="20"/>
          <w:szCs w:val="20"/>
        </w:rPr>
        <w:t xml:space="preserve">logistic regression </w:t>
      </w:r>
      <w:r w:rsidR="00E55FE9">
        <w:rPr>
          <w:rFonts w:ascii="Calibri" w:hAnsi="Calibri" w:cs="Calibri"/>
          <w:sz w:val="20"/>
          <w:szCs w:val="20"/>
        </w:rPr>
        <w:t>model</w:t>
      </w:r>
      <w:r w:rsidR="00F17D56">
        <w:rPr>
          <w:rFonts w:ascii="Calibri" w:hAnsi="Calibri" w:cs="Calibri"/>
          <w:sz w:val="20"/>
          <w:szCs w:val="20"/>
        </w:rPr>
        <w:t>,</w:t>
      </w:r>
      <w:r w:rsidR="009F6846" w:rsidRPr="00D64628">
        <w:rPr>
          <w:rFonts w:ascii="Calibri" w:hAnsi="Calibri" w:cs="Calibri"/>
          <w:sz w:val="20"/>
          <w:szCs w:val="20"/>
        </w:rPr>
        <w:t xml:space="preserve"> </w:t>
      </w:r>
      <w:r w:rsidR="00C5054B">
        <w:rPr>
          <w:rFonts w:ascii="Calibri" w:hAnsi="Calibri" w:cs="Calibri"/>
          <w:sz w:val="20"/>
          <w:szCs w:val="20"/>
        </w:rPr>
        <w:t>exponential</w:t>
      </w:r>
      <w:r w:rsidR="007E7E3E">
        <w:rPr>
          <w:rFonts w:ascii="Calibri" w:hAnsi="Calibri" w:cs="Calibri"/>
          <w:sz w:val="20"/>
          <w:szCs w:val="20"/>
        </w:rPr>
        <w:t xml:space="preserve"> smoothing</w:t>
      </w:r>
      <w:r w:rsidR="00146284" w:rsidRPr="00D64628">
        <w:rPr>
          <w:rFonts w:ascii="Calibri" w:hAnsi="Calibri" w:cs="Calibri"/>
          <w:sz w:val="20"/>
          <w:szCs w:val="20"/>
        </w:rPr>
        <w:t xml:space="preserve"> </w:t>
      </w:r>
      <w:r w:rsidR="00E55FE9">
        <w:rPr>
          <w:rFonts w:ascii="Calibri" w:hAnsi="Calibri" w:cs="Calibri"/>
          <w:sz w:val="20"/>
          <w:szCs w:val="20"/>
        </w:rPr>
        <w:t xml:space="preserve">model </w:t>
      </w:r>
      <w:r w:rsidR="006878E4" w:rsidRPr="00D64628">
        <w:rPr>
          <w:rFonts w:ascii="Calibri" w:hAnsi="Calibri" w:cs="Calibri"/>
          <w:sz w:val="20"/>
          <w:szCs w:val="20"/>
        </w:rPr>
        <w:t>and</w:t>
      </w:r>
      <w:r w:rsidR="00E55FE9">
        <w:rPr>
          <w:rFonts w:ascii="Calibri" w:hAnsi="Calibri" w:cs="Calibri"/>
          <w:sz w:val="20"/>
          <w:szCs w:val="20"/>
        </w:rPr>
        <w:t xml:space="preserve"> </w:t>
      </w:r>
      <w:r w:rsidR="009F6846" w:rsidRPr="00D64628">
        <w:rPr>
          <w:rFonts w:ascii="Calibri" w:hAnsi="Calibri" w:cs="Calibri"/>
          <w:sz w:val="20"/>
          <w:szCs w:val="20"/>
        </w:rPr>
        <w:t xml:space="preserve">ARIMA model. </w:t>
      </w:r>
    </w:p>
    <w:p w14:paraId="4829ADF4" w14:textId="4606526D" w:rsidR="05865297" w:rsidRPr="007A4C7C" w:rsidRDefault="00CF58DB" w:rsidP="007A4C7C">
      <w:pPr>
        <w:pStyle w:val="Heading2"/>
        <w:ind w:left="567"/>
        <w:rPr>
          <w:rFonts w:ascii="Calibri Light" w:eastAsia="Calibri Light" w:hAnsi="Calibri Light" w:cs="Calibri Light"/>
          <w:sz w:val="24"/>
          <w:szCs w:val="24"/>
          <w:lang w:val="en-US"/>
        </w:rPr>
      </w:pPr>
      <w:bookmarkStart w:id="4" w:name="_Toc52633460"/>
      <w:r>
        <w:rPr>
          <w:rFonts w:ascii="Calibri Light" w:eastAsia="Calibri Light" w:hAnsi="Calibri Light" w:cs="Calibri Light"/>
          <w:sz w:val="24"/>
          <w:szCs w:val="24"/>
          <w:lang w:val="en-US"/>
        </w:rPr>
        <w:t>L</w:t>
      </w:r>
      <w:r w:rsidR="06365E61" w:rsidRPr="00F26D75">
        <w:rPr>
          <w:rFonts w:ascii="Calibri Light" w:eastAsia="Calibri Light" w:hAnsi="Calibri Light" w:cs="Calibri Light"/>
          <w:sz w:val="24"/>
          <w:szCs w:val="24"/>
          <w:lang w:val="en-US"/>
        </w:rPr>
        <w:t>ong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>-</w:t>
      </w:r>
      <w:r w:rsidR="06365E61" w:rsidRPr="00F26D75"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horizon </w:t>
      </w:r>
      <w:r w:rsidR="00A46A7B">
        <w:rPr>
          <w:rFonts w:ascii="Calibri Light" w:eastAsia="Calibri Light" w:hAnsi="Calibri Light" w:cs="Calibri Light"/>
          <w:sz w:val="24"/>
          <w:szCs w:val="24"/>
          <w:lang w:val="en-US"/>
        </w:rPr>
        <w:t>forecast</w:t>
      </w:r>
      <w:r w:rsidR="00E55FE9">
        <w:rPr>
          <w:rFonts w:ascii="Calibri Light" w:eastAsia="Calibri Light" w:hAnsi="Calibri Light" w:cs="Calibri Light"/>
          <w:sz w:val="24"/>
          <w:szCs w:val="24"/>
          <w:lang w:val="en-US"/>
        </w:rPr>
        <w:t>s</w:t>
      </w:r>
      <w:bookmarkEnd w:id="4"/>
    </w:p>
    <w:p w14:paraId="566D404C" w14:textId="07D3C77B" w:rsidR="00056356" w:rsidRPr="00D11C7F" w:rsidRDefault="00056356" w:rsidP="00644A17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D11C7F">
        <w:rPr>
          <w:rFonts w:ascii="Calibri" w:hAnsi="Calibri" w:cs="Calibri"/>
          <w:sz w:val="20"/>
          <w:szCs w:val="20"/>
        </w:rPr>
        <w:t xml:space="preserve">The predictions for this category </w:t>
      </w:r>
      <w:r w:rsidR="0A7ED23C" w:rsidRPr="00D11C7F">
        <w:rPr>
          <w:rFonts w:ascii="Calibri" w:hAnsi="Calibri" w:cs="Calibri"/>
          <w:sz w:val="20"/>
          <w:szCs w:val="20"/>
        </w:rPr>
        <w:t xml:space="preserve">can help retailers and bankers alike to make planning </w:t>
      </w:r>
      <w:r w:rsidR="0A7ED23C" w:rsidRPr="2C9D15A6">
        <w:rPr>
          <w:rFonts w:ascii="Calibri" w:hAnsi="Calibri" w:cs="Calibri"/>
          <w:sz w:val="20"/>
          <w:szCs w:val="20"/>
        </w:rPr>
        <w:t>decision</w:t>
      </w:r>
      <w:r w:rsidR="5E649A49" w:rsidRPr="2C9D15A6">
        <w:rPr>
          <w:rFonts w:ascii="Calibri" w:hAnsi="Calibri" w:cs="Calibri"/>
          <w:sz w:val="20"/>
          <w:szCs w:val="20"/>
        </w:rPr>
        <w:t>s</w:t>
      </w:r>
      <w:r w:rsidR="0A7ED23C" w:rsidRPr="00D11C7F">
        <w:rPr>
          <w:rFonts w:ascii="Calibri" w:hAnsi="Calibri" w:cs="Calibri"/>
          <w:sz w:val="20"/>
          <w:szCs w:val="20"/>
        </w:rPr>
        <w:t xml:space="preserve"> </w:t>
      </w:r>
      <w:r w:rsidR="00081DA7">
        <w:rPr>
          <w:rFonts w:ascii="Calibri" w:hAnsi="Calibri" w:cs="Calibri"/>
          <w:sz w:val="20"/>
          <w:szCs w:val="20"/>
        </w:rPr>
        <w:t>in</w:t>
      </w:r>
      <w:r w:rsidR="0A7ED23C" w:rsidRPr="00D11C7F">
        <w:rPr>
          <w:rFonts w:ascii="Calibri" w:hAnsi="Calibri" w:cs="Calibri"/>
          <w:sz w:val="20"/>
          <w:szCs w:val="20"/>
        </w:rPr>
        <w:t xml:space="preserve"> advance for upcoming seasons</w:t>
      </w:r>
      <w:r w:rsidR="004366F1">
        <w:rPr>
          <w:rFonts w:ascii="Calibri" w:hAnsi="Calibri" w:cs="Calibri"/>
          <w:sz w:val="20"/>
          <w:szCs w:val="20"/>
        </w:rPr>
        <w:t xml:space="preserve">. Retailers </w:t>
      </w:r>
      <w:r w:rsidR="7D0126C5" w:rsidRPr="0F903AD7">
        <w:rPr>
          <w:rFonts w:ascii="Calibri" w:hAnsi="Calibri" w:cs="Calibri"/>
          <w:sz w:val="20"/>
          <w:szCs w:val="20"/>
        </w:rPr>
        <w:t>c</w:t>
      </w:r>
      <w:r w:rsidR="3D8C5429" w:rsidRPr="0F903AD7">
        <w:rPr>
          <w:rFonts w:ascii="Calibri" w:hAnsi="Calibri" w:cs="Calibri"/>
          <w:sz w:val="20"/>
          <w:szCs w:val="20"/>
        </w:rPr>
        <w:t>ould</w:t>
      </w:r>
      <w:r w:rsidR="004366F1">
        <w:rPr>
          <w:rFonts w:ascii="Calibri" w:hAnsi="Calibri" w:cs="Calibri"/>
          <w:sz w:val="20"/>
          <w:szCs w:val="20"/>
        </w:rPr>
        <w:t xml:space="preserve"> </w:t>
      </w:r>
      <w:r w:rsidR="23BCBCF5" w:rsidRPr="3CA85758">
        <w:rPr>
          <w:rFonts w:ascii="Calibri" w:hAnsi="Calibri" w:cs="Calibri"/>
          <w:sz w:val="20"/>
          <w:szCs w:val="20"/>
        </w:rPr>
        <w:t>plan</w:t>
      </w:r>
      <w:r w:rsidR="004400C3" w:rsidRPr="00D11C7F">
        <w:rPr>
          <w:rFonts w:ascii="Calibri" w:hAnsi="Calibri" w:cs="Calibri"/>
          <w:sz w:val="20"/>
          <w:szCs w:val="20"/>
        </w:rPr>
        <w:t xml:space="preserve"> </w:t>
      </w:r>
      <w:r w:rsidR="42E4E85C" w:rsidRPr="70BEE77C">
        <w:rPr>
          <w:rFonts w:ascii="Calibri" w:hAnsi="Calibri" w:cs="Calibri"/>
          <w:sz w:val="20"/>
          <w:szCs w:val="20"/>
        </w:rPr>
        <w:t>a</w:t>
      </w:r>
      <w:r w:rsidR="004400C3" w:rsidRPr="00D11C7F">
        <w:rPr>
          <w:rFonts w:ascii="Calibri" w:hAnsi="Calibri" w:cs="Calibri"/>
          <w:sz w:val="20"/>
          <w:szCs w:val="20"/>
        </w:rPr>
        <w:t xml:space="preserve"> </w:t>
      </w:r>
      <w:r w:rsidR="004400C3">
        <w:rPr>
          <w:rFonts w:ascii="Calibri" w:hAnsi="Calibri" w:cs="Calibri"/>
          <w:sz w:val="20"/>
          <w:szCs w:val="20"/>
        </w:rPr>
        <w:t xml:space="preserve">business </w:t>
      </w:r>
      <w:r w:rsidR="004400C3" w:rsidRPr="00D11C7F">
        <w:rPr>
          <w:rFonts w:ascii="Calibri" w:hAnsi="Calibri" w:cs="Calibri"/>
          <w:sz w:val="20"/>
          <w:szCs w:val="20"/>
        </w:rPr>
        <w:t>expansion</w:t>
      </w:r>
      <w:r w:rsidR="0A7ED23C" w:rsidRPr="00D11C7F">
        <w:rPr>
          <w:rFonts w:ascii="Calibri" w:hAnsi="Calibri" w:cs="Calibri"/>
          <w:sz w:val="20"/>
          <w:szCs w:val="20"/>
        </w:rPr>
        <w:t xml:space="preserve"> </w:t>
      </w:r>
      <w:r w:rsidR="009203E9">
        <w:rPr>
          <w:rFonts w:ascii="Calibri" w:hAnsi="Calibri" w:cs="Calibri"/>
          <w:sz w:val="20"/>
          <w:szCs w:val="20"/>
        </w:rPr>
        <w:t>or</w:t>
      </w:r>
      <w:r w:rsidR="0A7ED23C" w:rsidRPr="00D11C7F">
        <w:rPr>
          <w:rFonts w:ascii="Calibri" w:hAnsi="Calibri" w:cs="Calibri"/>
          <w:sz w:val="20"/>
          <w:szCs w:val="20"/>
        </w:rPr>
        <w:t xml:space="preserve"> how much inventory to </w:t>
      </w:r>
      <w:r w:rsidR="0A7ED23C" w:rsidRPr="58DCD5EB">
        <w:rPr>
          <w:rFonts w:ascii="Calibri" w:hAnsi="Calibri" w:cs="Calibri"/>
          <w:sz w:val="20"/>
          <w:szCs w:val="20"/>
        </w:rPr>
        <w:t>p</w:t>
      </w:r>
      <w:r w:rsidR="3A15F0CF" w:rsidRPr="58DCD5EB">
        <w:rPr>
          <w:rFonts w:ascii="Calibri" w:hAnsi="Calibri" w:cs="Calibri"/>
          <w:sz w:val="20"/>
          <w:szCs w:val="20"/>
        </w:rPr>
        <w:t>urchase</w:t>
      </w:r>
      <w:r w:rsidR="009203E9" w:rsidRPr="58DCD5EB">
        <w:rPr>
          <w:rFonts w:ascii="Calibri" w:hAnsi="Calibri" w:cs="Calibri"/>
          <w:sz w:val="20"/>
          <w:szCs w:val="20"/>
        </w:rPr>
        <w:t>.</w:t>
      </w:r>
      <w:r w:rsidR="009203E9">
        <w:rPr>
          <w:rFonts w:ascii="Calibri" w:hAnsi="Calibri" w:cs="Calibri"/>
          <w:sz w:val="20"/>
          <w:szCs w:val="20"/>
        </w:rPr>
        <w:t xml:space="preserve"> </w:t>
      </w:r>
      <w:r w:rsidR="00D157EB">
        <w:rPr>
          <w:rFonts w:ascii="Calibri" w:hAnsi="Calibri" w:cs="Calibri"/>
          <w:sz w:val="20"/>
          <w:szCs w:val="20"/>
        </w:rPr>
        <w:t>At the same time</w:t>
      </w:r>
      <w:r w:rsidR="009203E9">
        <w:rPr>
          <w:rFonts w:ascii="Calibri" w:hAnsi="Calibri" w:cs="Calibri"/>
          <w:sz w:val="20"/>
          <w:szCs w:val="20"/>
        </w:rPr>
        <w:t xml:space="preserve">, </w:t>
      </w:r>
      <w:r w:rsidR="008809F2">
        <w:rPr>
          <w:rFonts w:ascii="Calibri" w:hAnsi="Calibri" w:cs="Calibri"/>
          <w:sz w:val="20"/>
          <w:szCs w:val="20"/>
        </w:rPr>
        <w:t>credit</w:t>
      </w:r>
      <w:r w:rsidR="00D953E7">
        <w:rPr>
          <w:rFonts w:ascii="Calibri" w:hAnsi="Calibri" w:cs="Calibri"/>
          <w:sz w:val="20"/>
          <w:szCs w:val="20"/>
        </w:rPr>
        <w:t>ors</w:t>
      </w:r>
      <w:r w:rsidR="7BC0F350" w:rsidRPr="00D11C7F">
        <w:rPr>
          <w:rFonts w:ascii="Calibri" w:hAnsi="Calibri" w:cs="Calibri"/>
          <w:sz w:val="20"/>
          <w:szCs w:val="20"/>
        </w:rPr>
        <w:t xml:space="preserve"> </w:t>
      </w:r>
      <w:r w:rsidR="0051205C">
        <w:rPr>
          <w:rFonts w:ascii="Calibri" w:hAnsi="Calibri" w:cs="Calibri"/>
          <w:sz w:val="20"/>
          <w:szCs w:val="20"/>
        </w:rPr>
        <w:t>can decide</w:t>
      </w:r>
      <w:r w:rsidR="7BC0F350" w:rsidRPr="00D11C7F">
        <w:rPr>
          <w:rFonts w:ascii="Calibri" w:hAnsi="Calibri" w:cs="Calibri"/>
          <w:sz w:val="20"/>
          <w:szCs w:val="20"/>
        </w:rPr>
        <w:t xml:space="preserve"> on how much </w:t>
      </w:r>
      <w:r w:rsidR="0051205C">
        <w:rPr>
          <w:rFonts w:ascii="Calibri" w:hAnsi="Calibri" w:cs="Calibri"/>
          <w:sz w:val="20"/>
          <w:szCs w:val="20"/>
        </w:rPr>
        <w:t>to</w:t>
      </w:r>
      <w:r w:rsidR="00D953E7" w:rsidRPr="00D11C7F">
        <w:rPr>
          <w:rFonts w:ascii="Calibri" w:hAnsi="Calibri" w:cs="Calibri"/>
          <w:sz w:val="20"/>
          <w:szCs w:val="20"/>
        </w:rPr>
        <w:t xml:space="preserve"> </w:t>
      </w:r>
      <w:r w:rsidR="00615431">
        <w:rPr>
          <w:rFonts w:ascii="Calibri" w:hAnsi="Calibri" w:cs="Calibri"/>
          <w:sz w:val="20"/>
          <w:szCs w:val="20"/>
        </w:rPr>
        <w:t>lend</w:t>
      </w:r>
      <w:r w:rsidR="7BC0F350" w:rsidRPr="00D11C7F">
        <w:rPr>
          <w:rFonts w:ascii="Calibri" w:hAnsi="Calibri" w:cs="Calibri"/>
          <w:sz w:val="20"/>
          <w:szCs w:val="20"/>
        </w:rPr>
        <w:t xml:space="preserve"> </w:t>
      </w:r>
      <w:r w:rsidR="0051205C">
        <w:rPr>
          <w:rFonts w:ascii="Calibri" w:hAnsi="Calibri" w:cs="Calibri"/>
          <w:sz w:val="20"/>
          <w:szCs w:val="20"/>
        </w:rPr>
        <w:t xml:space="preserve">to the retailers, </w:t>
      </w:r>
      <w:r w:rsidR="7BC0F350" w:rsidRPr="00D11C7F">
        <w:rPr>
          <w:rFonts w:ascii="Calibri" w:hAnsi="Calibri" w:cs="Calibri"/>
          <w:sz w:val="20"/>
          <w:szCs w:val="20"/>
        </w:rPr>
        <w:t>wit</w:t>
      </w:r>
      <w:r w:rsidR="4970C361" w:rsidRPr="00D11C7F">
        <w:rPr>
          <w:rFonts w:ascii="Calibri" w:hAnsi="Calibri" w:cs="Calibri"/>
          <w:sz w:val="20"/>
          <w:szCs w:val="20"/>
        </w:rPr>
        <w:t xml:space="preserve">hin </w:t>
      </w:r>
      <w:r w:rsidR="3A61D82A" w:rsidRPr="622F4412">
        <w:rPr>
          <w:rFonts w:ascii="Calibri" w:hAnsi="Calibri" w:cs="Calibri"/>
          <w:sz w:val="20"/>
          <w:szCs w:val="20"/>
        </w:rPr>
        <w:t xml:space="preserve">their </w:t>
      </w:r>
      <w:r w:rsidR="4970C361" w:rsidRPr="00D11C7F">
        <w:rPr>
          <w:rFonts w:ascii="Calibri" w:hAnsi="Calibri" w:cs="Calibri"/>
          <w:sz w:val="20"/>
          <w:szCs w:val="20"/>
        </w:rPr>
        <w:t>financial risk thresholds</w:t>
      </w:r>
      <w:r w:rsidR="674E78FA" w:rsidRPr="00D11C7F">
        <w:rPr>
          <w:rFonts w:ascii="Calibri" w:hAnsi="Calibri" w:cs="Calibri"/>
          <w:sz w:val="20"/>
          <w:szCs w:val="20"/>
        </w:rPr>
        <w:t>.</w:t>
      </w:r>
    </w:p>
    <w:p w14:paraId="63CAAA82" w14:textId="6EB105B6" w:rsidR="002A793F" w:rsidRPr="00D11C7F" w:rsidRDefault="00113A3A" w:rsidP="00644A17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35B686FF">
        <w:rPr>
          <w:rFonts w:ascii="Calibri" w:hAnsi="Calibri" w:cs="Calibri"/>
          <w:sz w:val="20"/>
          <w:szCs w:val="20"/>
        </w:rPr>
        <w:t>Appendix 4</w:t>
      </w:r>
      <w:r w:rsidRPr="35B686FF">
        <w:rPr>
          <w:rFonts w:ascii="CIDFont+F2" w:hAnsi="CIDFont+F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shows that the l</w:t>
      </w:r>
      <w:r w:rsidR="002A793F" w:rsidRPr="00D11C7F">
        <w:rPr>
          <w:rFonts w:ascii="Calibri" w:hAnsi="Calibri" w:cs="Calibri"/>
          <w:sz w:val="20"/>
          <w:szCs w:val="20"/>
        </w:rPr>
        <w:t>inear regression model predicts growth as expected</w:t>
      </w:r>
      <w:r w:rsidR="00E758E1" w:rsidRPr="00D11C7F">
        <w:rPr>
          <w:rFonts w:ascii="Calibri" w:hAnsi="Calibri" w:cs="Calibri"/>
          <w:sz w:val="20"/>
          <w:szCs w:val="20"/>
        </w:rPr>
        <w:t>,</w:t>
      </w:r>
      <w:r w:rsidR="002A793F" w:rsidRPr="00D11C7F">
        <w:rPr>
          <w:rFonts w:ascii="Calibri" w:hAnsi="Calibri" w:cs="Calibri"/>
          <w:sz w:val="20"/>
          <w:szCs w:val="20"/>
        </w:rPr>
        <w:t xml:space="preserve"> but </w:t>
      </w:r>
      <w:r w:rsidR="006A0E29" w:rsidRPr="00D11C7F">
        <w:rPr>
          <w:rFonts w:ascii="Calibri" w:hAnsi="Calibri" w:cs="Calibri"/>
          <w:sz w:val="20"/>
          <w:szCs w:val="20"/>
        </w:rPr>
        <w:t xml:space="preserve">the </w:t>
      </w:r>
      <w:r w:rsidR="002A793F" w:rsidRPr="00D11C7F">
        <w:rPr>
          <w:rFonts w:ascii="Calibri" w:hAnsi="Calibri" w:cs="Calibri"/>
          <w:sz w:val="20"/>
          <w:szCs w:val="20"/>
        </w:rPr>
        <w:t xml:space="preserve">difference between </w:t>
      </w:r>
      <w:r w:rsidR="006A0E29" w:rsidRPr="00D11C7F">
        <w:rPr>
          <w:rFonts w:ascii="Calibri" w:hAnsi="Calibri" w:cs="Calibri"/>
          <w:sz w:val="20"/>
          <w:szCs w:val="20"/>
        </w:rPr>
        <w:t xml:space="preserve">the </w:t>
      </w:r>
      <w:r w:rsidR="004F0075">
        <w:rPr>
          <w:rFonts w:ascii="Calibri" w:hAnsi="Calibri" w:cs="Calibri"/>
          <w:sz w:val="20"/>
          <w:szCs w:val="20"/>
        </w:rPr>
        <w:t>predicted</w:t>
      </w:r>
      <w:r w:rsidR="002A793F" w:rsidRPr="00D11C7F">
        <w:rPr>
          <w:rFonts w:ascii="Calibri" w:hAnsi="Calibri" w:cs="Calibri"/>
          <w:sz w:val="20"/>
          <w:szCs w:val="20"/>
        </w:rPr>
        <w:t xml:space="preserve"> value and actual value widens as time passes. It underpredicts sales compared to the actual sales</w:t>
      </w:r>
      <w:r w:rsidR="382628EE" w:rsidRPr="311250C3">
        <w:rPr>
          <w:rFonts w:ascii="Calibri" w:hAnsi="Calibri" w:cs="Calibri"/>
          <w:sz w:val="20"/>
          <w:szCs w:val="20"/>
        </w:rPr>
        <w:t>,</w:t>
      </w:r>
      <w:r w:rsidR="5D142292" w:rsidRPr="311250C3">
        <w:rPr>
          <w:rFonts w:ascii="Calibri" w:hAnsi="Calibri" w:cs="Calibri"/>
          <w:sz w:val="20"/>
          <w:szCs w:val="20"/>
        </w:rPr>
        <w:t xml:space="preserve"> </w:t>
      </w:r>
      <w:r w:rsidR="00244AC9" w:rsidRPr="311250C3">
        <w:rPr>
          <w:rFonts w:ascii="Calibri" w:hAnsi="Calibri" w:cs="Calibri"/>
          <w:sz w:val="20"/>
          <w:szCs w:val="20"/>
        </w:rPr>
        <w:t>which could</w:t>
      </w:r>
      <w:r w:rsidR="002A793F" w:rsidRPr="00D11C7F">
        <w:rPr>
          <w:rFonts w:ascii="Calibri" w:hAnsi="Calibri" w:cs="Calibri"/>
          <w:sz w:val="20"/>
          <w:szCs w:val="20"/>
        </w:rPr>
        <w:t xml:space="preserve"> result in </w:t>
      </w:r>
      <w:r w:rsidR="5D142292" w:rsidRPr="311250C3">
        <w:rPr>
          <w:rFonts w:ascii="Calibri" w:hAnsi="Calibri" w:cs="Calibri"/>
          <w:sz w:val="20"/>
          <w:szCs w:val="20"/>
        </w:rPr>
        <w:t>l</w:t>
      </w:r>
      <w:r w:rsidR="4A6F29FE" w:rsidRPr="311250C3">
        <w:rPr>
          <w:rFonts w:ascii="Calibri" w:hAnsi="Calibri" w:cs="Calibri"/>
          <w:sz w:val="20"/>
          <w:szCs w:val="20"/>
        </w:rPr>
        <w:t>ost opportunities</w:t>
      </w:r>
      <w:r w:rsidR="002A793F" w:rsidRPr="00D11C7F">
        <w:rPr>
          <w:rFonts w:ascii="Calibri" w:hAnsi="Calibri" w:cs="Calibri"/>
          <w:sz w:val="20"/>
          <w:szCs w:val="20"/>
        </w:rPr>
        <w:t xml:space="preserve"> for retailers</w:t>
      </w:r>
      <w:r w:rsidR="00247C83" w:rsidRPr="00D11C7F">
        <w:rPr>
          <w:rFonts w:ascii="Calibri" w:hAnsi="Calibri" w:cs="Calibri"/>
          <w:sz w:val="20"/>
          <w:szCs w:val="20"/>
        </w:rPr>
        <w:t>.</w:t>
      </w:r>
      <w:r w:rsidR="002A793F" w:rsidRPr="00D11C7F">
        <w:rPr>
          <w:rFonts w:ascii="Calibri" w:hAnsi="Calibri" w:cs="Calibri"/>
          <w:sz w:val="20"/>
          <w:szCs w:val="20"/>
        </w:rPr>
        <w:t xml:space="preserve">     </w:t>
      </w:r>
    </w:p>
    <w:p w14:paraId="6CBA4176" w14:textId="6787C0BE" w:rsidR="00922A60" w:rsidRPr="00D11C7F" w:rsidRDefault="00D157EB" w:rsidP="52D302F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z w:val="20"/>
          <w:szCs w:val="20"/>
        </w:rPr>
        <w:t>Meanwhile,</w:t>
      </w:r>
      <w:r w:rsidR="6D618E15" w:rsidRPr="0E9E73BD">
        <w:rPr>
          <w:rFonts w:ascii="Calibri" w:hAnsi="Calibri" w:cs="Calibri"/>
          <w:sz w:val="20"/>
          <w:szCs w:val="20"/>
        </w:rPr>
        <w:t xml:space="preserve"> </w:t>
      </w:r>
      <w:r w:rsidR="6D618E15" w:rsidRPr="7AC56E15">
        <w:rPr>
          <w:rFonts w:ascii="Calibri" w:hAnsi="Calibri" w:cs="Calibri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</w:t>
      </w:r>
      <w:r w:rsidR="7E6EDC02" w:rsidRPr="311250C3">
        <w:rPr>
          <w:rFonts w:ascii="Calibri" w:hAnsi="Calibri" w:cs="Calibri"/>
          <w:sz w:val="20"/>
          <w:szCs w:val="20"/>
        </w:rPr>
        <w:t>l</w:t>
      </w:r>
      <w:r w:rsidR="15C2FB67" w:rsidRPr="311250C3">
        <w:rPr>
          <w:rFonts w:ascii="Calibri" w:hAnsi="Calibri" w:cs="Calibri"/>
          <w:sz w:val="20"/>
          <w:szCs w:val="20"/>
        </w:rPr>
        <w:t>og</w:t>
      </w:r>
      <w:r w:rsidR="00647554">
        <w:rPr>
          <w:rFonts w:ascii="Calibri" w:hAnsi="Calibri" w:cs="Calibri"/>
          <w:sz w:val="20"/>
          <w:szCs w:val="20"/>
        </w:rPr>
        <w:t>istic</w:t>
      </w:r>
      <w:r w:rsidR="00922A60" w:rsidRPr="00D11C7F">
        <w:rPr>
          <w:rFonts w:ascii="Calibri" w:hAnsi="Calibri" w:cs="Calibri"/>
          <w:sz w:val="20"/>
          <w:szCs w:val="20"/>
        </w:rPr>
        <w:t xml:space="preserve"> regression</w:t>
      </w:r>
      <w:r w:rsidR="00922A60" w:rsidRPr="35B686FF">
        <w:rPr>
          <w:rFonts w:ascii="CIDFont+F2" w:hAnsi="CIDFont+F2"/>
          <w:sz w:val="20"/>
          <w:szCs w:val="20"/>
        </w:rPr>
        <w:t xml:space="preserve"> </w:t>
      </w:r>
      <w:r w:rsidR="5565CAE9" w:rsidRPr="35B686FF">
        <w:rPr>
          <w:rFonts w:ascii="CIDFont+F2" w:hAnsi="CIDFont+F2"/>
          <w:sz w:val="20"/>
          <w:szCs w:val="20"/>
        </w:rPr>
        <w:t>(</w:t>
      </w:r>
      <w:r w:rsidR="008211F0" w:rsidRPr="35B686FF">
        <w:rPr>
          <w:rFonts w:ascii="Calibri" w:hAnsi="Calibri" w:cs="Calibri"/>
          <w:sz w:val="20"/>
          <w:szCs w:val="20"/>
        </w:rPr>
        <w:t xml:space="preserve">Appendix </w:t>
      </w:r>
      <w:r w:rsidR="1FAA31C5" w:rsidRPr="35B686FF">
        <w:rPr>
          <w:rFonts w:ascii="Calibri" w:hAnsi="Calibri" w:cs="Calibri"/>
          <w:sz w:val="20"/>
          <w:szCs w:val="20"/>
        </w:rPr>
        <w:t>5</w:t>
      </w:r>
      <w:r w:rsidR="394EA50B" w:rsidRPr="35B686FF">
        <w:rPr>
          <w:rFonts w:ascii="Calibri" w:hAnsi="Calibri" w:cs="Calibri"/>
          <w:sz w:val="20"/>
          <w:szCs w:val="20"/>
        </w:rPr>
        <w:t>)</w:t>
      </w:r>
      <w:r w:rsidR="008211F0" w:rsidRPr="35B686FF">
        <w:rPr>
          <w:rFonts w:ascii="CIDFont+F2" w:hAnsi="CIDFont+F2"/>
          <w:sz w:val="20"/>
          <w:szCs w:val="20"/>
        </w:rPr>
        <w:t xml:space="preserve"> </w:t>
      </w:r>
      <w:r w:rsidR="00922A60" w:rsidRPr="00D11C7F">
        <w:rPr>
          <w:rFonts w:ascii="Calibri" w:hAnsi="Calibri" w:cs="Calibri"/>
          <w:sz w:val="20"/>
          <w:szCs w:val="20"/>
        </w:rPr>
        <w:t xml:space="preserve">improves the prediction from </w:t>
      </w:r>
      <w:r w:rsidR="00247C83" w:rsidRPr="00D11C7F">
        <w:rPr>
          <w:rFonts w:ascii="Calibri" w:hAnsi="Calibri" w:cs="Calibri"/>
          <w:sz w:val="20"/>
          <w:szCs w:val="20"/>
        </w:rPr>
        <w:t xml:space="preserve">the linear </w:t>
      </w:r>
      <w:r w:rsidR="00922A60" w:rsidRPr="00D11C7F">
        <w:rPr>
          <w:rFonts w:ascii="Calibri" w:hAnsi="Calibri" w:cs="Calibri"/>
          <w:sz w:val="20"/>
          <w:szCs w:val="20"/>
        </w:rPr>
        <w:t>regression model</w:t>
      </w:r>
      <w:r w:rsidR="79E0DF9F" w:rsidRPr="049FD468">
        <w:rPr>
          <w:rFonts w:ascii="Calibri" w:hAnsi="Calibri" w:cs="Calibri"/>
          <w:sz w:val="20"/>
          <w:szCs w:val="20"/>
        </w:rPr>
        <w:t xml:space="preserve">. </w:t>
      </w:r>
      <w:r w:rsidR="00F9117C">
        <w:rPr>
          <w:rFonts w:ascii="Calibri" w:hAnsi="Calibri" w:cs="Calibri"/>
          <w:sz w:val="20"/>
          <w:szCs w:val="20"/>
        </w:rPr>
        <w:t>This</w:t>
      </w:r>
      <w:r w:rsidR="79E0DF9F" w:rsidRPr="4713315D">
        <w:rPr>
          <w:rFonts w:ascii="Calibri" w:hAnsi="Calibri" w:cs="Calibri"/>
          <w:sz w:val="20"/>
          <w:szCs w:val="20"/>
        </w:rPr>
        <w:t xml:space="preserve"> is </w:t>
      </w:r>
      <w:r w:rsidR="00F9117C">
        <w:rPr>
          <w:rFonts w:ascii="Calibri" w:hAnsi="Calibri" w:cs="Calibri"/>
          <w:sz w:val="20"/>
          <w:szCs w:val="20"/>
        </w:rPr>
        <w:t>due to sales</w:t>
      </w:r>
      <w:r w:rsidR="007B5DF8">
        <w:rPr>
          <w:rFonts w:ascii="Calibri" w:hAnsi="Calibri" w:cs="Calibri"/>
          <w:sz w:val="20"/>
          <w:szCs w:val="20"/>
        </w:rPr>
        <w:t xml:space="preserve"> </w:t>
      </w:r>
      <w:r w:rsidR="00647554">
        <w:rPr>
          <w:rFonts w:ascii="Calibri" w:hAnsi="Calibri" w:cs="Calibri"/>
          <w:sz w:val="20"/>
          <w:szCs w:val="20"/>
        </w:rPr>
        <w:t>growing proportionally rather than by a fixed amount, which is something the logistic regression model accounts for.</w:t>
      </w:r>
      <w:r w:rsidR="001E0A21" w:rsidRPr="00D11C7F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="001E0A21" w:rsidRPr="00D11C7F">
        <w:rPr>
          <w:rFonts w:ascii="Calibri" w:hAnsi="Calibri" w:cs="Calibri"/>
          <w:sz w:val="20"/>
          <w:szCs w:val="20"/>
        </w:rPr>
        <w:t>However,</w:t>
      </w:r>
      <w:proofErr w:type="gramEnd"/>
      <w:r w:rsidR="001E0A21" w:rsidRPr="00D11C7F">
        <w:rPr>
          <w:rFonts w:ascii="Calibri" w:hAnsi="Calibri" w:cs="Calibri"/>
          <w:sz w:val="20"/>
          <w:szCs w:val="20"/>
        </w:rPr>
        <w:t xml:space="preserve"> the model</w:t>
      </w:r>
      <w:r w:rsidR="00421FAE" w:rsidRPr="00D11C7F">
        <w:rPr>
          <w:rFonts w:ascii="Calibri" w:hAnsi="Calibri" w:cs="Calibri"/>
          <w:sz w:val="20"/>
          <w:szCs w:val="20"/>
        </w:rPr>
        <w:t xml:space="preserve"> </w:t>
      </w:r>
      <w:r w:rsidR="00BA365A" w:rsidRPr="00D11C7F">
        <w:rPr>
          <w:rFonts w:ascii="Calibri" w:hAnsi="Calibri" w:cs="Calibri"/>
          <w:sz w:val="20"/>
          <w:szCs w:val="20"/>
        </w:rPr>
        <w:t xml:space="preserve">still </w:t>
      </w:r>
      <w:r w:rsidR="00421FAE" w:rsidRPr="00D11C7F">
        <w:rPr>
          <w:rFonts w:ascii="Calibri" w:hAnsi="Calibri" w:cs="Calibri"/>
          <w:sz w:val="20"/>
          <w:szCs w:val="20"/>
        </w:rPr>
        <w:t>tends to overpredict sales.</w:t>
      </w:r>
      <w:r w:rsidR="00247C83" w:rsidRPr="00D11C7F">
        <w:rPr>
          <w:rFonts w:ascii="Calibri" w:hAnsi="Calibri" w:cs="Calibri"/>
        </w:rPr>
        <w:t xml:space="preserve"> </w:t>
      </w:r>
      <w:r w:rsidR="00922A60" w:rsidRPr="00D11C7F">
        <w:rPr>
          <w:rFonts w:ascii="Calibri" w:hAnsi="Calibri" w:cs="Calibri"/>
        </w:rPr>
        <w:t xml:space="preserve">  </w:t>
      </w:r>
    </w:p>
    <w:p w14:paraId="4C7231CB" w14:textId="0529119C" w:rsidR="00E60955" w:rsidRPr="00D11C7F" w:rsidRDefault="00647554" w:rsidP="00644A17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</w:t>
      </w:r>
      <w:r w:rsidR="00E60955" w:rsidRPr="00D11C7F">
        <w:rPr>
          <w:rFonts w:ascii="Calibri" w:hAnsi="Calibri" w:cs="Calibri"/>
          <w:sz w:val="20"/>
          <w:szCs w:val="20"/>
        </w:rPr>
        <w:t xml:space="preserve"> exponential smoothing </w:t>
      </w:r>
      <w:r>
        <w:rPr>
          <w:rFonts w:ascii="Calibri" w:hAnsi="Calibri" w:cs="Calibri"/>
          <w:sz w:val="20"/>
          <w:szCs w:val="20"/>
        </w:rPr>
        <w:t>model</w:t>
      </w:r>
      <w:r w:rsidR="0D116E55" w:rsidRPr="057C3641">
        <w:rPr>
          <w:rFonts w:ascii="Calibri" w:hAnsi="Calibri" w:cs="Calibri"/>
          <w:sz w:val="20"/>
          <w:szCs w:val="20"/>
        </w:rPr>
        <w:t xml:space="preserve"> (</w:t>
      </w:r>
      <w:r w:rsidR="0D116E55" w:rsidRPr="35B686FF">
        <w:rPr>
          <w:rFonts w:ascii="Calibri" w:hAnsi="Calibri" w:cs="Calibri"/>
          <w:sz w:val="20"/>
          <w:szCs w:val="20"/>
        </w:rPr>
        <w:t>Append</w:t>
      </w:r>
      <w:r w:rsidR="3A494C01" w:rsidRPr="35B686FF">
        <w:rPr>
          <w:rFonts w:ascii="Calibri" w:hAnsi="Calibri" w:cs="Calibri"/>
          <w:sz w:val="20"/>
          <w:szCs w:val="20"/>
        </w:rPr>
        <w:t>ix 6</w:t>
      </w:r>
      <w:r w:rsidR="3A494C01" w:rsidRPr="74849236">
        <w:rPr>
          <w:rFonts w:ascii="Calibri" w:hAnsi="Calibri" w:cs="Calibri"/>
          <w:sz w:val="20"/>
          <w:szCs w:val="20"/>
        </w:rPr>
        <w:t>)</w:t>
      </w:r>
      <w:r w:rsidR="14596DBE" w:rsidRPr="74849236">
        <w:rPr>
          <w:rFonts w:ascii="Calibri" w:hAnsi="Calibri" w:cs="Calibri"/>
          <w:sz w:val="20"/>
          <w:szCs w:val="20"/>
        </w:rPr>
        <w:t>,</w:t>
      </w:r>
      <w:r w:rsidR="00E60955" w:rsidRPr="00D11C7F">
        <w:rPr>
          <w:rFonts w:ascii="Calibri" w:hAnsi="Calibri" w:cs="Calibri"/>
          <w:sz w:val="20"/>
          <w:szCs w:val="20"/>
        </w:rPr>
        <w:t xml:space="preserve"> ETS (M,</w:t>
      </w:r>
      <w:r w:rsidR="006A0E29" w:rsidRPr="00D11C7F">
        <w:rPr>
          <w:rFonts w:ascii="Calibri" w:hAnsi="Calibri" w:cs="Calibri"/>
          <w:sz w:val="20"/>
          <w:szCs w:val="20"/>
        </w:rPr>
        <w:t xml:space="preserve"> </w:t>
      </w:r>
      <w:r w:rsidR="00E60955" w:rsidRPr="00D11C7F">
        <w:rPr>
          <w:rFonts w:ascii="Calibri" w:hAnsi="Calibri" w:cs="Calibri"/>
          <w:sz w:val="20"/>
          <w:szCs w:val="20"/>
        </w:rPr>
        <w:t>A,</w:t>
      </w:r>
      <w:r w:rsidR="006A0E29" w:rsidRPr="00D11C7F">
        <w:rPr>
          <w:rFonts w:ascii="Calibri" w:hAnsi="Calibri" w:cs="Calibri"/>
          <w:sz w:val="20"/>
          <w:szCs w:val="20"/>
        </w:rPr>
        <w:t xml:space="preserve"> </w:t>
      </w:r>
      <w:r w:rsidR="00E60955" w:rsidRPr="00D11C7F">
        <w:rPr>
          <w:rFonts w:ascii="Calibri" w:hAnsi="Calibri" w:cs="Calibri"/>
          <w:sz w:val="20"/>
          <w:szCs w:val="20"/>
        </w:rPr>
        <w:t>M)</w:t>
      </w:r>
      <w:r w:rsidR="00E60955" w:rsidRPr="35B686FF">
        <w:rPr>
          <w:rFonts w:ascii="Calibri" w:hAnsi="Calibri" w:cs="Calibri"/>
          <w:sz w:val="20"/>
          <w:szCs w:val="20"/>
        </w:rPr>
        <w:t xml:space="preserve"> </w:t>
      </w:r>
      <w:r w:rsidR="00E60955" w:rsidRPr="00D11C7F">
        <w:rPr>
          <w:rFonts w:ascii="Calibri" w:hAnsi="Calibri" w:cs="Calibri"/>
          <w:sz w:val="20"/>
          <w:szCs w:val="20"/>
        </w:rPr>
        <w:t xml:space="preserve">also predicts </w:t>
      </w:r>
      <w:r w:rsidR="78F73A2B" w:rsidRPr="66F41230">
        <w:rPr>
          <w:rFonts w:ascii="Calibri" w:eastAsia="Calibri" w:hAnsi="Calibri" w:cs="Calibri"/>
          <w:sz w:val="20"/>
          <w:szCs w:val="20"/>
        </w:rPr>
        <w:t>a</w:t>
      </w:r>
      <w:r w:rsidR="715CB210" w:rsidRPr="38B42E60">
        <w:rPr>
          <w:rFonts w:ascii="Calibri" w:eastAsia="Calibri" w:hAnsi="Calibri" w:cs="Calibri"/>
          <w:sz w:val="20"/>
          <w:szCs w:val="20"/>
        </w:rPr>
        <w:t xml:space="preserve"> </w:t>
      </w:r>
      <w:r w:rsidR="14596DBE" w:rsidRPr="38B42E60">
        <w:rPr>
          <w:rFonts w:ascii="Calibri" w:hAnsi="Calibri" w:cs="Calibri"/>
          <w:sz w:val="20"/>
          <w:szCs w:val="20"/>
        </w:rPr>
        <w:t>trend of</w:t>
      </w:r>
      <w:r w:rsidR="715CB210" w:rsidRPr="38B42E60">
        <w:rPr>
          <w:rFonts w:ascii="Calibri" w:eastAsia="Calibri" w:hAnsi="Calibri" w:cs="Calibri"/>
          <w:sz w:val="20"/>
          <w:szCs w:val="20"/>
        </w:rPr>
        <w:t xml:space="preserve"> sales </w:t>
      </w:r>
      <w:r w:rsidR="14596DBE" w:rsidRPr="38B42E60">
        <w:rPr>
          <w:rFonts w:ascii="Calibri" w:hAnsi="Calibri" w:cs="Calibri"/>
          <w:sz w:val="20"/>
          <w:szCs w:val="20"/>
        </w:rPr>
        <w:t>growth</w:t>
      </w:r>
      <w:r w:rsidR="350DAAD2" w:rsidRPr="38B42E60">
        <w:rPr>
          <w:rFonts w:ascii="Calibri" w:hAnsi="Calibri" w:cs="Calibri"/>
          <w:sz w:val="20"/>
          <w:szCs w:val="20"/>
        </w:rPr>
        <w:t>.</w:t>
      </w:r>
      <w:r w:rsidR="2BECCC26" w:rsidRPr="74849236">
        <w:rPr>
          <w:rFonts w:ascii="Calibri" w:hAnsi="Calibri" w:cs="Calibri"/>
          <w:sz w:val="20"/>
          <w:szCs w:val="20"/>
        </w:rPr>
        <w:t xml:space="preserve"> </w:t>
      </w:r>
      <w:r w:rsidR="00512E7D">
        <w:rPr>
          <w:rFonts w:ascii="Calibri" w:hAnsi="Calibri" w:cs="Calibri"/>
          <w:sz w:val="20"/>
          <w:szCs w:val="20"/>
        </w:rPr>
        <w:t>T</w:t>
      </w:r>
      <w:r w:rsidR="006A0E29" w:rsidRPr="00D11C7F">
        <w:rPr>
          <w:rFonts w:ascii="Calibri" w:hAnsi="Calibri" w:cs="Calibri"/>
          <w:sz w:val="20"/>
          <w:szCs w:val="20"/>
        </w:rPr>
        <w:t>he</w:t>
      </w:r>
      <w:r w:rsidR="00E60955" w:rsidRPr="00D11C7F">
        <w:rPr>
          <w:rFonts w:ascii="Calibri" w:hAnsi="Calibri" w:cs="Calibri"/>
          <w:sz w:val="20"/>
          <w:szCs w:val="20"/>
        </w:rPr>
        <w:t xml:space="preserve"> difference in actual vs predicted </w:t>
      </w:r>
      <w:r w:rsidR="3A57724A" w:rsidRPr="1510BE5A">
        <w:rPr>
          <w:rFonts w:ascii="Calibri" w:hAnsi="Calibri" w:cs="Calibri"/>
          <w:sz w:val="20"/>
          <w:szCs w:val="20"/>
        </w:rPr>
        <w:t xml:space="preserve">sales </w:t>
      </w:r>
      <w:r w:rsidR="3A57724A" w:rsidRPr="5592BF2F">
        <w:rPr>
          <w:rFonts w:ascii="Calibri" w:hAnsi="Calibri" w:cs="Calibri"/>
          <w:sz w:val="20"/>
          <w:szCs w:val="20"/>
        </w:rPr>
        <w:t xml:space="preserve">increases </w:t>
      </w:r>
      <w:r w:rsidR="00E60955" w:rsidRPr="5592BF2F">
        <w:rPr>
          <w:rFonts w:ascii="Calibri" w:hAnsi="Calibri" w:cs="Calibri"/>
          <w:sz w:val="20"/>
          <w:szCs w:val="20"/>
        </w:rPr>
        <w:t>as</w:t>
      </w:r>
      <w:r w:rsidR="00E60955" w:rsidRPr="00D11C7F">
        <w:rPr>
          <w:rFonts w:ascii="Calibri" w:hAnsi="Calibri" w:cs="Calibri"/>
          <w:sz w:val="20"/>
          <w:szCs w:val="20"/>
        </w:rPr>
        <w:t xml:space="preserve"> time passes</w:t>
      </w:r>
      <w:r w:rsidR="2D636FA8" w:rsidRPr="30124491">
        <w:rPr>
          <w:rFonts w:ascii="Calibri" w:hAnsi="Calibri" w:cs="Calibri"/>
          <w:sz w:val="20"/>
          <w:szCs w:val="20"/>
        </w:rPr>
        <w:t>, which resultantly</w:t>
      </w:r>
      <w:r w:rsidR="555934E6" w:rsidRPr="5592BF2F">
        <w:rPr>
          <w:rFonts w:ascii="Calibri" w:hAnsi="Calibri" w:cs="Calibri"/>
          <w:sz w:val="20"/>
          <w:szCs w:val="20"/>
        </w:rPr>
        <w:t xml:space="preserve"> </w:t>
      </w:r>
      <w:r w:rsidR="2D636FA8" w:rsidRPr="24EDB729">
        <w:rPr>
          <w:rFonts w:ascii="Calibri" w:hAnsi="Calibri" w:cs="Calibri"/>
          <w:sz w:val="20"/>
          <w:szCs w:val="20"/>
        </w:rPr>
        <w:t>depicts a prediction where</w:t>
      </w:r>
      <w:r w:rsidR="00E60955" w:rsidRPr="24EDB729">
        <w:rPr>
          <w:rFonts w:ascii="Calibri" w:hAnsi="Calibri" w:cs="Calibri"/>
          <w:sz w:val="20"/>
          <w:szCs w:val="20"/>
        </w:rPr>
        <w:t xml:space="preserve"> </w:t>
      </w:r>
      <w:r w:rsidR="4F0FD15D" w:rsidRPr="24EDB729">
        <w:rPr>
          <w:rFonts w:ascii="Calibri" w:hAnsi="Calibri" w:cs="Calibri"/>
          <w:sz w:val="20"/>
          <w:szCs w:val="20"/>
        </w:rPr>
        <w:t xml:space="preserve">forecasted </w:t>
      </w:r>
      <w:r w:rsidR="00E60955" w:rsidRPr="00D11C7F">
        <w:rPr>
          <w:rFonts w:ascii="Calibri" w:hAnsi="Calibri" w:cs="Calibri"/>
          <w:sz w:val="20"/>
          <w:szCs w:val="20"/>
        </w:rPr>
        <w:t xml:space="preserve">sales </w:t>
      </w:r>
      <w:r w:rsidR="4F0FD15D" w:rsidRPr="24EDB729">
        <w:rPr>
          <w:rFonts w:ascii="Calibri" w:hAnsi="Calibri" w:cs="Calibri"/>
          <w:sz w:val="20"/>
          <w:szCs w:val="20"/>
        </w:rPr>
        <w:t xml:space="preserve">are well below the actual sales achieved. </w:t>
      </w:r>
    </w:p>
    <w:p w14:paraId="6FC139C9" w14:textId="2C008909" w:rsidR="40C44A84" w:rsidRDefault="08AE7F17" w:rsidP="40C44A84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5D0456D4">
        <w:rPr>
          <w:rFonts w:ascii="Calibri" w:hAnsi="Calibri" w:cs="Calibri"/>
          <w:sz w:val="20"/>
          <w:szCs w:val="20"/>
        </w:rPr>
        <w:t xml:space="preserve">Demonstrated in </w:t>
      </w:r>
      <w:r w:rsidRPr="35B686FF">
        <w:rPr>
          <w:rFonts w:ascii="Calibri" w:hAnsi="Calibri" w:cs="Calibri"/>
          <w:sz w:val="20"/>
          <w:szCs w:val="20"/>
        </w:rPr>
        <w:t>Appendix 7</w:t>
      </w:r>
      <w:r w:rsidRPr="5D0456D4">
        <w:rPr>
          <w:rFonts w:ascii="Calibri" w:hAnsi="Calibri" w:cs="Calibri"/>
          <w:sz w:val="20"/>
          <w:szCs w:val="20"/>
        </w:rPr>
        <w:t xml:space="preserve">, </w:t>
      </w:r>
      <w:r w:rsidRPr="1C1DD995">
        <w:rPr>
          <w:rFonts w:ascii="Calibri" w:hAnsi="Calibri" w:cs="Calibri"/>
          <w:sz w:val="20"/>
          <w:szCs w:val="20"/>
        </w:rPr>
        <w:t xml:space="preserve">the </w:t>
      </w:r>
      <w:r w:rsidR="005D689E" w:rsidRPr="00D11C7F">
        <w:rPr>
          <w:rFonts w:ascii="Calibri" w:hAnsi="Calibri" w:cs="Calibri"/>
          <w:sz w:val="20"/>
          <w:szCs w:val="20"/>
        </w:rPr>
        <w:t>ARIMA model automatically chooses (2,1,2</w:t>
      </w:r>
      <w:r w:rsidR="00644A17" w:rsidRPr="00D11C7F">
        <w:rPr>
          <w:rFonts w:ascii="Calibri" w:hAnsi="Calibri" w:cs="Calibri"/>
          <w:sz w:val="20"/>
          <w:szCs w:val="20"/>
        </w:rPr>
        <w:t>) (</w:t>
      </w:r>
      <w:r w:rsidR="005D689E" w:rsidRPr="00D11C7F">
        <w:rPr>
          <w:rFonts w:ascii="Calibri" w:hAnsi="Calibri" w:cs="Calibri"/>
          <w:sz w:val="20"/>
          <w:szCs w:val="20"/>
        </w:rPr>
        <w:t>0,1,0)[12] and predictions with this model are most accurate compared to other models for long</w:t>
      </w:r>
      <w:r w:rsidR="006A0E29" w:rsidRPr="00D11C7F">
        <w:rPr>
          <w:rFonts w:ascii="Calibri" w:hAnsi="Calibri" w:cs="Calibri"/>
          <w:sz w:val="20"/>
          <w:szCs w:val="20"/>
        </w:rPr>
        <w:t>-</w:t>
      </w:r>
      <w:r w:rsidR="005D689E" w:rsidRPr="00D11C7F">
        <w:rPr>
          <w:rFonts w:ascii="Calibri" w:hAnsi="Calibri" w:cs="Calibri"/>
          <w:sz w:val="20"/>
          <w:szCs w:val="20"/>
        </w:rPr>
        <w:t>horizon predictions.</w:t>
      </w:r>
    </w:p>
    <w:p w14:paraId="65969CB1" w14:textId="6A032973" w:rsidR="00671D9E" w:rsidRPr="00671D9E" w:rsidRDefault="005D689E" w:rsidP="00671D9E">
      <w:pPr>
        <w:pStyle w:val="Heading2"/>
        <w:ind w:left="567"/>
        <w:rPr>
          <w:rFonts w:ascii="Calibri Light" w:eastAsia="Calibri Light" w:hAnsi="Calibri Light" w:cs="Calibri Light"/>
          <w:sz w:val="24"/>
          <w:szCs w:val="24"/>
          <w:lang w:val="en-US"/>
        </w:rPr>
      </w:pPr>
      <w:bookmarkStart w:id="5" w:name="_Toc52633461"/>
      <w:r w:rsidRPr="00257B59">
        <w:rPr>
          <w:rFonts w:ascii="Calibri Light" w:eastAsia="Calibri Light" w:hAnsi="Calibri Light" w:cs="Calibri Light"/>
          <w:sz w:val="24"/>
          <w:szCs w:val="24"/>
          <w:lang w:val="en-US"/>
        </w:rPr>
        <w:t>Long</w:t>
      </w:r>
      <w:r w:rsidR="00CF58DB">
        <w:rPr>
          <w:rFonts w:ascii="Calibri Light" w:eastAsia="Calibri Light" w:hAnsi="Calibri Light" w:cs="Calibri Light"/>
          <w:sz w:val="24"/>
          <w:szCs w:val="24"/>
          <w:lang w:val="en-US"/>
        </w:rPr>
        <w:t>-h</w:t>
      </w:r>
      <w:r w:rsidRPr="00257B59">
        <w:rPr>
          <w:rFonts w:ascii="Calibri Light" w:eastAsia="Calibri Light" w:hAnsi="Calibri Light" w:cs="Calibri Light"/>
          <w:sz w:val="24"/>
          <w:szCs w:val="24"/>
          <w:lang w:val="en-US"/>
        </w:rPr>
        <w:t>orizon prediction performance</w:t>
      </w:r>
      <w:bookmarkEnd w:id="5"/>
      <w:r w:rsidRPr="00257B59"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</w:p>
    <w:p w14:paraId="15611230" w14:textId="77777777" w:rsidR="00D11C7F" w:rsidRDefault="00D11C7F" w:rsidP="00D11C7F">
      <w:pPr>
        <w:rPr>
          <w:lang w:val="en-US"/>
        </w:rPr>
      </w:pPr>
    </w:p>
    <w:p w14:paraId="23A35CD3" w14:textId="7392014D" w:rsidR="00487E67" w:rsidRPr="00893FE7" w:rsidRDefault="00487E67" w:rsidP="7EDD37A0">
      <w:pPr>
        <w:jc w:val="both"/>
        <w:rPr>
          <w:rFonts w:ascii="Calibri" w:eastAsia="Times New Roman" w:hAnsi="Calibri" w:cs="Calibri"/>
          <w:sz w:val="20"/>
          <w:szCs w:val="20"/>
          <w:lang w:eastAsia="en-GB"/>
        </w:rPr>
      </w:pPr>
      <w:r w:rsidRPr="00893FE7">
        <w:rPr>
          <w:rFonts w:ascii="Calibri" w:eastAsia="Times New Roman" w:hAnsi="Calibri" w:cs="Calibri"/>
          <w:sz w:val="20"/>
          <w:szCs w:val="20"/>
          <w:lang w:eastAsia="en-GB"/>
        </w:rPr>
        <w:t>The performance of the four models and their ability to predict long-</w:t>
      </w:r>
      <w:r w:rsidR="00D96C7F" w:rsidRPr="00893FE7">
        <w:rPr>
          <w:rFonts w:ascii="Calibri" w:eastAsia="Times New Roman" w:hAnsi="Calibri" w:cs="Calibri"/>
          <w:sz w:val="20"/>
          <w:szCs w:val="20"/>
          <w:lang w:eastAsia="en-GB"/>
        </w:rPr>
        <w:t>horiz</w:t>
      </w:r>
      <w:r w:rsidR="00944197" w:rsidRPr="00893FE7">
        <w:rPr>
          <w:rFonts w:ascii="Calibri" w:eastAsia="Times New Roman" w:hAnsi="Calibri" w:cs="Calibri"/>
          <w:sz w:val="20"/>
          <w:szCs w:val="20"/>
          <w:lang w:eastAsia="en-GB"/>
        </w:rPr>
        <w:t>on</w:t>
      </w:r>
      <w:r w:rsidR="000B6356" w:rsidRPr="00893FE7">
        <w:rPr>
          <w:rFonts w:ascii="Calibri" w:eastAsia="Times New Roman" w:hAnsi="Calibri" w:cs="Calibri"/>
          <w:sz w:val="20"/>
          <w:szCs w:val="20"/>
          <w:lang w:eastAsia="en-GB"/>
        </w:rPr>
        <w:t>s</w:t>
      </w:r>
      <w:r w:rsidR="00944197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="000B6356" w:rsidRPr="00893FE7">
        <w:rPr>
          <w:rFonts w:ascii="Calibri" w:eastAsia="Times New Roman" w:hAnsi="Calibri" w:cs="Calibri"/>
          <w:sz w:val="20"/>
          <w:szCs w:val="20"/>
          <w:lang w:eastAsia="en-GB"/>
        </w:rPr>
        <w:t>are</w:t>
      </w:r>
      <w:r w:rsidR="00632892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depicted in the table below. </w:t>
      </w:r>
      <w:r w:rsidR="004B58D1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The </w:t>
      </w:r>
      <w:r w:rsidR="00CB3279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model which performs the best </w:t>
      </w:r>
      <w:r w:rsidR="00C8744B" w:rsidRPr="00893FE7">
        <w:rPr>
          <w:rFonts w:ascii="Calibri" w:eastAsia="Times New Roman" w:hAnsi="Calibri" w:cs="Calibri"/>
          <w:sz w:val="20"/>
          <w:szCs w:val="20"/>
          <w:lang w:eastAsia="en-GB"/>
        </w:rPr>
        <w:t>across majority of metrics is the ARIMA mod</w:t>
      </w:r>
      <w:r w:rsidR="00B72AB2" w:rsidRPr="00893FE7">
        <w:rPr>
          <w:rFonts w:ascii="Calibri" w:eastAsia="Times New Roman" w:hAnsi="Calibri" w:cs="Calibri"/>
          <w:sz w:val="20"/>
          <w:szCs w:val="20"/>
          <w:lang w:eastAsia="en-GB"/>
        </w:rPr>
        <w:t>el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with </w:t>
      </w:r>
      <w:r w:rsidR="14A7F8C0" w:rsidRPr="0D5B6945">
        <w:rPr>
          <w:rFonts w:ascii="Calibri" w:eastAsia="Times New Roman" w:hAnsi="Calibri" w:cs="Calibri"/>
          <w:sz w:val="20"/>
          <w:szCs w:val="20"/>
          <w:lang w:eastAsia="en-GB"/>
        </w:rPr>
        <w:t>its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only </w:t>
      </w:r>
      <w:r w:rsidR="14A7F8C0" w:rsidRPr="0D5B6945">
        <w:rPr>
          <w:rFonts w:ascii="Calibri" w:eastAsia="Times New Roman" w:hAnsi="Calibri" w:cs="Calibri"/>
          <w:sz w:val="20"/>
          <w:szCs w:val="20"/>
          <w:lang w:eastAsia="en-GB"/>
        </w:rPr>
        <w:t xml:space="preserve">underperforming 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metric </w:t>
      </w:r>
      <w:r w:rsidR="14A7F8C0" w:rsidRPr="0D5B6945">
        <w:rPr>
          <w:rFonts w:ascii="Calibri" w:eastAsia="Times New Roman" w:hAnsi="Calibri" w:cs="Calibri"/>
          <w:sz w:val="20"/>
          <w:szCs w:val="20"/>
          <w:lang w:eastAsia="en-GB"/>
        </w:rPr>
        <w:t>relative to the other models being its ACF</w:t>
      </w:r>
      <w:r w:rsidR="00A445AE">
        <w:rPr>
          <w:rFonts w:ascii="Calibri" w:eastAsia="Times New Roman" w:hAnsi="Calibri" w:cs="Calibri"/>
          <w:sz w:val="20"/>
          <w:szCs w:val="20"/>
          <w:lang w:eastAsia="en-GB"/>
        </w:rPr>
        <w:t>.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="00A445AE">
        <w:rPr>
          <w:rFonts w:ascii="Calibri" w:eastAsia="Times New Roman" w:hAnsi="Calibri" w:cs="Calibri"/>
          <w:sz w:val="20"/>
          <w:szCs w:val="20"/>
          <w:lang w:eastAsia="en-GB"/>
        </w:rPr>
        <w:t>T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he </w:t>
      </w:r>
      <w:r w:rsidR="23730072" w:rsidRPr="311250C3">
        <w:rPr>
          <w:rFonts w:ascii="Calibri" w:eastAsia="Times New Roman" w:hAnsi="Calibri" w:cs="Calibri"/>
          <w:sz w:val="20"/>
          <w:szCs w:val="20"/>
          <w:lang w:eastAsia="en-GB"/>
        </w:rPr>
        <w:t>log</w:t>
      </w:r>
      <w:r w:rsidR="00DC1DDE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regression</w:t>
      </w:r>
      <w:r w:rsidR="274BDAD6" w:rsidRPr="67915AA9">
        <w:rPr>
          <w:rFonts w:ascii="Calibri" w:eastAsia="Times New Roman" w:hAnsi="Calibri" w:cs="Calibri"/>
          <w:sz w:val="20"/>
          <w:szCs w:val="20"/>
          <w:lang w:eastAsia="en-GB"/>
        </w:rPr>
        <w:t xml:space="preserve"> has</w:t>
      </w:r>
      <w:r w:rsidR="00AB2062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="274BDAD6" w:rsidRPr="6EE3095D">
        <w:rPr>
          <w:rFonts w:ascii="Calibri" w:eastAsia="Times New Roman" w:hAnsi="Calibri" w:cs="Calibri"/>
          <w:sz w:val="20"/>
          <w:szCs w:val="20"/>
          <w:lang w:eastAsia="en-GB"/>
        </w:rPr>
        <w:t>the lowest ACF score</w:t>
      </w:r>
      <w:r w:rsidR="00A445AE">
        <w:rPr>
          <w:rFonts w:ascii="Calibri" w:eastAsia="Times New Roman" w:hAnsi="Calibri" w:cs="Calibri"/>
          <w:sz w:val="20"/>
          <w:szCs w:val="20"/>
          <w:lang w:eastAsia="en-GB"/>
        </w:rPr>
        <w:t>, h</w:t>
      </w:r>
      <w:r w:rsidR="00AB2062" w:rsidRPr="00893FE7">
        <w:rPr>
          <w:rFonts w:ascii="Calibri" w:eastAsia="Times New Roman" w:hAnsi="Calibri" w:cs="Calibri"/>
          <w:sz w:val="20"/>
          <w:szCs w:val="20"/>
          <w:lang w:eastAsia="en-GB"/>
        </w:rPr>
        <w:t>owever, the differences are not lar</w:t>
      </w:r>
      <w:r w:rsidR="001D1339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ge enough to offset the </w:t>
      </w:r>
      <w:r w:rsidR="009B026A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strength of </w:t>
      </w:r>
      <w:r w:rsidR="4C7C0D79" w:rsidRPr="3CA85758">
        <w:rPr>
          <w:rFonts w:ascii="Calibri" w:eastAsia="Times New Roman" w:hAnsi="Calibri" w:cs="Calibri"/>
          <w:sz w:val="20"/>
          <w:szCs w:val="20"/>
          <w:lang w:eastAsia="en-GB"/>
        </w:rPr>
        <w:t>ARIMA</w:t>
      </w:r>
      <w:r w:rsidR="009B026A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="1DD8B898" w:rsidRPr="75B0843A">
        <w:rPr>
          <w:rFonts w:ascii="Calibri" w:eastAsia="Times New Roman" w:hAnsi="Calibri" w:cs="Calibri"/>
          <w:sz w:val="20"/>
          <w:szCs w:val="20"/>
          <w:lang w:eastAsia="en-GB"/>
        </w:rPr>
        <w:t>model</w:t>
      </w:r>
      <w:r w:rsidR="441D0B1F" w:rsidRPr="75B0843A">
        <w:rPr>
          <w:rFonts w:ascii="Calibri" w:eastAsia="Times New Roman" w:hAnsi="Calibri" w:cs="Calibri"/>
          <w:sz w:val="20"/>
          <w:szCs w:val="20"/>
          <w:lang w:eastAsia="en-GB"/>
        </w:rPr>
        <w:t>’</w:t>
      </w:r>
      <w:r w:rsidR="1DD8B898" w:rsidRPr="75B0843A">
        <w:rPr>
          <w:rFonts w:ascii="Calibri" w:eastAsia="Times New Roman" w:hAnsi="Calibri" w:cs="Calibri"/>
          <w:sz w:val="20"/>
          <w:szCs w:val="20"/>
          <w:lang w:eastAsia="en-GB"/>
        </w:rPr>
        <w:t>s</w:t>
      </w:r>
      <w:r w:rsidR="00893FE7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  <w:r w:rsidR="009B026A" w:rsidRPr="00893FE7">
        <w:rPr>
          <w:rFonts w:ascii="Calibri" w:eastAsia="Times New Roman" w:hAnsi="Calibri" w:cs="Calibri"/>
          <w:sz w:val="20"/>
          <w:szCs w:val="20"/>
          <w:lang w:eastAsia="en-GB"/>
        </w:rPr>
        <w:t>predictive capabilities</w:t>
      </w:r>
      <w:r w:rsidR="00893FE7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. </w:t>
      </w:r>
      <w:r w:rsidR="00E068D3" w:rsidRPr="00893FE7">
        <w:rPr>
          <w:rFonts w:ascii="Calibri" w:eastAsia="Times New Roman" w:hAnsi="Calibri" w:cs="Calibri"/>
          <w:sz w:val="20"/>
          <w:szCs w:val="20"/>
          <w:lang w:eastAsia="en-GB"/>
        </w:rPr>
        <w:t xml:space="preserve"> </w:t>
      </w:r>
    </w:p>
    <w:p w14:paraId="58601BDE" w14:textId="7A19E8C4" w:rsidR="0082586D" w:rsidRDefault="0082586D" w:rsidP="7EDD37A0">
      <w:pPr>
        <w:jc w:val="both"/>
        <w:rPr>
          <w:lang w:val="en-US"/>
        </w:rPr>
      </w:pPr>
    </w:p>
    <w:tbl>
      <w:tblPr>
        <w:tblW w:w="7205" w:type="dxa"/>
        <w:jc w:val="center"/>
        <w:tblLook w:val="04A0" w:firstRow="1" w:lastRow="0" w:firstColumn="1" w:lastColumn="0" w:noHBand="0" w:noVBand="1"/>
      </w:tblPr>
      <w:tblGrid>
        <w:gridCol w:w="1880"/>
        <w:gridCol w:w="1305"/>
        <w:gridCol w:w="1290"/>
        <w:gridCol w:w="990"/>
        <w:gridCol w:w="900"/>
        <w:gridCol w:w="840"/>
      </w:tblGrid>
      <w:tr w:rsidR="002118C5" w:rsidRPr="00FF25AB" w14:paraId="66ADB809" w14:textId="77777777" w:rsidTr="003C597F">
        <w:trPr>
          <w:trHeight w:val="330"/>
          <w:jc w:val="center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7B2E1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65295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RMSE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AE6E2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MAE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85441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MAPE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50786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MASE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E6537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lang w:eastAsia="zh-CN"/>
              </w:rPr>
              <w:t>ACF</w:t>
            </w:r>
          </w:p>
        </w:tc>
      </w:tr>
      <w:tr w:rsidR="00192A29" w:rsidRPr="00FF25AB" w14:paraId="447325DC" w14:textId="77777777" w:rsidTr="003C597F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A0EEE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Regression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329B9C40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17143.018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16C60A49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13558.705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46854D7D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29.609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02FA8C61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2.939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B179"/>
            <w:noWrap/>
            <w:vAlign w:val="center"/>
            <w:hideMark/>
          </w:tcPr>
          <w:p w14:paraId="60E82227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0.807</w:t>
            </w:r>
          </w:p>
        </w:tc>
      </w:tr>
      <w:tr w:rsidR="00192A29" w:rsidRPr="00FF25AB" w14:paraId="0D174176" w14:textId="77777777" w:rsidTr="003C597F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044CA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Log Regression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67F"/>
            <w:noWrap/>
            <w:vAlign w:val="center"/>
            <w:hideMark/>
          </w:tcPr>
          <w:p w14:paraId="23DBA106" w14:textId="1DA58C0A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8652.</w:t>
            </w:r>
            <w:r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58</w:t>
            </w:r>
            <w:r w:rsidR="62792D22"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E382"/>
            <w:noWrap/>
            <w:vAlign w:val="center"/>
            <w:hideMark/>
          </w:tcPr>
          <w:p w14:paraId="3BBD1A07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7750.469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B84"/>
            <w:noWrap/>
            <w:vAlign w:val="center"/>
            <w:hideMark/>
          </w:tcPr>
          <w:p w14:paraId="609C56E2" w14:textId="35F191C8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19.</w:t>
            </w:r>
            <w:r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55</w:t>
            </w:r>
            <w:r w:rsidR="4410907E"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E382"/>
            <w:noWrap/>
            <w:vAlign w:val="center"/>
            <w:hideMark/>
          </w:tcPr>
          <w:p w14:paraId="68BDFBDC" w14:textId="4288A80D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1.</w:t>
            </w:r>
            <w:r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68</w:t>
            </w:r>
            <w:r w:rsidR="7FB8116B" w:rsidRPr="1C565EFA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5B740601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0.669</w:t>
            </w:r>
          </w:p>
        </w:tc>
      </w:tr>
      <w:tr w:rsidR="00192A29" w:rsidRPr="00FF25AB" w14:paraId="6021ED1C" w14:textId="77777777" w:rsidTr="003C597F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71153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Exp Smoothing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C27D"/>
            <w:noWrap/>
            <w:vAlign w:val="center"/>
            <w:hideMark/>
          </w:tcPr>
          <w:p w14:paraId="6BA0859A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12753.083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D781"/>
            <w:noWrap/>
            <w:vAlign w:val="center"/>
            <w:hideMark/>
          </w:tcPr>
          <w:p w14:paraId="083246BB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9347.915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EA83"/>
            <w:noWrap/>
            <w:vAlign w:val="center"/>
            <w:hideMark/>
          </w:tcPr>
          <w:p w14:paraId="0BD02910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19.516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D781"/>
            <w:noWrap/>
            <w:vAlign w:val="center"/>
            <w:hideMark/>
          </w:tcPr>
          <w:p w14:paraId="4BC3F5F9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2.026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37C01CE9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0.876</w:t>
            </w:r>
          </w:p>
        </w:tc>
      </w:tr>
      <w:tr w:rsidR="00192A29" w:rsidRPr="00FF25AB" w14:paraId="1E2DC60A" w14:textId="77777777" w:rsidTr="003C597F">
        <w:trPr>
          <w:trHeight w:val="315"/>
          <w:jc w:val="center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3C8B" w14:textId="77777777" w:rsidR="00FF25AB" w:rsidRPr="00FF25AB" w:rsidRDefault="00FF25AB" w:rsidP="00FF25A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zh-CN"/>
              </w:rPr>
              <w:t>ARIMA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55294D27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6286.037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2C81B4E6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3821.393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0705AC55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7.825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7FB0E502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0.828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CB7D"/>
            <w:noWrap/>
            <w:vAlign w:val="center"/>
            <w:hideMark/>
          </w:tcPr>
          <w:p w14:paraId="404E7D68" w14:textId="77777777" w:rsidR="00FF25AB" w:rsidRPr="00FF25AB" w:rsidRDefault="00FF25AB" w:rsidP="6C02F1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</w:pPr>
            <w:r w:rsidRPr="00FF25AB">
              <w:rPr>
                <w:rFonts w:ascii="Calibri" w:eastAsia="Times New Roman" w:hAnsi="Calibri" w:cs="Times New Roman"/>
                <w:color w:val="000000" w:themeColor="text1"/>
                <w:sz w:val="22"/>
                <w:szCs w:val="22"/>
                <w:lang w:eastAsia="zh-CN"/>
              </w:rPr>
              <w:t>0.694</w:t>
            </w:r>
          </w:p>
        </w:tc>
      </w:tr>
    </w:tbl>
    <w:p w14:paraId="4F038E3B" w14:textId="77777777" w:rsidR="0082586D" w:rsidRPr="00120DB2" w:rsidRDefault="0082586D" w:rsidP="0082586D">
      <w:pPr>
        <w:rPr>
          <w:rFonts w:ascii="Calibri Light" w:eastAsia="Calibri Light" w:hAnsi="Calibri Light" w:cs="Calibri Light"/>
          <w:color w:val="2F5496" w:themeColor="accent1" w:themeShade="BF"/>
          <w:lang w:val="en-US"/>
        </w:rPr>
      </w:pPr>
    </w:p>
    <w:p w14:paraId="676F3CBE" w14:textId="7F414B49" w:rsidR="00F26D75" w:rsidRPr="00120DB2" w:rsidRDefault="00F26D75" w:rsidP="000B612A">
      <w:pPr>
        <w:pStyle w:val="Heading2"/>
        <w:ind w:left="567"/>
        <w:rPr>
          <w:rFonts w:ascii="Calibri Light" w:eastAsia="Calibri Light" w:hAnsi="Calibri Light" w:cs="Calibri Light"/>
          <w:sz w:val="24"/>
          <w:szCs w:val="24"/>
          <w:lang w:val="en-US"/>
        </w:rPr>
      </w:pPr>
      <w:bookmarkStart w:id="6" w:name="_Toc52633462"/>
      <w:r w:rsidRPr="000B612A">
        <w:rPr>
          <w:rFonts w:ascii="Calibri Light" w:eastAsia="Calibri Light" w:hAnsi="Calibri Light" w:cs="Calibri Light"/>
          <w:sz w:val="24"/>
          <w:szCs w:val="24"/>
          <w:lang w:val="en-US"/>
        </w:rPr>
        <w:lastRenderedPageBreak/>
        <w:t>Real</w:t>
      </w:r>
      <w:r w:rsidR="00C0242D" w:rsidRPr="00120DB2">
        <w:rPr>
          <w:rFonts w:ascii="Calibri Light" w:eastAsia="Calibri Light" w:hAnsi="Calibri Light" w:cs="Calibri Light"/>
          <w:sz w:val="24"/>
          <w:szCs w:val="24"/>
          <w:lang w:val="en-US"/>
        </w:rPr>
        <w:t>-</w:t>
      </w:r>
      <w:r w:rsidR="00F106F7">
        <w:rPr>
          <w:rFonts w:ascii="Calibri Light" w:eastAsia="Calibri Light" w:hAnsi="Calibri Light" w:cs="Calibri Light"/>
          <w:sz w:val="24"/>
          <w:szCs w:val="24"/>
          <w:lang w:val="en-US"/>
        </w:rPr>
        <w:t>t</w:t>
      </w:r>
      <w:r w:rsidRPr="00120DB2"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ime </w:t>
      </w:r>
      <w:r w:rsidR="008511A9" w:rsidRPr="00120DB2">
        <w:rPr>
          <w:rFonts w:ascii="Calibri Light" w:eastAsia="Calibri Light" w:hAnsi="Calibri Light" w:cs="Calibri Light"/>
          <w:sz w:val="24"/>
          <w:szCs w:val="24"/>
          <w:lang w:val="en-US"/>
        </w:rPr>
        <w:t>Forecasts</w:t>
      </w:r>
      <w:bookmarkEnd w:id="6"/>
    </w:p>
    <w:p w14:paraId="0163E710" w14:textId="44B92657" w:rsidR="00F26D75" w:rsidRPr="00D11C7F" w:rsidRDefault="005211DA" w:rsidP="7AC56E15">
      <w:pPr>
        <w:pStyle w:val="NormalWeb"/>
        <w:jc w:val="both"/>
      </w:pPr>
      <w:r w:rsidRPr="025340A0">
        <w:rPr>
          <w:rFonts w:asciiTheme="minorHAnsi" w:eastAsiaTheme="minorEastAsia" w:hAnsiTheme="minorHAnsi" w:cstheme="minorBidi"/>
          <w:sz w:val="20"/>
          <w:szCs w:val="20"/>
        </w:rPr>
        <w:t>Real-time</w:t>
      </w:r>
      <w:r w:rsidR="00F26D75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prediction models benefit from </w:t>
      </w:r>
      <w:r w:rsidR="4E63BA55" w:rsidRPr="44925D0D">
        <w:rPr>
          <w:rFonts w:asciiTheme="minorHAnsi" w:eastAsiaTheme="minorEastAsia" w:hAnsiTheme="minorHAnsi" w:cstheme="minorBidi"/>
          <w:sz w:val="20"/>
          <w:szCs w:val="20"/>
        </w:rPr>
        <w:t>the most recent</w:t>
      </w:r>
      <w:r w:rsidR="00257B5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information </w:t>
      </w:r>
      <w:r w:rsidR="668A25C2" w:rsidRPr="2057203D">
        <w:rPr>
          <w:rFonts w:asciiTheme="minorHAnsi" w:eastAsiaTheme="minorEastAsia" w:hAnsiTheme="minorHAnsi" w:cstheme="minorBidi"/>
          <w:sz w:val="20"/>
          <w:szCs w:val="20"/>
        </w:rPr>
        <w:t>becoming</w:t>
      </w:r>
      <w:r w:rsidR="00257B59" w:rsidRPr="2057203D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257B59" w:rsidRPr="025340A0">
        <w:rPr>
          <w:rFonts w:asciiTheme="minorHAnsi" w:eastAsiaTheme="minorEastAsia" w:hAnsiTheme="minorHAnsi" w:cstheme="minorBidi"/>
          <w:sz w:val="20"/>
          <w:szCs w:val="20"/>
        </w:rPr>
        <w:t>available</w:t>
      </w:r>
      <w:r w:rsidR="00161B61">
        <w:rPr>
          <w:rFonts w:asciiTheme="minorHAnsi" w:eastAsiaTheme="minorEastAsia" w:hAnsiTheme="minorHAnsi" w:cstheme="minorBidi"/>
          <w:sz w:val="20"/>
          <w:szCs w:val="20"/>
        </w:rPr>
        <w:t xml:space="preserve"> and</w:t>
      </w:r>
      <w:r w:rsidR="0D871A70" w:rsidRPr="547408D7">
        <w:rPr>
          <w:rFonts w:asciiTheme="minorHAnsi" w:eastAsiaTheme="minorEastAsia" w:hAnsiTheme="minorHAnsi" w:cstheme="minorBidi"/>
          <w:sz w:val="20"/>
          <w:szCs w:val="20"/>
        </w:rPr>
        <w:t xml:space="preserve"> thus</w:t>
      </w:r>
      <w:r w:rsidR="00161B61">
        <w:rPr>
          <w:rFonts w:asciiTheme="minorHAnsi" w:eastAsiaTheme="minorEastAsia" w:hAnsiTheme="minorHAnsi" w:cstheme="minorBidi"/>
          <w:sz w:val="20"/>
          <w:szCs w:val="20"/>
        </w:rPr>
        <w:t>,</w:t>
      </w:r>
      <w:r w:rsidR="00257B5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C0242D" w:rsidRPr="025340A0">
        <w:rPr>
          <w:rFonts w:asciiTheme="minorHAnsi" w:eastAsiaTheme="minorEastAsia" w:hAnsiTheme="minorHAnsi" w:cstheme="minorBidi"/>
          <w:sz w:val="20"/>
          <w:szCs w:val="20"/>
        </w:rPr>
        <w:t>can</w:t>
      </w:r>
      <w:r w:rsidR="00257B5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predict more accurately. </w:t>
      </w:r>
    </w:p>
    <w:p w14:paraId="30E20F09" w14:textId="0213C6E9" w:rsidR="00F26D75" w:rsidRPr="00D11C7F" w:rsidRDefault="00257B59" w:rsidP="7AC56E15">
      <w:pPr>
        <w:pStyle w:val="NormalWeb"/>
        <w:jc w:val="both"/>
        <w:rPr>
          <w:rFonts w:asciiTheme="minorHAnsi" w:eastAsiaTheme="minorEastAsia" w:hAnsiTheme="minorHAnsi" w:cstheme="minorBidi"/>
          <w:sz w:val="20"/>
          <w:szCs w:val="20"/>
        </w:rPr>
      </w:pPr>
      <w:r w:rsidRPr="025340A0">
        <w:rPr>
          <w:rFonts w:asciiTheme="minorHAnsi" w:eastAsiaTheme="minorEastAsia" w:hAnsiTheme="minorHAnsi" w:cstheme="minorBidi"/>
          <w:sz w:val="20"/>
          <w:szCs w:val="20"/>
        </w:rPr>
        <w:t xml:space="preserve">As evident in </w:t>
      </w:r>
      <w:r w:rsidR="4531D427" w:rsidRPr="2DF12A20">
        <w:rPr>
          <w:rFonts w:asciiTheme="minorHAnsi" w:eastAsiaTheme="minorEastAsia" w:hAnsiTheme="minorHAnsi" w:cstheme="minorBidi"/>
          <w:sz w:val="20"/>
          <w:szCs w:val="20"/>
        </w:rPr>
        <w:t xml:space="preserve">Appendix </w:t>
      </w:r>
      <w:r w:rsidR="003C62D8">
        <w:rPr>
          <w:rFonts w:asciiTheme="minorHAnsi" w:eastAsiaTheme="minorEastAsia" w:hAnsiTheme="minorHAnsi" w:cstheme="minorBidi"/>
          <w:sz w:val="20"/>
          <w:szCs w:val="20"/>
        </w:rPr>
        <w:t xml:space="preserve">4 &amp; </w:t>
      </w:r>
      <w:r w:rsidR="49165F34" w:rsidRPr="2DF12A20">
        <w:rPr>
          <w:rFonts w:asciiTheme="minorHAnsi" w:eastAsiaTheme="minorEastAsia" w:hAnsiTheme="minorHAnsi" w:cstheme="minorBidi"/>
          <w:sz w:val="20"/>
          <w:szCs w:val="20"/>
        </w:rPr>
        <w:t>8</w:t>
      </w:r>
      <w:r w:rsidRPr="025340A0">
        <w:rPr>
          <w:rFonts w:asciiTheme="minorHAnsi" w:eastAsiaTheme="minorEastAsia" w:hAnsiTheme="minorHAnsi" w:cstheme="minorBidi"/>
          <w:sz w:val="20"/>
          <w:szCs w:val="20"/>
        </w:rPr>
        <w:t>,</w:t>
      </w:r>
      <w:r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C0242D" w:rsidRPr="025340A0">
        <w:rPr>
          <w:rFonts w:asciiTheme="minorHAnsi" w:eastAsiaTheme="minorEastAsia" w:hAnsiTheme="minorHAnsi" w:cstheme="minorBidi"/>
          <w:sz w:val="20"/>
          <w:szCs w:val="20"/>
        </w:rPr>
        <w:t xml:space="preserve">the </w:t>
      </w:r>
      <w:r w:rsidR="15FE2607" w:rsidRPr="30A4AAF5">
        <w:rPr>
          <w:rFonts w:asciiTheme="minorHAnsi" w:eastAsiaTheme="minorEastAsia" w:hAnsiTheme="minorHAnsi" w:cstheme="minorBidi"/>
          <w:sz w:val="20"/>
          <w:szCs w:val="20"/>
        </w:rPr>
        <w:t>predictive</w:t>
      </w:r>
      <w:r w:rsidR="2FD3028E" w:rsidRPr="30A4AAF5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1CC40938" w:rsidRPr="30A4AAF5">
        <w:rPr>
          <w:rFonts w:asciiTheme="minorHAnsi" w:eastAsiaTheme="minorEastAsia" w:hAnsiTheme="minorHAnsi" w:cstheme="minorBidi"/>
          <w:sz w:val="20"/>
          <w:szCs w:val="20"/>
        </w:rPr>
        <w:t>improvement</w:t>
      </w:r>
      <w:r w:rsidR="46A9FCA5" w:rsidRPr="30A4AAF5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123B2B4E" w:rsidRPr="30A4AAF5">
        <w:rPr>
          <w:rFonts w:asciiTheme="minorHAnsi" w:eastAsiaTheme="minorEastAsia" w:hAnsiTheme="minorHAnsi" w:cstheme="minorBidi"/>
          <w:sz w:val="20"/>
          <w:szCs w:val="20"/>
        </w:rPr>
        <w:t>of</w:t>
      </w:r>
      <w:r w:rsidR="1CC40938" w:rsidRPr="30A4AAF5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2675049D" w:rsidRPr="30A4AAF5">
        <w:rPr>
          <w:rFonts w:asciiTheme="minorHAnsi" w:eastAsiaTheme="minorEastAsia" w:hAnsiTheme="minorHAnsi" w:cstheme="minorBidi"/>
          <w:sz w:val="20"/>
          <w:szCs w:val="20"/>
        </w:rPr>
        <w:t xml:space="preserve">the </w:t>
      </w:r>
      <w:r w:rsidR="00C0242D" w:rsidRPr="025340A0">
        <w:rPr>
          <w:rFonts w:asciiTheme="minorHAnsi" w:eastAsiaTheme="minorEastAsia" w:hAnsiTheme="minorHAnsi" w:cstheme="minorBidi"/>
          <w:sz w:val="20"/>
          <w:szCs w:val="20"/>
        </w:rPr>
        <w:t>linear</w:t>
      </w:r>
      <w:r w:rsidRPr="025340A0">
        <w:rPr>
          <w:rFonts w:asciiTheme="minorHAnsi" w:eastAsiaTheme="minorEastAsia" w:hAnsiTheme="minorHAnsi" w:cstheme="minorBidi"/>
          <w:sz w:val="20"/>
          <w:szCs w:val="20"/>
        </w:rPr>
        <w:t xml:space="preserve"> regression model</w:t>
      </w:r>
      <w:r w:rsidR="58535554" w:rsidRPr="30A4AAF5">
        <w:rPr>
          <w:rFonts w:asciiTheme="minorHAnsi" w:eastAsiaTheme="minorEastAsia" w:hAnsiTheme="minorHAnsi" w:cstheme="minorBidi"/>
          <w:sz w:val="20"/>
          <w:szCs w:val="20"/>
        </w:rPr>
        <w:t xml:space="preserve"> going from </w:t>
      </w:r>
      <w:proofErr w:type="gramStart"/>
      <w:r w:rsidR="58535554" w:rsidRPr="30A4AAF5">
        <w:rPr>
          <w:rFonts w:asciiTheme="minorHAnsi" w:eastAsiaTheme="minorEastAsia" w:hAnsiTheme="minorHAnsi" w:cstheme="minorBidi"/>
          <w:sz w:val="20"/>
          <w:szCs w:val="20"/>
        </w:rPr>
        <w:t>long-horizon</w:t>
      </w:r>
      <w:proofErr w:type="gramEnd"/>
      <w:r w:rsidR="58535554" w:rsidRPr="30A4AAF5">
        <w:rPr>
          <w:rFonts w:asciiTheme="minorHAnsi" w:eastAsiaTheme="minorEastAsia" w:hAnsiTheme="minorHAnsi" w:cstheme="minorBidi"/>
          <w:sz w:val="20"/>
          <w:szCs w:val="20"/>
        </w:rPr>
        <w:t xml:space="preserve"> to real-time</w:t>
      </w:r>
      <w:r w:rsidRPr="025340A0">
        <w:rPr>
          <w:rFonts w:asciiTheme="minorHAnsi" w:eastAsiaTheme="minorEastAsia" w:hAnsiTheme="minorHAnsi" w:cstheme="minorBidi"/>
          <w:sz w:val="20"/>
          <w:szCs w:val="20"/>
        </w:rPr>
        <w:t xml:space="preserve"> is not significant compared to other models</w:t>
      </w:r>
      <w:r w:rsidR="6BD63142" w:rsidRPr="025340A0">
        <w:rPr>
          <w:rFonts w:asciiTheme="minorHAnsi" w:eastAsiaTheme="minorEastAsia" w:hAnsiTheme="minorHAnsi" w:cstheme="minorBidi"/>
          <w:sz w:val="20"/>
          <w:szCs w:val="20"/>
        </w:rPr>
        <w:t>.</w:t>
      </w:r>
      <w:r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8F0F6D">
        <w:rPr>
          <w:rFonts w:asciiTheme="minorHAnsi" w:eastAsiaTheme="minorEastAsia" w:hAnsiTheme="minorHAnsi" w:cstheme="minorBidi"/>
          <w:sz w:val="20"/>
          <w:szCs w:val="20"/>
        </w:rPr>
        <w:t>As depicted in</w:t>
      </w:r>
      <w:r w:rsidR="008F0F6D" w:rsidRPr="008F0F6D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008F0F6D" w:rsidRPr="49CDB59F">
        <w:rPr>
          <w:rFonts w:asciiTheme="minorHAnsi" w:eastAsiaTheme="minorEastAsia" w:hAnsiTheme="minorHAnsi" w:cstheme="minorBidi"/>
          <w:sz w:val="20"/>
          <w:szCs w:val="20"/>
        </w:rPr>
        <w:t>Appendix 9, 10 &amp; 11</w:t>
      </w:r>
      <w:r w:rsidR="008F0F6D">
        <w:rPr>
          <w:rFonts w:asciiTheme="minorHAnsi" w:eastAsiaTheme="minorEastAsia" w:hAnsiTheme="minorHAnsi" w:cstheme="minorBidi"/>
          <w:sz w:val="20"/>
          <w:szCs w:val="20"/>
        </w:rPr>
        <w:t>, r</w:t>
      </w:r>
      <w:r w:rsidR="31457CFE" w:rsidRPr="694AD3A2">
        <w:rPr>
          <w:rFonts w:asciiTheme="minorHAnsi" w:eastAsiaTheme="minorEastAsia" w:hAnsiTheme="minorHAnsi" w:cstheme="minorBidi"/>
          <w:sz w:val="20"/>
          <w:szCs w:val="20"/>
        </w:rPr>
        <w:t>eal</w:t>
      </w:r>
      <w:r w:rsidR="54DD0B02" w:rsidRPr="694AD3A2">
        <w:rPr>
          <w:rFonts w:asciiTheme="minorHAnsi" w:eastAsiaTheme="minorEastAsia" w:hAnsiTheme="minorHAnsi" w:cstheme="minorBidi"/>
          <w:sz w:val="20"/>
          <w:szCs w:val="20"/>
        </w:rPr>
        <w:t>-</w:t>
      </w:r>
      <w:r w:rsidR="31457CFE" w:rsidRPr="694AD3A2">
        <w:rPr>
          <w:rFonts w:asciiTheme="minorHAnsi" w:eastAsiaTheme="minorEastAsia" w:hAnsiTheme="minorHAnsi" w:cstheme="minorBidi"/>
          <w:sz w:val="20"/>
          <w:szCs w:val="20"/>
        </w:rPr>
        <w:t>time</w:t>
      </w:r>
      <w:r w:rsidR="591CE16D" w:rsidRPr="3C2FF6CE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2F3DFC16" w:rsidRPr="3C2FF6CE">
        <w:rPr>
          <w:rFonts w:asciiTheme="minorHAnsi" w:eastAsiaTheme="minorEastAsia" w:hAnsiTheme="minorHAnsi" w:cstheme="minorBidi"/>
          <w:sz w:val="20"/>
          <w:szCs w:val="20"/>
        </w:rPr>
        <w:t>forecast</w:t>
      </w:r>
      <w:r w:rsidR="00481335">
        <w:rPr>
          <w:rFonts w:asciiTheme="minorHAnsi" w:eastAsiaTheme="minorEastAsia" w:hAnsiTheme="minorHAnsi" w:cstheme="minorBidi"/>
          <w:sz w:val="20"/>
          <w:szCs w:val="20"/>
        </w:rPr>
        <w:t>s</w:t>
      </w:r>
      <w:r w:rsidR="2F3DFC16" w:rsidRPr="3C2FF6CE">
        <w:rPr>
          <w:rFonts w:asciiTheme="minorHAnsi" w:eastAsiaTheme="minorEastAsia" w:hAnsiTheme="minorHAnsi" w:cstheme="minorBidi"/>
          <w:sz w:val="20"/>
          <w:szCs w:val="20"/>
        </w:rPr>
        <w:t xml:space="preserve"> by</w:t>
      </w:r>
      <w:r w:rsidR="70487E93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log regression</w:t>
      </w:r>
      <w:r w:rsidR="24CE09B2" w:rsidRPr="3C2FF6CE">
        <w:rPr>
          <w:rFonts w:asciiTheme="minorHAnsi" w:eastAsiaTheme="minorEastAsia" w:hAnsiTheme="minorHAnsi" w:cstheme="minorBidi"/>
          <w:sz w:val="20"/>
          <w:szCs w:val="20"/>
        </w:rPr>
        <w:t>,</w:t>
      </w:r>
      <w:r w:rsidR="332F00F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332F00F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exponential </w:t>
      </w:r>
      <w:r w:rsidR="7904661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smoothing </w:t>
      </w:r>
      <w:r w:rsidR="332F00F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and </w:t>
      </w:r>
      <w:r w:rsidR="2F19BB72" w:rsidRPr="30A4AAF5">
        <w:rPr>
          <w:rFonts w:asciiTheme="minorHAnsi" w:eastAsiaTheme="minorEastAsia" w:hAnsiTheme="minorHAnsi" w:cstheme="minorBidi"/>
          <w:sz w:val="20"/>
          <w:szCs w:val="20"/>
        </w:rPr>
        <w:t>ARIMA</w:t>
      </w:r>
      <w:r w:rsidR="008F0F6D">
        <w:rPr>
          <w:rFonts w:asciiTheme="minorHAnsi" w:eastAsiaTheme="minorEastAsia" w:hAnsiTheme="minorHAnsi" w:cstheme="minorBidi"/>
          <w:sz w:val="20"/>
          <w:szCs w:val="20"/>
        </w:rPr>
        <w:t>, respectively,</w:t>
      </w:r>
      <w:r w:rsidR="79046619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125A9783" w:rsidRPr="3C2FF6CE">
        <w:rPr>
          <w:rFonts w:asciiTheme="minorHAnsi" w:eastAsiaTheme="minorEastAsia" w:hAnsiTheme="minorHAnsi" w:cstheme="minorBidi"/>
          <w:sz w:val="20"/>
          <w:szCs w:val="20"/>
        </w:rPr>
        <w:t>all</w:t>
      </w:r>
      <w:r w:rsidR="70487E93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show </w:t>
      </w:r>
      <w:r w:rsidR="591CE16D" w:rsidRPr="3C2FF6CE">
        <w:rPr>
          <w:rFonts w:asciiTheme="minorHAnsi" w:eastAsiaTheme="minorEastAsia" w:hAnsiTheme="minorHAnsi" w:cstheme="minorBidi"/>
          <w:sz w:val="20"/>
          <w:szCs w:val="20"/>
        </w:rPr>
        <w:t>a</w:t>
      </w:r>
      <w:r w:rsidR="0A58D51D" w:rsidRPr="3C2FF6CE">
        <w:rPr>
          <w:rFonts w:asciiTheme="minorHAnsi" w:eastAsiaTheme="minorEastAsia" w:hAnsiTheme="minorHAnsi" w:cstheme="minorBidi"/>
          <w:sz w:val="20"/>
          <w:szCs w:val="20"/>
        </w:rPr>
        <w:t xml:space="preserve"> remarkable</w:t>
      </w:r>
      <w:r w:rsidR="70487E93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improvement </w:t>
      </w:r>
      <w:r w:rsidR="7F2468E8" w:rsidRPr="3C2FF6CE">
        <w:rPr>
          <w:rFonts w:asciiTheme="minorHAnsi" w:eastAsiaTheme="minorEastAsia" w:hAnsiTheme="minorHAnsi" w:cstheme="minorBidi"/>
          <w:sz w:val="20"/>
          <w:szCs w:val="20"/>
        </w:rPr>
        <w:t xml:space="preserve">as </w:t>
      </w:r>
      <w:r w:rsidR="70487E93" w:rsidRPr="025340A0">
        <w:rPr>
          <w:rFonts w:asciiTheme="minorHAnsi" w:eastAsiaTheme="minorEastAsia" w:hAnsiTheme="minorHAnsi" w:cstheme="minorBidi"/>
          <w:sz w:val="20"/>
          <w:szCs w:val="20"/>
        </w:rPr>
        <w:t>com</w:t>
      </w:r>
      <w:r w:rsidR="4B80B5C3" w:rsidRPr="025340A0">
        <w:rPr>
          <w:rFonts w:asciiTheme="minorHAnsi" w:eastAsiaTheme="minorEastAsia" w:hAnsiTheme="minorHAnsi" w:cstheme="minorBidi"/>
          <w:sz w:val="20"/>
          <w:szCs w:val="20"/>
        </w:rPr>
        <w:t xml:space="preserve">pared to </w:t>
      </w:r>
      <w:r w:rsidR="378EE1F1" w:rsidRPr="025340A0">
        <w:rPr>
          <w:rFonts w:asciiTheme="minorHAnsi" w:eastAsiaTheme="minorEastAsia" w:hAnsiTheme="minorHAnsi" w:cstheme="minorBidi"/>
          <w:sz w:val="20"/>
          <w:szCs w:val="20"/>
        </w:rPr>
        <w:t>their respective long</w:t>
      </w:r>
      <w:r w:rsidR="14BEE6B4" w:rsidRPr="40D40E0B">
        <w:rPr>
          <w:rFonts w:asciiTheme="minorHAnsi" w:eastAsiaTheme="minorEastAsia" w:hAnsiTheme="minorHAnsi" w:cstheme="minorBidi"/>
          <w:sz w:val="20"/>
          <w:szCs w:val="20"/>
        </w:rPr>
        <w:t>-</w:t>
      </w:r>
      <w:r w:rsidR="5DD52971" w:rsidRPr="025340A0">
        <w:rPr>
          <w:rFonts w:asciiTheme="minorHAnsi" w:eastAsiaTheme="minorEastAsia" w:hAnsiTheme="minorHAnsi" w:cstheme="minorBidi"/>
          <w:sz w:val="20"/>
          <w:szCs w:val="20"/>
        </w:rPr>
        <w:t>horizon forecast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s. </w:t>
      </w:r>
    </w:p>
    <w:p w14:paraId="7536E2AE" w14:textId="4AF4DDC9" w:rsidR="006768D6" w:rsidRDefault="005E3902" w:rsidP="00AF0A22">
      <w:pPr>
        <w:pStyle w:val="NormalWeb"/>
        <w:jc w:val="both"/>
      </w:pPr>
      <w:r>
        <w:rPr>
          <w:rFonts w:asciiTheme="minorHAnsi" w:eastAsiaTheme="minorEastAsia" w:hAnsiTheme="minorHAnsi" w:cstheme="minorBidi"/>
          <w:sz w:val="20"/>
          <w:szCs w:val="20"/>
        </w:rPr>
        <w:t>Similar to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the results of</w:t>
      </w:r>
      <w:r w:rsidR="5166EEDC" w:rsidRPr="07C9C703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4DCA8C71" w:rsidRPr="07C9C703">
        <w:rPr>
          <w:rFonts w:asciiTheme="minorHAnsi" w:eastAsiaTheme="minorEastAsia" w:hAnsiTheme="minorHAnsi" w:cstheme="minorBidi"/>
          <w:sz w:val="20"/>
          <w:szCs w:val="20"/>
        </w:rPr>
        <w:t>the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gramStart"/>
      <w:r w:rsidR="378EE1F1" w:rsidRPr="025340A0">
        <w:rPr>
          <w:rFonts w:asciiTheme="minorHAnsi" w:eastAsiaTheme="minorEastAsia" w:hAnsiTheme="minorHAnsi" w:cstheme="minorBidi"/>
          <w:sz w:val="20"/>
          <w:szCs w:val="20"/>
        </w:rPr>
        <w:t>long</w:t>
      </w:r>
      <w:r w:rsidR="2DFBE4A4" w:rsidRPr="60283910">
        <w:rPr>
          <w:rFonts w:asciiTheme="minorHAnsi" w:eastAsiaTheme="minorEastAsia" w:hAnsiTheme="minorHAnsi" w:cstheme="minorBidi"/>
          <w:sz w:val="20"/>
          <w:szCs w:val="20"/>
        </w:rPr>
        <w:t>-</w:t>
      </w:r>
      <w:r w:rsidR="378EE1F1" w:rsidRPr="025340A0">
        <w:rPr>
          <w:rFonts w:asciiTheme="minorHAnsi" w:eastAsiaTheme="minorEastAsia" w:hAnsiTheme="minorHAnsi" w:cstheme="minorBidi"/>
          <w:sz w:val="20"/>
          <w:szCs w:val="20"/>
        </w:rPr>
        <w:t>horizon</w:t>
      </w:r>
      <w:proofErr w:type="gramEnd"/>
      <w:r w:rsidR="378EE1F1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forecast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, it appears </w:t>
      </w:r>
      <w:r w:rsidR="7E929962" w:rsidRPr="1682811D">
        <w:rPr>
          <w:rFonts w:asciiTheme="minorHAnsi" w:eastAsiaTheme="minorEastAsia" w:hAnsiTheme="minorHAnsi" w:cstheme="minorBidi"/>
          <w:sz w:val="20"/>
          <w:szCs w:val="20"/>
        </w:rPr>
        <w:t xml:space="preserve">the 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ARIMA </w:t>
      </w:r>
      <w:r w:rsidR="5C1F0DE9" w:rsidRPr="39D11187">
        <w:rPr>
          <w:rFonts w:asciiTheme="minorHAnsi" w:eastAsiaTheme="minorEastAsia" w:hAnsiTheme="minorHAnsi" w:cstheme="minorBidi"/>
          <w:sz w:val="20"/>
          <w:szCs w:val="20"/>
        </w:rPr>
        <w:t>model</w:t>
      </w:r>
      <w:r w:rsidR="54DEE3CA" w:rsidRPr="39D11187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15C552DD" w:rsidRPr="025340A0">
        <w:rPr>
          <w:rFonts w:asciiTheme="minorHAnsi" w:eastAsiaTheme="minorEastAsia" w:hAnsiTheme="minorHAnsi" w:cstheme="minorBidi"/>
          <w:sz w:val="20"/>
          <w:szCs w:val="20"/>
        </w:rPr>
        <w:t>provides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the m</w:t>
      </w:r>
      <w:r w:rsidR="57ACDD5B" w:rsidRPr="025340A0">
        <w:rPr>
          <w:rFonts w:asciiTheme="minorHAnsi" w:eastAsiaTheme="minorEastAsia" w:hAnsiTheme="minorHAnsi" w:cstheme="minorBidi"/>
          <w:sz w:val="20"/>
          <w:szCs w:val="20"/>
        </w:rPr>
        <w:t>o</w:t>
      </w:r>
      <w:r w:rsidR="5166EEDC" w:rsidRPr="025340A0">
        <w:rPr>
          <w:rFonts w:asciiTheme="minorHAnsi" w:eastAsiaTheme="minorEastAsia" w:hAnsiTheme="minorHAnsi" w:cstheme="minorBidi"/>
          <w:sz w:val="20"/>
          <w:szCs w:val="20"/>
        </w:rPr>
        <w:t>st</w:t>
      </w:r>
      <w:r w:rsidR="34D78E73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accurate</w:t>
      </w:r>
      <w:r w:rsidR="5DD52971" w:rsidRPr="025340A0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23CF00B9" w:rsidRPr="22DCCFA2">
        <w:rPr>
          <w:rFonts w:asciiTheme="minorHAnsi" w:eastAsiaTheme="minorEastAsia" w:hAnsiTheme="minorHAnsi" w:cstheme="minorBidi"/>
          <w:sz w:val="20"/>
          <w:szCs w:val="20"/>
        </w:rPr>
        <w:t xml:space="preserve">real-time </w:t>
      </w:r>
      <w:r w:rsidR="378EE1F1" w:rsidRPr="07C9C703">
        <w:rPr>
          <w:rFonts w:asciiTheme="minorHAnsi" w:eastAsiaTheme="minorEastAsia" w:hAnsiTheme="minorHAnsi" w:cstheme="minorBidi"/>
          <w:sz w:val="20"/>
          <w:szCs w:val="20"/>
        </w:rPr>
        <w:t>forecast</w:t>
      </w:r>
      <w:r w:rsidR="77F006D0" w:rsidRPr="22DCCFA2">
        <w:rPr>
          <w:rFonts w:asciiTheme="minorHAnsi" w:eastAsiaTheme="minorEastAsia" w:hAnsiTheme="minorHAnsi" w:cstheme="minorBidi"/>
          <w:sz w:val="20"/>
          <w:szCs w:val="20"/>
        </w:rPr>
        <w:t>.</w:t>
      </w:r>
      <w:r w:rsidR="70487E93" w:rsidRPr="22DCCFA2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="7F68FB1B">
        <w:t xml:space="preserve">     </w:t>
      </w:r>
    </w:p>
    <w:p w14:paraId="711BE58C" w14:textId="49E58E76" w:rsidR="00766559" w:rsidRPr="00F106F7" w:rsidRDefault="089A9635" w:rsidP="00C851FC">
      <w:pPr>
        <w:pStyle w:val="Heading2"/>
        <w:ind w:left="567"/>
        <w:rPr>
          <w:rFonts w:ascii="Calibri Light" w:eastAsia="Calibri Light" w:hAnsi="Calibri Light" w:cs="Calibri Light"/>
          <w:sz w:val="24"/>
          <w:szCs w:val="24"/>
          <w:lang w:val="en-US"/>
        </w:rPr>
      </w:pPr>
      <w:bookmarkStart w:id="7" w:name="_Toc52633463"/>
      <w:r w:rsidRPr="00C851FC">
        <w:rPr>
          <w:rFonts w:ascii="Calibri Light" w:eastAsia="Calibri Light" w:hAnsi="Calibri Light" w:cs="Calibri Light"/>
          <w:sz w:val="24"/>
          <w:szCs w:val="24"/>
          <w:lang w:val="en-US"/>
        </w:rPr>
        <w:t>Real</w:t>
      </w:r>
      <w:r w:rsidR="00C0242D" w:rsidRPr="00F106F7">
        <w:rPr>
          <w:rFonts w:ascii="Calibri Light" w:eastAsia="Calibri Light" w:hAnsi="Calibri Light" w:cs="Calibri Light"/>
          <w:sz w:val="24"/>
          <w:szCs w:val="24"/>
          <w:lang w:val="en-US"/>
        </w:rPr>
        <w:t>-time</w:t>
      </w:r>
      <w:r w:rsidR="00B167BB" w:rsidRPr="00F106F7"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prediction performance</w:t>
      </w:r>
      <w:bookmarkEnd w:id="7"/>
      <w:r w:rsidR="00B167BB" w:rsidRPr="00F106F7"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 </w:t>
      </w:r>
    </w:p>
    <w:p w14:paraId="43233E27" w14:textId="336988A0" w:rsidR="00C63D45" w:rsidRDefault="00C63D45" w:rsidP="00C63D45">
      <w:pPr>
        <w:rPr>
          <w:lang w:val="en-US"/>
        </w:rPr>
      </w:pPr>
    </w:p>
    <w:p w14:paraId="0F0BB32A" w14:textId="086B5C43" w:rsidR="00480BF1" w:rsidRDefault="004A2F60" w:rsidP="3C2FF6CE">
      <w:pPr>
        <w:jc w:val="both"/>
        <w:rPr>
          <w:sz w:val="20"/>
          <w:szCs w:val="20"/>
          <w:lang w:val="en-US"/>
        </w:rPr>
      </w:pPr>
      <w:r w:rsidRPr="483CEEA2">
        <w:rPr>
          <w:sz w:val="20"/>
          <w:szCs w:val="20"/>
          <w:lang w:val="en-US"/>
        </w:rPr>
        <w:t xml:space="preserve">The table below </w:t>
      </w:r>
      <w:r w:rsidR="00912D70" w:rsidRPr="483CEEA2">
        <w:rPr>
          <w:sz w:val="20"/>
          <w:szCs w:val="20"/>
          <w:lang w:val="en-US"/>
        </w:rPr>
        <w:t>highlights the performan</w:t>
      </w:r>
      <w:r w:rsidR="009D669C" w:rsidRPr="483CEEA2">
        <w:rPr>
          <w:sz w:val="20"/>
          <w:szCs w:val="20"/>
          <w:lang w:val="en-US"/>
        </w:rPr>
        <w:t>ce of the models using real</w:t>
      </w:r>
      <w:r w:rsidR="311CC23C" w:rsidRPr="1D1C29F2">
        <w:rPr>
          <w:sz w:val="20"/>
          <w:szCs w:val="20"/>
          <w:lang w:val="en-US"/>
        </w:rPr>
        <w:t>-</w:t>
      </w:r>
      <w:r w:rsidR="009D669C" w:rsidRPr="483CEEA2">
        <w:rPr>
          <w:sz w:val="20"/>
          <w:szCs w:val="20"/>
          <w:lang w:val="en-US"/>
        </w:rPr>
        <w:t>time</w:t>
      </w:r>
      <w:r w:rsidR="00D47F88" w:rsidRPr="483CEEA2">
        <w:rPr>
          <w:sz w:val="20"/>
          <w:szCs w:val="20"/>
          <w:lang w:val="en-US"/>
        </w:rPr>
        <w:t xml:space="preserve"> data. </w:t>
      </w:r>
      <w:r w:rsidR="00993493" w:rsidRPr="13A8E060">
        <w:rPr>
          <w:sz w:val="20"/>
          <w:szCs w:val="20"/>
          <w:lang w:val="en-US"/>
        </w:rPr>
        <w:t>The</w:t>
      </w:r>
      <w:r w:rsidR="00993493" w:rsidRPr="483CEEA2">
        <w:rPr>
          <w:sz w:val="20"/>
          <w:szCs w:val="20"/>
          <w:lang w:val="en-US"/>
        </w:rPr>
        <w:t xml:space="preserve"> </w:t>
      </w:r>
      <w:r w:rsidR="00993493" w:rsidRPr="483CEEA2">
        <w:rPr>
          <w:sz w:val="20"/>
          <w:szCs w:val="20"/>
          <w:lang w:val="en-US"/>
        </w:rPr>
        <w:t>ARIMA model</w:t>
      </w:r>
      <w:r w:rsidR="230D391F" w:rsidRPr="4B4EFBA4">
        <w:rPr>
          <w:sz w:val="20"/>
          <w:szCs w:val="20"/>
          <w:lang w:val="en-US"/>
        </w:rPr>
        <w:t xml:space="preserve"> once</w:t>
      </w:r>
      <w:r w:rsidR="00993493" w:rsidRPr="483CEEA2">
        <w:rPr>
          <w:sz w:val="20"/>
          <w:szCs w:val="20"/>
          <w:lang w:val="en-US"/>
        </w:rPr>
        <w:t xml:space="preserve"> again</w:t>
      </w:r>
      <w:r w:rsidR="00993493" w:rsidRPr="4B4EFBA4">
        <w:rPr>
          <w:sz w:val="20"/>
          <w:szCs w:val="20"/>
          <w:lang w:val="en-US"/>
        </w:rPr>
        <w:t xml:space="preserve"> outperform</w:t>
      </w:r>
      <w:r w:rsidR="1F2E1103" w:rsidRPr="4B4EFBA4">
        <w:rPr>
          <w:sz w:val="20"/>
          <w:szCs w:val="20"/>
          <w:lang w:val="en-US"/>
        </w:rPr>
        <w:t>ed</w:t>
      </w:r>
      <w:r w:rsidR="00993493" w:rsidRPr="483CEEA2">
        <w:rPr>
          <w:sz w:val="20"/>
          <w:szCs w:val="20"/>
          <w:lang w:val="en-US"/>
        </w:rPr>
        <w:t xml:space="preserve"> the other models </w:t>
      </w:r>
      <w:r w:rsidR="63BB59A1" w:rsidRPr="1AF0A1A1">
        <w:rPr>
          <w:sz w:val="20"/>
          <w:szCs w:val="20"/>
          <w:lang w:val="en-US"/>
        </w:rPr>
        <w:t>in</w:t>
      </w:r>
      <w:r w:rsidR="00993493" w:rsidRPr="483CEEA2">
        <w:rPr>
          <w:sz w:val="20"/>
          <w:szCs w:val="20"/>
          <w:lang w:val="en-US"/>
        </w:rPr>
        <w:t xml:space="preserve"> </w:t>
      </w:r>
      <w:r w:rsidR="00993493" w:rsidRPr="483CEEA2">
        <w:rPr>
          <w:sz w:val="20"/>
          <w:szCs w:val="20"/>
          <w:lang w:val="en-US"/>
        </w:rPr>
        <w:t xml:space="preserve">all </w:t>
      </w:r>
      <w:r w:rsidR="00FC2916" w:rsidRPr="483CEEA2">
        <w:rPr>
          <w:sz w:val="20"/>
          <w:szCs w:val="20"/>
          <w:lang w:val="en-US"/>
        </w:rPr>
        <w:t>metrics</w:t>
      </w:r>
      <w:r w:rsidR="00A0748E" w:rsidRPr="2010F859">
        <w:rPr>
          <w:sz w:val="20"/>
          <w:szCs w:val="20"/>
          <w:lang w:val="en-US"/>
        </w:rPr>
        <w:t>.</w:t>
      </w:r>
      <w:r w:rsidR="00993493" w:rsidRPr="2010F859">
        <w:rPr>
          <w:sz w:val="20"/>
          <w:szCs w:val="20"/>
          <w:lang w:val="en-US"/>
        </w:rPr>
        <w:t xml:space="preserve"> </w:t>
      </w:r>
    </w:p>
    <w:p w14:paraId="3195A428" w14:textId="69A1C663" w:rsidR="00F1746D" w:rsidRDefault="00F1746D" w:rsidP="3C2FF6CE">
      <w:pPr>
        <w:jc w:val="both"/>
        <w:rPr>
          <w:sz w:val="20"/>
          <w:szCs w:val="20"/>
          <w:lang w:val="en-US"/>
        </w:rPr>
      </w:pPr>
    </w:p>
    <w:p w14:paraId="1269FAB2" w14:textId="4EFEB221" w:rsidR="003363A5" w:rsidRPr="001615C5" w:rsidRDefault="00F1746D" w:rsidP="001615C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real</w:t>
      </w:r>
      <w:r w:rsidR="1F160569" w:rsidRPr="7B764A84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time </w:t>
      </w:r>
      <w:r w:rsidR="0D2E5951" w:rsidRPr="7B764A84">
        <w:rPr>
          <w:sz w:val="20"/>
          <w:szCs w:val="20"/>
          <w:lang w:val="en-US"/>
        </w:rPr>
        <w:t>data</w:t>
      </w:r>
      <w:r>
        <w:rPr>
          <w:sz w:val="20"/>
          <w:szCs w:val="20"/>
          <w:lang w:val="en-US"/>
        </w:rPr>
        <w:t xml:space="preserve"> </w:t>
      </w:r>
      <w:r w:rsidR="00265FE3">
        <w:rPr>
          <w:sz w:val="20"/>
          <w:szCs w:val="20"/>
          <w:lang w:val="en-US"/>
        </w:rPr>
        <w:t>has</w:t>
      </w:r>
      <w:r>
        <w:rPr>
          <w:sz w:val="20"/>
          <w:szCs w:val="20"/>
          <w:lang w:val="en-US"/>
        </w:rPr>
        <w:t xml:space="preserve"> also</w:t>
      </w:r>
      <w:r w:rsidR="008A4D4E">
        <w:rPr>
          <w:sz w:val="20"/>
          <w:szCs w:val="20"/>
          <w:lang w:val="en-US"/>
        </w:rPr>
        <w:t xml:space="preserve"> improved the ACF of </w:t>
      </w:r>
      <w:r w:rsidR="00157041">
        <w:rPr>
          <w:sz w:val="20"/>
          <w:szCs w:val="20"/>
          <w:lang w:val="en-US"/>
        </w:rPr>
        <w:t xml:space="preserve">all </w:t>
      </w:r>
      <w:r w:rsidR="00157041" w:rsidRPr="7B764A84">
        <w:rPr>
          <w:sz w:val="20"/>
          <w:szCs w:val="20"/>
          <w:lang w:val="en-US"/>
        </w:rPr>
        <w:t>m</w:t>
      </w:r>
      <w:r w:rsidR="4BBB4D5A" w:rsidRPr="7B764A84">
        <w:rPr>
          <w:sz w:val="20"/>
          <w:szCs w:val="20"/>
          <w:lang w:val="en-US"/>
        </w:rPr>
        <w:t>odels</w:t>
      </w:r>
      <w:r w:rsidR="00157041">
        <w:rPr>
          <w:sz w:val="20"/>
          <w:szCs w:val="20"/>
          <w:lang w:val="en-US"/>
        </w:rPr>
        <w:t xml:space="preserve">, especially the ARIMA model </w:t>
      </w:r>
      <w:r w:rsidR="00383BAA">
        <w:rPr>
          <w:sz w:val="20"/>
          <w:szCs w:val="20"/>
          <w:lang w:val="en-US"/>
        </w:rPr>
        <w:t>with a value of -0.053</w:t>
      </w:r>
      <w:r w:rsidR="00732C28">
        <w:rPr>
          <w:sz w:val="20"/>
          <w:szCs w:val="20"/>
          <w:lang w:val="en-US"/>
        </w:rPr>
        <w:t xml:space="preserve">, which </w:t>
      </w:r>
      <w:r w:rsidR="00157041">
        <w:rPr>
          <w:sz w:val="20"/>
          <w:szCs w:val="20"/>
          <w:lang w:val="en-US"/>
        </w:rPr>
        <w:t>indicat</w:t>
      </w:r>
      <w:r w:rsidR="00732C28">
        <w:rPr>
          <w:sz w:val="20"/>
          <w:szCs w:val="20"/>
          <w:lang w:val="en-US"/>
        </w:rPr>
        <w:t>es</w:t>
      </w:r>
      <w:r w:rsidR="00157041">
        <w:rPr>
          <w:sz w:val="20"/>
          <w:szCs w:val="20"/>
          <w:lang w:val="en-US"/>
        </w:rPr>
        <w:t xml:space="preserve"> that</w:t>
      </w:r>
      <w:r w:rsidR="00207540">
        <w:rPr>
          <w:sz w:val="20"/>
          <w:szCs w:val="20"/>
          <w:lang w:val="en-US"/>
        </w:rPr>
        <w:t xml:space="preserve"> past </w:t>
      </w:r>
      <w:r w:rsidR="00383BAA">
        <w:rPr>
          <w:sz w:val="20"/>
          <w:szCs w:val="20"/>
          <w:lang w:val="en-US"/>
        </w:rPr>
        <w:t>errors are no</w:t>
      </w:r>
      <w:r w:rsidR="00936215">
        <w:rPr>
          <w:sz w:val="20"/>
          <w:szCs w:val="20"/>
          <w:lang w:val="en-US"/>
        </w:rPr>
        <w:t xml:space="preserve">w </w:t>
      </w:r>
      <w:r w:rsidR="0045400F">
        <w:rPr>
          <w:sz w:val="20"/>
          <w:szCs w:val="20"/>
          <w:lang w:val="en-US"/>
        </w:rPr>
        <w:t xml:space="preserve">not systematically occurring and are </w:t>
      </w:r>
      <w:r w:rsidR="00936215">
        <w:rPr>
          <w:sz w:val="20"/>
          <w:szCs w:val="20"/>
          <w:lang w:val="en-US"/>
        </w:rPr>
        <w:t>less predictable</w:t>
      </w:r>
      <w:r w:rsidR="0045400F">
        <w:rPr>
          <w:sz w:val="20"/>
          <w:szCs w:val="20"/>
          <w:lang w:val="en-US"/>
        </w:rPr>
        <w:t>.</w:t>
      </w:r>
      <w:r w:rsidR="00BF6876">
        <w:rPr>
          <w:sz w:val="20"/>
          <w:szCs w:val="20"/>
          <w:lang w:val="en-US"/>
        </w:rPr>
        <w:t xml:space="preserve"> 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500"/>
        <w:gridCol w:w="1320"/>
        <w:gridCol w:w="1155"/>
        <w:gridCol w:w="945"/>
        <w:gridCol w:w="750"/>
        <w:gridCol w:w="870"/>
      </w:tblGrid>
      <w:tr w:rsidR="00C27DFB" w:rsidRPr="00530787" w14:paraId="03AE533D" w14:textId="77777777" w:rsidTr="482E15AF">
        <w:trPr>
          <w:trHeight w:val="315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AF4D4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F4481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RMSE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3DA62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MAE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D36B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MAPE</w:t>
            </w:r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866A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MASE</w:t>
            </w:r>
          </w:p>
        </w:tc>
        <w:tc>
          <w:tcPr>
            <w:tcW w:w="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627A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ACF</w:t>
            </w:r>
          </w:p>
        </w:tc>
      </w:tr>
      <w:tr w:rsidR="00891843" w:rsidRPr="00530787" w14:paraId="3C26E2B2" w14:textId="77777777" w:rsidTr="482E15AF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BF20C" w14:textId="77777777" w:rsidR="00530787" w:rsidRPr="00530787" w:rsidRDefault="00530787" w:rsidP="0053078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Regression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32419A9D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10832.854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19D5543A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8539.93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280CEAB9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18.858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129570C9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1.851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noWrap/>
            <w:vAlign w:val="center"/>
            <w:hideMark/>
          </w:tcPr>
          <w:p w14:paraId="0A147DA1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0.658</w:t>
            </w:r>
          </w:p>
        </w:tc>
      </w:tr>
      <w:tr w:rsidR="00891843" w:rsidRPr="00530787" w14:paraId="4749C487" w14:textId="77777777" w:rsidTr="482E15AF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3A2E7" w14:textId="77777777" w:rsidR="00530787" w:rsidRPr="00530787" w:rsidRDefault="00530787" w:rsidP="0053078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Log Regression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DD82"/>
            <w:noWrap/>
            <w:vAlign w:val="center"/>
            <w:hideMark/>
          </w:tcPr>
          <w:p w14:paraId="641D4265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3865.368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D881"/>
            <w:noWrap/>
            <w:vAlign w:val="center"/>
            <w:hideMark/>
          </w:tcPr>
          <w:p w14:paraId="51890BA9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3171.411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CD7F"/>
            <w:noWrap/>
            <w:vAlign w:val="center"/>
            <w:hideMark/>
          </w:tcPr>
          <w:p w14:paraId="11912C9D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8.965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ED881"/>
            <w:noWrap/>
            <w:vAlign w:val="center"/>
            <w:hideMark/>
          </w:tcPr>
          <w:p w14:paraId="09692AD3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0.687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9B75"/>
            <w:noWrap/>
            <w:vAlign w:val="center"/>
            <w:hideMark/>
          </w:tcPr>
          <w:p w14:paraId="229CA570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0.491</w:t>
            </w:r>
          </w:p>
        </w:tc>
      </w:tr>
      <w:tr w:rsidR="00891843" w:rsidRPr="00530787" w14:paraId="2A31359B" w14:textId="77777777" w:rsidTr="482E15AF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54715" w14:textId="77777777" w:rsidR="00530787" w:rsidRPr="00530787" w:rsidRDefault="00530787" w:rsidP="0053078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Exp Smoothing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0984DAE2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2094.822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EC17B"/>
            <w:noWrap/>
            <w:vAlign w:val="center"/>
            <w:hideMark/>
          </w:tcPr>
          <w:p w14:paraId="48CDB318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1328.246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CC07B"/>
            <w:noWrap/>
            <w:vAlign w:val="center"/>
            <w:hideMark/>
          </w:tcPr>
          <w:p w14:paraId="165C72E4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3.015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FC17B"/>
            <w:noWrap/>
            <w:vAlign w:val="center"/>
            <w:hideMark/>
          </w:tcPr>
          <w:p w14:paraId="73B06021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0.288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F9C"/>
            <w:noWrap/>
            <w:vAlign w:val="center"/>
            <w:hideMark/>
          </w:tcPr>
          <w:p w14:paraId="5064C0E2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-0.109</w:t>
            </w:r>
          </w:p>
        </w:tc>
      </w:tr>
      <w:tr w:rsidR="00891843" w:rsidRPr="00530787" w14:paraId="7E44B383" w14:textId="77777777" w:rsidTr="482E15AF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3FB8" w14:textId="77777777" w:rsidR="00530787" w:rsidRPr="00530787" w:rsidRDefault="00530787" w:rsidP="0053078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zh-CN"/>
              </w:rPr>
              <w:t>ARIMA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C17B"/>
            <w:noWrap/>
            <w:vAlign w:val="center"/>
            <w:hideMark/>
          </w:tcPr>
          <w:p w14:paraId="4EB34977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2176.496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4F1628FB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1251.983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202EFB5A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2.816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456D8130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0.271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noWrap/>
            <w:vAlign w:val="center"/>
            <w:hideMark/>
          </w:tcPr>
          <w:p w14:paraId="1501F1F2" w14:textId="77777777" w:rsidR="00530787" w:rsidRPr="00530787" w:rsidRDefault="00530787" w:rsidP="0053078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5307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-0.053</w:t>
            </w:r>
          </w:p>
        </w:tc>
      </w:tr>
    </w:tbl>
    <w:p w14:paraId="672CABC6" w14:textId="69A1C663" w:rsidR="42F35726" w:rsidRPr="00F106F7" w:rsidRDefault="42F35726" w:rsidP="575A574E">
      <w:pPr>
        <w:pStyle w:val="Heading2"/>
        <w:spacing w:line="259" w:lineRule="auto"/>
        <w:ind w:left="567"/>
        <w:rPr>
          <w:rFonts w:ascii="Calibri Light" w:eastAsia="Calibri Light" w:hAnsi="Calibri Light" w:cs="Calibri Light"/>
          <w:sz w:val="24"/>
          <w:szCs w:val="24"/>
          <w:lang w:val="en-US"/>
        </w:rPr>
      </w:pPr>
      <w:bookmarkStart w:id="8" w:name="_Toc52633464"/>
      <w:r w:rsidRPr="575A574E">
        <w:rPr>
          <w:rFonts w:ascii="Calibri Light" w:eastAsia="Calibri Light" w:hAnsi="Calibri Light" w:cs="Calibri Light"/>
          <w:sz w:val="24"/>
          <w:szCs w:val="24"/>
          <w:lang w:val="en-US"/>
        </w:rPr>
        <w:t>Specific</w:t>
      </w:r>
      <w:r w:rsidRPr="6A76AC30">
        <w:rPr>
          <w:rFonts w:ascii="Calibri Light" w:eastAsia="Calibri Light" w:hAnsi="Calibri Light" w:cs="Calibri Light"/>
          <w:lang w:val="en-US"/>
        </w:rPr>
        <w:t xml:space="preserve"> </w:t>
      </w:r>
      <w:r w:rsidRPr="00F106F7">
        <w:rPr>
          <w:rFonts w:ascii="Calibri Light" w:eastAsia="Calibri Light" w:hAnsi="Calibri Light" w:cs="Calibri Light"/>
          <w:sz w:val="24"/>
          <w:szCs w:val="24"/>
          <w:lang w:val="en-US"/>
        </w:rPr>
        <w:t>loss function</w:t>
      </w:r>
      <w:bookmarkEnd w:id="8"/>
    </w:p>
    <w:p w14:paraId="545682F6" w14:textId="69A1C663" w:rsidR="6211D5F2" w:rsidRPr="001615C5" w:rsidRDefault="30702887" w:rsidP="001615C5">
      <w:pPr>
        <w:pStyle w:val="NormalWeb"/>
        <w:jc w:val="both"/>
        <w:rPr>
          <w:rFonts w:ascii="Calibri" w:eastAsia="Calibri" w:hAnsi="Calibri" w:cs="Calibri"/>
          <w:sz w:val="20"/>
          <w:szCs w:val="20"/>
        </w:rPr>
      </w:pPr>
      <w:r w:rsidRPr="001615C5">
        <w:rPr>
          <w:rFonts w:ascii="Calibri" w:eastAsia="Calibri" w:hAnsi="Calibri" w:cs="Calibri"/>
          <w:sz w:val="20"/>
          <w:szCs w:val="20"/>
        </w:rPr>
        <w:t xml:space="preserve">A specific loss function </w:t>
      </w:r>
      <w:r w:rsidR="65D31720" w:rsidRPr="001615C5">
        <w:rPr>
          <w:rFonts w:ascii="Calibri" w:eastAsia="Calibri" w:hAnsi="Calibri" w:cs="Calibri"/>
          <w:sz w:val="20"/>
          <w:szCs w:val="20"/>
        </w:rPr>
        <w:t xml:space="preserve">expressed in relative term </w:t>
      </w:r>
      <w:r w:rsidRPr="001615C5">
        <w:rPr>
          <w:rFonts w:ascii="Calibri" w:eastAsia="Calibri" w:hAnsi="Calibri" w:cs="Calibri"/>
          <w:sz w:val="20"/>
          <w:szCs w:val="20"/>
        </w:rPr>
        <w:t xml:space="preserve">(Appendix 12 – bank loss function) has also </w:t>
      </w:r>
      <w:r w:rsidR="191F9184" w:rsidRPr="001615C5">
        <w:rPr>
          <w:rFonts w:ascii="Calibri" w:eastAsia="Calibri" w:hAnsi="Calibri" w:cs="Calibri"/>
          <w:sz w:val="20"/>
          <w:szCs w:val="20"/>
        </w:rPr>
        <w:t xml:space="preserve">been </w:t>
      </w:r>
      <w:r w:rsidRPr="001615C5">
        <w:rPr>
          <w:rFonts w:ascii="Calibri" w:eastAsia="Calibri" w:hAnsi="Calibri" w:cs="Calibri"/>
          <w:sz w:val="20"/>
          <w:szCs w:val="20"/>
        </w:rPr>
        <w:t>constructed as creditors have asymmetric losses associated with prediction errors</w:t>
      </w:r>
      <w:r w:rsidR="08BC324C" w:rsidRPr="001615C5">
        <w:rPr>
          <w:rFonts w:ascii="Calibri" w:eastAsia="Calibri" w:hAnsi="Calibri" w:cs="Calibri"/>
          <w:sz w:val="20"/>
          <w:szCs w:val="20"/>
        </w:rPr>
        <w:t xml:space="preserve"> </w:t>
      </w:r>
      <w:r w:rsidR="7831304B" w:rsidRPr="001615C5">
        <w:rPr>
          <w:rFonts w:ascii="Calibri" w:eastAsia="Calibri" w:hAnsi="Calibri" w:cs="Calibri"/>
          <w:sz w:val="20"/>
          <w:szCs w:val="20"/>
        </w:rPr>
        <w:t>i</w:t>
      </w:r>
      <w:r w:rsidR="08BC324C" w:rsidRPr="001615C5">
        <w:rPr>
          <w:rFonts w:ascii="Calibri" w:eastAsia="Calibri" w:hAnsi="Calibri" w:cs="Calibri"/>
          <w:sz w:val="20"/>
          <w:szCs w:val="20"/>
        </w:rPr>
        <w:t xml:space="preserve">.e. </w:t>
      </w:r>
      <w:r w:rsidR="2C96FA1C" w:rsidRPr="001615C5">
        <w:rPr>
          <w:rFonts w:ascii="Calibri" w:eastAsia="Calibri" w:hAnsi="Calibri" w:cs="Calibri"/>
          <w:sz w:val="20"/>
          <w:szCs w:val="20"/>
        </w:rPr>
        <w:t xml:space="preserve">moderate </w:t>
      </w:r>
      <w:r w:rsidR="0CA2B6B9" w:rsidRPr="001615C5">
        <w:rPr>
          <w:rFonts w:ascii="Calibri" w:eastAsia="Calibri" w:hAnsi="Calibri" w:cs="Calibri"/>
          <w:sz w:val="20"/>
          <w:szCs w:val="20"/>
        </w:rPr>
        <w:t>overestimat</w:t>
      </w:r>
      <w:r w:rsidR="3DC8CFFF" w:rsidRPr="001615C5">
        <w:rPr>
          <w:rFonts w:ascii="Calibri" w:eastAsia="Calibri" w:hAnsi="Calibri" w:cs="Calibri"/>
          <w:sz w:val="20"/>
          <w:szCs w:val="20"/>
        </w:rPr>
        <w:t>ion</w:t>
      </w:r>
      <w:r w:rsidR="0CA2B6B9" w:rsidRPr="001615C5">
        <w:rPr>
          <w:rFonts w:ascii="Calibri" w:eastAsia="Calibri" w:hAnsi="Calibri" w:cs="Calibri"/>
          <w:sz w:val="20"/>
          <w:szCs w:val="20"/>
        </w:rPr>
        <w:t xml:space="preserve"> </w:t>
      </w:r>
      <w:r w:rsidR="623A5E95" w:rsidRPr="001615C5">
        <w:rPr>
          <w:rFonts w:ascii="Calibri" w:eastAsia="Calibri" w:hAnsi="Calibri" w:cs="Calibri"/>
          <w:sz w:val="20"/>
          <w:szCs w:val="20"/>
        </w:rPr>
        <w:t>(under</w:t>
      </w:r>
      <w:r w:rsidR="623A5E95" w:rsidRPr="001615C5">
        <w:rPr>
          <w:rFonts w:ascii="Calibri" w:eastAsia="Calibri" w:hAnsi="Calibri" w:cs="Calibri"/>
          <w:sz w:val="20"/>
          <w:szCs w:val="20"/>
        </w:rPr>
        <w:t xml:space="preserve"> </w:t>
      </w:r>
      <w:r w:rsidR="623A5E95" w:rsidRPr="001615C5">
        <w:rPr>
          <w:rFonts w:ascii="Calibri" w:eastAsia="Calibri" w:hAnsi="Calibri" w:cs="Calibri"/>
          <w:sz w:val="20"/>
          <w:szCs w:val="20"/>
        </w:rPr>
        <w:t>20% deviation)</w:t>
      </w:r>
      <w:r w:rsidR="0CA2B6B9" w:rsidRPr="001615C5">
        <w:rPr>
          <w:rFonts w:ascii="Calibri" w:eastAsia="Calibri" w:hAnsi="Calibri" w:cs="Calibri"/>
          <w:sz w:val="20"/>
          <w:szCs w:val="20"/>
        </w:rPr>
        <w:t xml:space="preserve"> is preferred over underestimat</w:t>
      </w:r>
      <w:r w:rsidR="354FE810" w:rsidRPr="001615C5">
        <w:rPr>
          <w:rFonts w:ascii="Calibri" w:eastAsia="Calibri" w:hAnsi="Calibri" w:cs="Calibri"/>
          <w:sz w:val="20"/>
          <w:szCs w:val="20"/>
        </w:rPr>
        <w:t xml:space="preserve">ion or severe </w:t>
      </w:r>
      <w:r w:rsidR="0CA2B6B9" w:rsidRPr="001615C5">
        <w:rPr>
          <w:rFonts w:ascii="Calibri" w:eastAsia="Calibri" w:hAnsi="Calibri" w:cs="Calibri"/>
          <w:sz w:val="20"/>
          <w:szCs w:val="20"/>
        </w:rPr>
        <w:t>o</w:t>
      </w:r>
      <w:r w:rsidR="354FE810" w:rsidRPr="001615C5">
        <w:rPr>
          <w:rFonts w:ascii="Calibri" w:eastAsia="Calibri" w:hAnsi="Calibri" w:cs="Calibri"/>
          <w:sz w:val="20"/>
          <w:szCs w:val="20"/>
        </w:rPr>
        <w:t xml:space="preserve">verestimation </w:t>
      </w:r>
      <w:r w:rsidR="4F4A8F76" w:rsidRPr="001615C5">
        <w:rPr>
          <w:rFonts w:ascii="Calibri" w:eastAsia="Calibri" w:hAnsi="Calibri" w:cs="Calibri"/>
          <w:sz w:val="20"/>
          <w:szCs w:val="20"/>
        </w:rPr>
        <w:t>(more than 20% deviation)</w:t>
      </w:r>
      <w:r w:rsidR="354FE810" w:rsidRPr="001615C5">
        <w:rPr>
          <w:rFonts w:ascii="Calibri" w:eastAsia="Calibri" w:hAnsi="Calibri" w:cs="Calibri"/>
          <w:sz w:val="20"/>
          <w:szCs w:val="20"/>
        </w:rPr>
        <w:t xml:space="preserve"> </w:t>
      </w:r>
      <w:r w:rsidR="0CA2B6B9" w:rsidRPr="001615C5">
        <w:rPr>
          <w:rFonts w:ascii="Calibri" w:eastAsia="Calibri" w:hAnsi="Calibri" w:cs="Calibri"/>
          <w:sz w:val="20"/>
          <w:szCs w:val="20"/>
        </w:rPr>
        <w:t>of the prediction</w:t>
      </w:r>
      <w:r w:rsidR="08BC324C" w:rsidRPr="001615C5">
        <w:rPr>
          <w:rFonts w:ascii="Calibri" w:eastAsia="Calibri" w:hAnsi="Calibri" w:cs="Calibri"/>
          <w:sz w:val="20"/>
          <w:szCs w:val="20"/>
        </w:rPr>
        <w:t>.</w:t>
      </w:r>
      <w:r w:rsidRPr="001615C5">
        <w:rPr>
          <w:rFonts w:ascii="Calibri" w:eastAsia="Calibri" w:hAnsi="Calibri" w:cs="Calibri"/>
          <w:sz w:val="20"/>
          <w:szCs w:val="20"/>
        </w:rPr>
        <w:t xml:space="preserve"> </w:t>
      </w:r>
    </w:p>
    <w:p w14:paraId="0E9E42BF" w14:textId="58D23D55" w:rsidR="6211D5F2" w:rsidRPr="001615C5" w:rsidRDefault="30702887" w:rsidP="001615C5">
      <w:pPr>
        <w:pStyle w:val="NormalWeb"/>
        <w:jc w:val="both"/>
        <w:rPr>
          <w:rFonts w:ascii="Calibri" w:eastAsia="Calibri" w:hAnsi="Calibri" w:cs="Calibri"/>
          <w:sz w:val="20"/>
          <w:szCs w:val="20"/>
        </w:rPr>
      </w:pPr>
      <w:r w:rsidRPr="001615C5">
        <w:rPr>
          <w:rFonts w:ascii="Calibri" w:eastAsia="Calibri" w:hAnsi="Calibri" w:cs="Calibri"/>
          <w:sz w:val="20"/>
          <w:szCs w:val="20"/>
        </w:rPr>
        <w:t xml:space="preserve">The </w:t>
      </w:r>
      <w:r w:rsidR="7C176D11" w:rsidRPr="001615C5">
        <w:rPr>
          <w:rFonts w:ascii="Calibri" w:eastAsia="Calibri" w:hAnsi="Calibri" w:cs="Calibri"/>
          <w:sz w:val="20"/>
          <w:szCs w:val="20"/>
        </w:rPr>
        <w:t>result</w:t>
      </w:r>
      <w:r w:rsidRPr="001615C5">
        <w:rPr>
          <w:rFonts w:ascii="Calibri" w:eastAsia="Calibri" w:hAnsi="Calibri" w:cs="Calibri"/>
          <w:sz w:val="20"/>
          <w:szCs w:val="20"/>
        </w:rPr>
        <w:t xml:space="preserve"> </w:t>
      </w:r>
      <w:r w:rsidR="7684FA29" w:rsidRPr="001615C5">
        <w:rPr>
          <w:rFonts w:ascii="Calibri" w:eastAsia="Calibri" w:hAnsi="Calibri" w:cs="Calibri"/>
          <w:sz w:val="20"/>
          <w:szCs w:val="20"/>
        </w:rPr>
        <w:t>also show</w:t>
      </w:r>
      <w:r w:rsidR="6B5EE86C" w:rsidRPr="001615C5">
        <w:rPr>
          <w:rFonts w:ascii="Calibri" w:eastAsia="Calibri" w:hAnsi="Calibri" w:cs="Calibri"/>
          <w:sz w:val="20"/>
          <w:szCs w:val="20"/>
        </w:rPr>
        <w:t xml:space="preserve">s </w:t>
      </w:r>
      <w:r w:rsidR="7684FA29" w:rsidRPr="001615C5">
        <w:rPr>
          <w:rFonts w:ascii="Calibri" w:eastAsia="Calibri" w:hAnsi="Calibri" w:cs="Calibri"/>
          <w:sz w:val="20"/>
          <w:szCs w:val="20"/>
        </w:rPr>
        <w:t xml:space="preserve">that </w:t>
      </w:r>
      <w:r w:rsidR="1914AA2A" w:rsidRPr="001615C5">
        <w:rPr>
          <w:rFonts w:ascii="Calibri" w:eastAsia="Calibri" w:hAnsi="Calibri" w:cs="Calibri"/>
          <w:sz w:val="20"/>
          <w:szCs w:val="20"/>
        </w:rPr>
        <w:t>ARIMA is the best performing model</w:t>
      </w:r>
      <w:r w:rsidR="779EE0D3" w:rsidRPr="001615C5">
        <w:rPr>
          <w:rFonts w:ascii="Calibri" w:eastAsia="Calibri" w:hAnsi="Calibri" w:cs="Calibri"/>
          <w:sz w:val="20"/>
          <w:szCs w:val="20"/>
        </w:rPr>
        <w:t>, consistent with the conclusion from the statistical metrics.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0"/>
        <w:gridCol w:w="1110"/>
      </w:tblGrid>
      <w:tr w:rsidR="3AE13479" w14:paraId="12E4BB1A" w14:textId="77777777" w:rsidTr="3AE13479">
        <w:trPr>
          <w:trHeight w:val="315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30E8A" w14:textId="77777777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1148E" w14:textId="7EF83555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Bank</w:t>
            </w:r>
            <w:r w:rsidR="0C133198"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Loss</w:t>
            </w:r>
          </w:p>
        </w:tc>
      </w:tr>
      <w:tr w:rsidR="3AE13479" w14:paraId="100B1AD5" w14:textId="77777777" w:rsidTr="3AE13479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C16E9" w14:textId="77777777" w:rsidR="3AE13479" w:rsidRDefault="3AE13479" w:rsidP="3AE13479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Regression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696B"/>
            <w:vAlign w:val="center"/>
          </w:tcPr>
          <w:p w14:paraId="47DF69E9" w14:textId="77777777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  <w:t>94.291</w:t>
            </w:r>
          </w:p>
        </w:tc>
      </w:tr>
      <w:tr w:rsidR="3AE13479" w14:paraId="47934A07" w14:textId="77777777" w:rsidTr="3AE13479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D8049" w14:textId="77777777" w:rsidR="3AE13479" w:rsidRDefault="3AE13479" w:rsidP="3AE13479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Log Regression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A84"/>
            <w:vAlign w:val="center"/>
          </w:tcPr>
          <w:p w14:paraId="6BBD2878" w14:textId="77777777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  <w:t>12.762</w:t>
            </w:r>
          </w:p>
        </w:tc>
      </w:tr>
      <w:tr w:rsidR="3AE13479" w14:paraId="10CB87B6" w14:textId="77777777" w:rsidTr="3AE13479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A996BF" w14:textId="77777777" w:rsidR="3AE13479" w:rsidRDefault="3AE13479" w:rsidP="3AE13479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Exp Smoothing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5DA80"/>
            <w:vAlign w:val="center"/>
          </w:tcPr>
          <w:p w14:paraId="789CBC22" w14:textId="77777777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  <w:t>10.731</w:t>
            </w:r>
          </w:p>
        </w:tc>
      </w:tr>
      <w:tr w:rsidR="3AE13479" w14:paraId="132259B5" w14:textId="77777777" w:rsidTr="3AE13479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A333F" w14:textId="77777777" w:rsidR="3AE13479" w:rsidRDefault="3AE13479" w:rsidP="3AE13479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zh-CN"/>
              </w:rPr>
              <w:t>ARIMA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3BE7B"/>
            <w:vAlign w:val="center"/>
          </w:tcPr>
          <w:p w14:paraId="18A702E7" w14:textId="77777777" w:rsidR="3AE13479" w:rsidRDefault="3AE13479" w:rsidP="3AE13479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</w:pPr>
            <w:r w:rsidRPr="3AE13479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zh-CN"/>
              </w:rPr>
              <w:t>8.986</w:t>
            </w:r>
          </w:p>
        </w:tc>
      </w:tr>
    </w:tbl>
    <w:p w14:paraId="0AC2AC4B" w14:textId="042B073A" w:rsidR="0082586D" w:rsidRDefault="0082586D" w:rsidP="00261846">
      <w:pPr>
        <w:pStyle w:val="Heading1"/>
        <w:rPr>
          <w:rFonts w:ascii="Calibri Light" w:eastAsia="Calibri Light" w:hAnsi="Calibri Light" w:cs="Calibri Light"/>
          <w:lang w:val="en-US"/>
        </w:rPr>
      </w:pPr>
      <w:bookmarkStart w:id="9" w:name="_Toc52633465"/>
      <w:r>
        <w:rPr>
          <w:lang w:val="en-US"/>
        </w:rPr>
        <w:t>Analysis</w:t>
      </w:r>
      <w:bookmarkEnd w:id="9"/>
    </w:p>
    <w:p w14:paraId="693A745B" w14:textId="6BC0CE9A" w:rsidR="005E45EF" w:rsidRDefault="008537B1" w:rsidP="001559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Retail sales over the years is on an upward trend and the ability to forecast </w:t>
      </w:r>
      <w:r w:rsidR="004464A6">
        <w:rPr>
          <w:rFonts w:ascii="Calibri" w:hAnsi="Calibri" w:cs="Calibri"/>
          <w:sz w:val="20"/>
          <w:szCs w:val="20"/>
        </w:rPr>
        <w:t xml:space="preserve">the trend and seasonality </w:t>
      </w:r>
      <w:r w:rsidR="00996FE9">
        <w:rPr>
          <w:rFonts w:ascii="Calibri" w:hAnsi="Calibri" w:cs="Calibri"/>
          <w:sz w:val="20"/>
          <w:szCs w:val="20"/>
        </w:rPr>
        <w:t xml:space="preserve">effects enable retail stores to </w:t>
      </w:r>
      <w:proofErr w:type="spellStart"/>
      <w:r w:rsidR="006E741D">
        <w:rPr>
          <w:rFonts w:ascii="Calibri" w:hAnsi="Calibri" w:cs="Calibri"/>
          <w:sz w:val="20"/>
          <w:szCs w:val="20"/>
        </w:rPr>
        <w:t>strategise</w:t>
      </w:r>
      <w:proofErr w:type="spellEnd"/>
      <w:r w:rsidR="006E741D">
        <w:rPr>
          <w:rFonts w:ascii="Calibri" w:hAnsi="Calibri" w:cs="Calibri"/>
          <w:sz w:val="20"/>
          <w:szCs w:val="20"/>
        </w:rPr>
        <w:t xml:space="preserve">, plan and prepare inventory. It is just as crucial for </w:t>
      </w:r>
      <w:r w:rsidR="00B84F85">
        <w:rPr>
          <w:rFonts w:ascii="Calibri" w:hAnsi="Calibri" w:cs="Calibri"/>
          <w:sz w:val="20"/>
          <w:szCs w:val="20"/>
        </w:rPr>
        <w:t>banks and creditors to understand the effects</w:t>
      </w:r>
      <w:r w:rsidR="7E5A8F2E" w:rsidRPr="4EA48FE1">
        <w:rPr>
          <w:rFonts w:ascii="Calibri" w:hAnsi="Calibri" w:cs="Calibri"/>
          <w:sz w:val="20"/>
          <w:szCs w:val="20"/>
        </w:rPr>
        <w:t>,</w:t>
      </w:r>
      <w:r w:rsidR="00B84F85">
        <w:rPr>
          <w:rFonts w:ascii="Calibri" w:hAnsi="Calibri" w:cs="Calibri"/>
          <w:sz w:val="20"/>
          <w:szCs w:val="20"/>
        </w:rPr>
        <w:t xml:space="preserve"> so they understand how much is needed to be lent out to businesses and manage their </w:t>
      </w:r>
      <w:r w:rsidR="00B05D69">
        <w:rPr>
          <w:rFonts w:ascii="Calibri" w:hAnsi="Calibri" w:cs="Calibri"/>
          <w:sz w:val="20"/>
          <w:szCs w:val="20"/>
        </w:rPr>
        <w:t xml:space="preserve">cashflow </w:t>
      </w:r>
      <w:r w:rsidR="002873B6">
        <w:rPr>
          <w:rFonts w:ascii="Calibri" w:hAnsi="Calibri" w:cs="Calibri"/>
          <w:sz w:val="20"/>
          <w:szCs w:val="20"/>
        </w:rPr>
        <w:t>to reduce</w:t>
      </w:r>
      <w:r w:rsidR="00C3619C">
        <w:rPr>
          <w:rFonts w:ascii="Calibri" w:hAnsi="Calibri" w:cs="Calibri"/>
          <w:sz w:val="20"/>
          <w:szCs w:val="20"/>
        </w:rPr>
        <w:t xml:space="preserve"> their own risks.</w:t>
      </w:r>
    </w:p>
    <w:p w14:paraId="3B4491E1" w14:textId="38839DEE" w:rsidR="00C3619C" w:rsidRDefault="009A7867" w:rsidP="00155959">
      <w:pPr>
        <w:pStyle w:val="NormalWeb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It is quite clear from the </w:t>
      </w:r>
      <w:r w:rsidR="00C07FC9">
        <w:rPr>
          <w:rFonts w:ascii="Calibri" w:hAnsi="Calibri" w:cs="Calibri"/>
          <w:sz w:val="20"/>
          <w:szCs w:val="20"/>
        </w:rPr>
        <w:t xml:space="preserve">models </w:t>
      </w:r>
      <w:r w:rsidR="00236C2C">
        <w:rPr>
          <w:rFonts w:ascii="Calibri" w:hAnsi="Calibri" w:cs="Calibri"/>
          <w:sz w:val="20"/>
          <w:szCs w:val="20"/>
        </w:rPr>
        <w:t>constructed</w:t>
      </w:r>
      <w:r w:rsidR="00C43ED5">
        <w:rPr>
          <w:rFonts w:ascii="Calibri" w:hAnsi="Calibri" w:cs="Calibri"/>
          <w:sz w:val="20"/>
          <w:szCs w:val="20"/>
        </w:rPr>
        <w:t xml:space="preserve"> </w:t>
      </w:r>
      <w:r w:rsidR="000979CE">
        <w:rPr>
          <w:rFonts w:ascii="Calibri" w:hAnsi="Calibri" w:cs="Calibri"/>
          <w:sz w:val="20"/>
          <w:szCs w:val="20"/>
        </w:rPr>
        <w:t xml:space="preserve">that </w:t>
      </w:r>
      <w:r w:rsidR="00536D31">
        <w:rPr>
          <w:rFonts w:ascii="Calibri" w:hAnsi="Calibri" w:cs="Calibri"/>
          <w:sz w:val="20"/>
          <w:szCs w:val="20"/>
        </w:rPr>
        <w:t xml:space="preserve">generally </w:t>
      </w:r>
      <w:r w:rsidR="000979CE">
        <w:rPr>
          <w:rFonts w:ascii="Calibri" w:hAnsi="Calibri" w:cs="Calibri"/>
          <w:sz w:val="20"/>
          <w:szCs w:val="20"/>
        </w:rPr>
        <w:t>long-horizon models tend to perform worse compared to real</w:t>
      </w:r>
      <w:r w:rsidR="005C2D49">
        <w:rPr>
          <w:rFonts w:ascii="Calibri" w:hAnsi="Calibri" w:cs="Calibri"/>
          <w:sz w:val="20"/>
          <w:szCs w:val="20"/>
        </w:rPr>
        <w:t>-</w:t>
      </w:r>
      <w:r w:rsidR="000979CE">
        <w:rPr>
          <w:rFonts w:ascii="Calibri" w:hAnsi="Calibri" w:cs="Calibri"/>
          <w:sz w:val="20"/>
          <w:szCs w:val="20"/>
        </w:rPr>
        <w:t>time mode</w:t>
      </w:r>
      <w:r w:rsidR="00F474B5">
        <w:rPr>
          <w:rFonts w:ascii="Calibri" w:hAnsi="Calibri" w:cs="Calibri"/>
          <w:sz w:val="20"/>
          <w:szCs w:val="20"/>
        </w:rPr>
        <w:t>ls</w:t>
      </w:r>
      <w:r w:rsidR="00C43ED5">
        <w:rPr>
          <w:rFonts w:ascii="Calibri" w:hAnsi="Calibri" w:cs="Calibri"/>
          <w:sz w:val="20"/>
          <w:szCs w:val="20"/>
        </w:rPr>
        <w:t xml:space="preserve">. It is also clear from the predictions that the ARIMA model seemed to fare </w:t>
      </w:r>
      <w:r w:rsidR="00C43ED5" w:rsidRPr="22DCCFA2">
        <w:rPr>
          <w:rFonts w:ascii="Calibri" w:hAnsi="Calibri" w:cs="Calibri"/>
          <w:sz w:val="20"/>
          <w:szCs w:val="20"/>
        </w:rPr>
        <w:t>be</w:t>
      </w:r>
      <w:r w:rsidR="5B507436" w:rsidRPr="22DCCFA2">
        <w:rPr>
          <w:rFonts w:ascii="Calibri" w:hAnsi="Calibri" w:cs="Calibri"/>
          <w:sz w:val="20"/>
          <w:szCs w:val="20"/>
        </w:rPr>
        <w:t>tter</w:t>
      </w:r>
      <w:r w:rsidR="00C43ED5">
        <w:rPr>
          <w:rFonts w:ascii="Calibri" w:hAnsi="Calibri" w:cs="Calibri"/>
          <w:sz w:val="20"/>
          <w:szCs w:val="20"/>
        </w:rPr>
        <w:t xml:space="preserve"> </w:t>
      </w:r>
      <w:r w:rsidR="002132B3">
        <w:rPr>
          <w:rFonts w:ascii="Calibri" w:hAnsi="Calibri" w:cs="Calibri"/>
          <w:sz w:val="20"/>
          <w:szCs w:val="20"/>
        </w:rPr>
        <w:t>in both scenarios</w:t>
      </w:r>
      <w:r w:rsidR="00AB174F">
        <w:rPr>
          <w:rFonts w:ascii="Calibri" w:hAnsi="Calibri" w:cs="Calibri"/>
          <w:sz w:val="20"/>
          <w:szCs w:val="20"/>
        </w:rPr>
        <w:t>. This could potentially be due to the fact that the changes in trends have been more extreme in the recent years</w:t>
      </w:r>
      <w:r w:rsidR="61D312A1" w:rsidRPr="049914AB">
        <w:rPr>
          <w:rFonts w:ascii="Calibri" w:hAnsi="Calibri" w:cs="Calibri"/>
          <w:sz w:val="20"/>
          <w:szCs w:val="20"/>
        </w:rPr>
        <w:t>.</w:t>
      </w:r>
      <w:r w:rsidR="61D312A1" w:rsidRPr="591DA4F5">
        <w:rPr>
          <w:rFonts w:ascii="Calibri" w:hAnsi="Calibri" w:cs="Calibri"/>
          <w:sz w:val="20"/>
          <w:szCs w:val="20"/>
        </w:rPr>
        <w:t xml:space="preserve"> So </w:t>
      </w:r>
      <w:r w:rsidR="61D312A1" w:rsidRPr="049914AB">
        <w:rPr>
          <w:rFonts w:ascii="Calibri" w:hAnsi="Calibri" w:cs="Calibri"/>
          <w:sz w:val="20"/>
          <w:szCs w:val="20"/>
        </w:rPr>
        <w:t xml:space="preserve">not </w:t>
      </w:r>
      <w:r w:rsidR="00AB10A3">
        <w:rPr>
          <w:rFonts w:ascii="Calibri" w:hAnsi="Calibri" w:cs="Calibri"/>
          <w:sz w:val="20"/>
          <w:szCs w:val="20"/>
        </w:rPr>
        <w:t>all historical information is necessary to predict the upcoming trends</w:t>
      </w:r>
      <w:r w:rsidR="57738619" w:rsidRPr="591DA4F5">
        <w:rPr>
          <w:rFonts w:ascii="Calibri" w:hAnsi="Calibri" w:cs="Calibri"/>
          <w:sz w:val="20"/>
          <w:szCs w:val="20"/>
        </w:rPr>
        <w:t>, with more weight being given to the more recent data points</w:t>
      </w:r>
      <w:r w:rsidR="00AB10A3">
        <w:rPr>
          <w:rFonts w:ascii="Calibri" w:hAnsi="Calibri" w:cs="Calibri"/>
          <w:sz w:val="20"/>
          <w:szCs w:val="20"/>
        </w:rPr>
        <w:t>.</w:t>
      </w:r>
    </w:p>
    <w:p w14:paraId="11382EAB" w14:textId="2B0EAC3C" w:rsidR="00155959" w:rsidRPr="00155959" w:rsidRDefault="4A7279D7" w:rsidP="00FB4D0E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1785DC3F">
        <w:rPr>
          <w:rFonts w:ascii="Calibri" w:hAnsi="Calibri" w:cs="Calibri"/>
          <w:sz w:val="20"/>
          <w:szCs w:val="20"/>
        </w:rPr>
        <w:t>Furthermore, t</w:t>
      </w:r>
      <w:r w:rsidR="006E56F2" w:rsidRPr="1785DC3F">
        <w:rPr>
          <w:rFonts w:ascii="Calibri" w:hAnsi="Calibri" w:cs="Calibri"/>
          <w:sz w:val="20"/>
          <w:szCs w:val="20"/>
        </w:rPr>
        <w:t xml:space="preserve">he </w:t>
      </w:r>
      <w:r w:rsidR="006E56F2">
        <w:rPr>
          <w:rFonts w:ascii="Calibri" w:hAnsi="Calibri" w:cs="Calibri"/>
          <w:sz w:val="20"/>
          <w:szCs w:val="20"/>
        </w:rPr>
        <w:t xml:space="preserve">introduction of </w:t>
      </w:r>
      <w:r w:rsidR="00484B0B" w:rsidRPr="292B39A7">
        <w:rPr>
          <w:rFonts w:ascii="Calibri" w:hAnsi="Calibri" w:cs="Calibri"/>
          <w:sz w:val="20"/>
          <w:szCs w:val="20"/>
        </w:rPr>
        <w:t>a</w:t>
      </w:r>
      <w:r w:rsidR="11B73F4E" w:rsidRPr="292B39A7">
        <w:rPr>
          <w:rFonts w:ascii="Calibri" w:hAnsi="Calibri" w:cs="Calibri"/>
          <w:sz w:val="20"/>
          <w:szCs w:val="20"/>
        </w:rPr>
        <w:t>n</w:t>
      </w:r>
      <w:r w:rsidR="00484B0B">
        <w:rPr>
          <w:rFonts w:ascii="Calibri" w:hAnsi="Calibri" w:cs="Calibri"/>
          <w:sz w:val="20"/>
          <w:szCs w:val="20"/>
        </w:rPr>
        <w:t xml:space="preserve"> </w:t>
      </w:r>
      <w:r w:rsidR="11B73F4E" w:rsidRPr="1785DC3F">
        <w:rPr>
          <w:rFonts w:ascii="Calibri" w:hAnsi="Calibri" w:cs="Calibri"/>
          <w:sz w:val="20"/>
          <w:szCs w:val="20"/>
        </w:rPr>
        <w:t xml:space="preserve">asymmetric </w:t>
      </w:r>
      <w:r w:rsidR="11B73F4E" w:rsidRPr="7DF22B78">
        <w:rPr>
          <w:rFonts w:ascii="Calibri" w:hAnsi="Calibri" w:cs="Calibri"/>
          <w:sz w:val="20"/>
          <w:szCs w:val="20"/>
        </w:rPr>
        <w:t>loss</w:t>
      </w:r>
      <w:r w:rsidR="00484B0B" w:rsidRPr="1785DC3F">
        <w:rPr>
          <w:rFonts w:ascii="Calibri" w:hAnsi="Calibri" w:cs="Calibri"/>
          <w:sz w:val="20"/>
          <w:szCs w:val="20"/>
        </w:rPr>
        <w:t xml:space="preserve"> </w:t>
      </w:r>
      <w:r w:rsidR="00484B0B">
        <w:rPr>
          <w:rFonts w:ascii="Calibri" w:hAnsi="Calibri" w:cs="Calibri"/>
          <w:sz w:val="20"/>
          <w:szCs w:val="20"/>
        </w:rPr>
        <w:t xml:space="preserve">metric </w:t>
      </w:r>
      <w:r w:rsidR="002F381B">
        <w:rPr>
          <w:rFonts w:ascii="Calibri" w:hAnsi="Calibri" w:cs="Calibri"/>
          <w:sz w:val="20"/>
          <w:szCs w:val="20"/>
        </w:rPr>
        <w:t xml:space="preserve">also </w:t>
      </w:r>
      <w:r w:rsidR="00994455">
        <w:rPr>
          <w:rFonts w:ascii="Calibri" w:hAnsi="Calibri" w:cs="Calibri"/>
          <w:sz w:val="20"/>
          <w:szCs w:val="20"/>
        </w:rPr>
        <w:t xml:space="preserve">solidifies the fact </w:t>
      </w:r>
      <w:r w:rsidR="002F381B">
        <w:rPr>
          <w:rFonts w:ascii="Calibri" w:hAnsi="Calibri" w:cs="Calibri"/>
          <w:sz w:val="20"/>
          <w:szCs w:val="20"/>
        </w:rPr>
        <w:t>that the ARIMA model</w:t>
      </w:r>
      <w:r w:rsidR="00BD72DF">
        <w:rPr>
          <w:rFonts w:ascii="Calibri" w:hAnsi="Calibri" w:cs="Calibri"/>
          <w:sz w:val="20"/>
          <w:szCs w:val="20"/>
        </w:rPr>
        <w:t xml:space="preserve"> is the one which should be used</w:t>
      </w:r>
      <w:r w:rsidR="00C052A9">
        <w:rPr>
          <w:rFonts w:ascii="Calibri" w:hAnsi="Calibri" w:cs="Calibri"/>
          <w:sz w:val="20"/>
          <w:szCs w:val="20"/>
        </w:rPr>
        <w:t xml:space="preserve"> in future prediction</w:t>
      </w:r>
      <w:r w:rsidR="005D7794">
        <w:rPr>
          <w:rFonts w:ascii="Calibri" w:hAnsi="Calibri" w:cs="Calibri"/>
          <w:sz w:val="20"/>
          <w:szCs w:val="20"/>
        </w:rPr>
        <w:t>s</w:t>
      </w:r>
      <w:r w:rsidR="00BD68CC">
        <w:rPr>
          <w:rFonts w:ascii="Calibri" w:hAnsi="Calibri" w:cs="Calibri"/>
          <w:sz w:val="20"/>
          <w:szCs w:val="20"/>
        </w:rPr>
        <w:t xml:space="preserve"> </w:t>
      </w:r>
      <w:r w:rsidR="0FB93E31" w:rsidRPr="6DB03A55">
        <w:rPr>
          <w:rFonts w:ascii="Calibri" w:hAnsi="Calibri" w:cs="Calibri"/>
          <w:sz w:val="20"/>
          <w:szCs w:val="20"/>
        </w:rPr>
        <w:t>as it</w:t>
      </w:r>
      <w:r w:rsidR="00BD68CC">
        <w:rPr>
          <w:rFonts w:ascii="Calibri" w:hAnsi="Calibri" w:cs="Calibri"/>
          <w:sz w:val="20"/>
          <w:szCs w:val="20"/>
        </w:rPr>
        <w:t xml:space="preserve"> </w:t>
      </w:r>
      <w:r w:rsidR="00BD68CC" w:rsidRPr="070AE424">
        <w:rPr>
          <w:rFonts w:ascii="Calibri" w:hAnsi="Calibri" w:cs="Calibri"/>
          <w:sz w:val="20"/>
          <w:szCs w:val="20"/>
        </w:rPr>
        <w:t>outperform</w:t>
      </w:r>
      <w:r w:rsidR="39B55B92" w:rsidRPr="070AE424">
        <w:rPr>
          <w:rFonts w:ascii="Calibri" w:hAnsi="Calibri" w:cs="Calibri"/>
          <w:sz w:val="20"/>
          <w:szCs w:val="20"/>
        </w:rPr>
        <w:t>s</w:t>
      </w:r>
      <w:r w:rsidR="00BD68CC">
        <w:rPr>
          <w:rFonts w:ascii="Calibri" w:hAnsi="Calibri" w:cs="Calibri"/>
          <w:sz w:val="20"/>
          <w:szCs w:val="20"/>
        </w:rPr>
        <w:t xml:space="preserve"> the other models.</w:t>
      </w:r>
    </w:p>
    <w:p w14:paraId="77FE5510" w14:textId="6D09908B" w:rsidR="00874610" w:rsidRPr="00155959" w:rsidRDefault="00911FBC" w:rsidP="00261846">
      <w:pPr>
        <w:pStyle w:val="Heading1"/>
        <w:rPr>
          <w:rFonts w:ascii="Calibri Light" w:eastAsia="Calibri Light" w:hAnsi="Calibri Light" w:cs="Calibri Light"/>
          <w:lang w:val="en-US"/>
        </w:rPr>
      </w:pPr>
      <w:bookmarkStart w:id="10" w:name="_Toc52633466"/>
      <w:r>
        <w:rPr>
          <w:lang w:val="en-US"/>
        </w:rPr>
        <w:t>Limitations</w:t>
      </w:r>
      <w:bookmarkEnd w:id="10"/>
    </w:p>
    <w:p w14:paraId="1EF6394E" w14:textId="206545B1" w:rsidR="00874610" w:rsidRPr="00325050" w:rsidRDefault="00890A9F" w:rsidP="458E4379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325050">
        <w:rPr>
          <w:rFonts w:ascii="Calibri" w:hAnsi="Calibri" w:cs="Calibri"/>
          <w:sz w:val="20"/>
          <w:szCs w:val="20"/>
        </w:rPr>
        <w:t xml:space="preserve">The limitations of this analysis </w:t>
      </w:r>
      <w:r w:rsidR="007A6195">
        <w:rPr>
          <w:rFonts w:ascii="Calibri" w:hAnsi="Calibri" w:cs="Calibri"/>
          <w:sz w:val="20"/>
          <w:szCs w:val="20"/>
        </w:rPr>
        <w:t>are</w:t>
      </w:r>
      <w:r w:rsidRPr="00325050">
        <w:rPr>
          <w:rFonts w:ascii="Calibri" w:hAnsi="Calibri" w:cs="Calibri"/>
          <w:sz w:val="20"/>
          <w:szCs w:val="20"/>
        </w:rPr>
        <w:t xml:space="preserve"> the </w:t>
      </w:r>
      <w:r w:rsidR="0010160E" w:rsidRPr="00325050">
        <w:rPr>
          <w:rFonts w:ascii="Calibri" w:hAnsi="Calibri" w:cs="Calibri"/>
          <w:sz w:val="20"/>
          <w:szCs w:val="20"/>
        </w:rPr>
        <w:t xml:space="preserve">lack of other data points which might assist companies in </w:t>
      </w:r>
      <w:r w:rsidR="001600AE" w:rsidRPr="00325050">
        <w:rPr>
          <w:rFonts w:ascii="Calibri" w:hAnsi="Calibri" w:cs="Calibri"/>
          <w:sz w:val="20"/>
          <w:szCs w:val="20"/>
        </w:rPr>
        <w:t xml:space="preserve">their business plans. For example, </w:t>
      </w:r>
      <w:r w:rsidR="194CF744" w:rsidRPr="3DFD911A">
        <w:rPr>
          <w:rFonts w:ascii="Calibri" w:hAnsi="Calibri" w:cs="Calibri"/>
          <w:sz w:val="20"/>
          <w:szCs w:val="20"/>
        </w:rPr>
        <w:t xml:space="preserve">adding more </w:t>
      </w:r>
      <w:r w:rsidR="62773C48" w:rsidRPr="33DE4610">
        <w:rPr>
          <w:rFonts w:ascii="Calibri" w:hAnsi="Calibri" w:cs="Calibri"/>
          <w:sz w:val="20"/>
          <w:szCs w:val="20"/>
        </w:rPr>
        <w:t>variables</w:t>
      </w:r>
      <w:r w:rsidR="00DD67A2" w:rsidRPr="2DF12A20">
        <w:rPr>
          <w:rFonts w:ascii="Calibri" w:hAnsi="Calibri" w:cs="Calibri"/>
          <w:sz w:val="20"/>
          <w:szCs w:val="20"/>
        </w:rPr>
        <w:t xml:space="preserve"> </w:t>
      </w:r>
      <w:r w:rsidR="00DD67A2" w:rsidRPr="2DF12A20">
        <w:rPr>
          <w:rFonts w:ascii="Calibri" w:hAnsi="Calibri" w:cs="Calibri"/>
          <w:sz w:val="20"/>
          <w:szCs w:val="20"/>
        </w:rPr>
        <w:t>like</w:t>
      </w:r>
      <w:r w:rsidR="001600AE" w:rsidRPr="00325050">
        <w:rPr>
          <w:rFonts w:ascii="Calibri" w:hAnsi="Calibri" w:cs="Calibri"/>
          <w:sz w:val="20"/>
          <w:szCs w:val="20"/>
        </w:rPr>
        <w:t xml:space="preserve"> </w:t>
      </w:r>
      <w:r w:rsidR="6C825576" w:rsidRPr="00325050">
        <w:rPr>
          <w:rFonts w:ascii="Calibri" w:hAnsi="Calibri" w:cs="Calibri"/>
          <w:sz w:val="20"/>
          <w:szCs w:val="20"/>
        </w:rPr>
        <w:t>post code</w:t>
      </w:r>
      <w:r w:rsidR="00505C8C" w:rsidRPr="00325050">
        <w:rPr>
          <w:rFonts w:ascii="Calibri" w:hAnsi="Calibri" w:cs="Calibri"/>
          <w:sz w:val="20"/>
          <w:szCs w:val="20"/>
        </w:rPr>
        <w:t xml:space="preserve"> or </w:t>
      </w:r>
      <w:r w:rsidR="002F0E01" w:rsidRPr="00325050">
        <w:rPr>
          <w:rFonts w:ascii="Calibri" w:hAnsi="Calibri" w:cs="Calibri"/>
          <w:sz w:val="20"/>
          <w:szCs w:val="20"/>
        </w:rPr>
        <w:t xml:space="preserve">sub retail type </w:t>
      </w:r>
      <w:r w:rsidR="00DD67A2" w:rsidRPr="2DF12A20">
        <w:rPr>
          <w:rFonts w:ascii="Calibri" w:hAnsi="Calibri" w:cs="Calibri"/>
          <w:sz w:val="20"/>
          <w:szCs w:val="20"/>
        </w:rPr>
        <w:t>to the data</w:t>
      </w:r>
      <w:r w:rsidR="002F0E01" w:rsidRPr="2DF12A20">
        <w:rPr>
          <w:rFonts w:ascii="Calibri" w:hAnsi="Calibri" w:cs="Calibri"/>
          <w:sz w:val="20"/>
          <w:szCs w:val="20"/>
        </w:rPr>
        <w:t xml:space="preserve"> </w:t>
      </w:r>
      <w:r w:rsidR="007458EE" w:rsidRPr="00325050">
        <w:rPr>
          <w:rFonts w:ascii="Calibri" w:hAnsi="Calibri" w:cs="Calibri"/>
          <w:sz w:val="20"/>
          <w:szCs w:val="20"/>
        </w:rPr>
        <w:t>would assist both retail stores and creditors in</w:t>
      </w:r>
      <w:r w:rsidR="00D62FCF" w:rsidRPr="00325050">
        <w:rPr>
          <w:rFonts w:ascii="Calibri" w:hAnsi="Calibri" w:cs="Calibri"/>
          <w:sz w:val="20"/>
          <w:szCs w:val="20"/>
        </w:rPr>
        <w:t xml:space="preserve"> their plans. </w:t>
      </w:r>
      <w:r w:rsidR="00AE70FE" w:rsidRPr="00325050">
        <w:rPr>
          <w:rFonts w:ascii="Calibri" w:hAnsi="Calibri" w:cs="Calibri"/>
          <w:sz w:val="20"/>
          <w:szCs w:val="20"/>
        </w:rPr>
        <w:t>At the moment, the analysis generalises</w:t>
      </w:r>
      <w:r w:rsidR="001F4381" w:rsidRPr="00325050">
        <w:rPr>
          <w:rFonts w:ascii="Calibri" w:hAnsi="Calibri" w:cs="Calibri"/>
          <w:sz w:val="20"/>
          <w:szCs w:val="20"/>
        </w:rPr>
        <w:t xml:space="preserve"> that all retail </w:t>
      </w:r>
      <w:r w:rsidR="00DD67A2" w:rsidRPr="2DF12A20">
        <w:rPr>
          <w:rFonts w:ascii="Calibri" w:hAnsi="Calibri" w:cs="Calibri"/>
          <w:sz w:val="20"/>
          <w:szCs w:val="20"/>
        </w:rPr>
        <w:t xml:space="preserve">sales </w:t>
      </w:r>
      <w:r w:rsidR="001F4381" w:rsidRPr="2DF12A20">
        <w:rPr>
          <w:rFonts w:ascii="Calibri" w:hAnsi="Calibri" w:cs="Calibri"/>
          <w:sz w:val="20"/>
          <w:szCs w:val="20"/>
        </w:rPr>
        <w:t>follow</w:t>
      </w:r>
      <w:r w:rsidR="001F4381" w:rsidRPr="00325050">
        <w:rPr>
          <w:rFonts w:ascii="Calibri" w:hAnsi="Calibri" w:cs="Calibri"/>
          <w:sz w:val="20"/>
          <w:szCs w:val="20"/>
        </w:rPr>
        <w:t xml:space="preserve"> the same pattern</w:t>
      </w:r>
      <w:r w:rsidR="1B2FA472" w:rsidRPr="00325050">
        <w:rPr>
          <w:rFonts w:ascii="Calibri" w:hAnsi="Calibri" w:cs="Calibri"/>
          <w:sz w:val="20"/>
          <w:szCs w:val="20"/>
        </w:rPr>
        <w:t>,</w:t>
      </w:r>
      <w:r w:rsidR="6ECDDD08" w:rsidRPr="00325050">
        <w:rPr>
          <w:rFonts w:ascii="Calibri" w:hAnsi="Calibri" w:cs="Calibri"/>
          <w:sz w:val="20"/>
          <w:szCs w:val="20"/>
        </w:rPr>
        <w:t xml:space="preserve"> </w:t>
      </w:r>
      <w:r w:rsidR="695C4433" w:rsidRPr="00325050">
        <w:rPr>
          <w:rFonts w:ascii="Calibri" w:hAnsi="Calibri" w:cs="Calibri"/>
          <w:sz w:val="20"/>
          <w:szCs w:val="20"/>
        </w:rPr>
        <w:t>and</w:t>
      </w:r>
      <w:r w:rsidR="001F4381" w:rsidRPr="00325050">
        <w:rPr>
          <w:rFonts w:ascii="Calibri" w:hAnsi="Calibri" w:cs="Calibri"/>
          <w:sz w:val="20"/>
          <w:szCs w:val="20"/>
        </w:rPr>
        <w:t xml:space="preserve"> </w:t>
      </w:r>
      <w:r w:rsidR="001F4381" w:rsidRPr="00325050">
        <w:rPr>
          <w:rFonts w:ascii="Calibri" w:hAnsi="Calibri" w:cs="Calibri"/>
          <w:sz w:val="20"/>
          <w:szCs w:val="20"/>
        </w:rPr>
        <w:lastRenderedPageBreak/>
        <w:t xml:space="preserve">this may not be </w:t>
      </w:r>
      <w:r w:rsidR="00DD67A2" w:rsidRPr="2DF12A20">
        <w:rPr>
          <w:rFonts w:ascii="Calibri" w:hAnsi="Calibri" w:cs="Calibri"/>
          <w:sz w:val="20"/>
          <w:szCs w:val="20"/>
        </w:rPr>
        <w:t>true</w:t>
      </w:r>
      <w:r w:rsidR="001F4381" w:rsidRPr="2DF12A20">
        <w:rPr>
          <w:rFonts w:ascii="Calibri" w:hAnsi="Calibri" w:cs="Calibri"/>
          <w:sz w:val="20"/>
          <w:szCs w:val="20"/>
        </w:rPr>
        <w:t>.</w:t>
      </w:r>
      <w:r w:rsidR="001F4381" w:rsidRPr="00325050">
        <w:rPr>
          <w:rFonts w:ascii="Calibri" w:hAnsi="Calibri" w:cs="Calibri"/>
          <w:sz w:val="20"/>
          <w:szCs w:val="20"/>
        </w:rPr>
        <w:t xml:space="preserve"> It is possible that</w:t>
      </w:r>
      <w:r w:rsidR="006536C0" w:rsidRPr="00325050">
        <w:rPr>
          <w:rFonts w:ascii="Calibri" w:hAnsi="Calibri" w:cs="Calibri"/>
          <w:sz w:val="20"/>
          <w:szCs w:val="20"/>
        </w:rPr>
        <w:t xml:space="preserve"> </w:t>
      </w:r>
      <w:r w:rsidR="437C534F" w:rsidRPr="2DF12A20">
        <w:rPr>
          <w:rFonts w:ascii="Calibri" w:hAnsi="Calibri" w:cs="Calibri"/>
          <w:sz w:val="20"/>
          <w:szCs w:val="20"/>
        </w:rPr>
        <w:t>online</w:t>
      </w:r>
      <w:r w:rsidR="00C81510">
        <w:rPr>
          <w:rFonts w:ascii="Calibri" w:hAnsi="Calibri" w:cs="Calibri"/>
          <w:sz w:val="20"/>
          <w:szCs w:val="20"/>
        </w:rPr>
        <w:t xml:space="preserve"> clothing</w:t>
      </w:r>
      <w:r w:rsidR="437C534F" w:rsidRPr="2DF12A20">
        <w:rPr>
          <w:rFonts w:ascii="Calibri" w:hAnsi="Calibri" w:cs="Calibri"/>
          <w:sz w:val="20"/>
          <w:szCs w:val="20"/>
        </w:rPr>
        <w:t xml:space="preserve"> </w:t>
      </w:r>
      <w:r w:rsidR="006536C0" w:rsidRPr="2DF12A20">
        <w:rPr>
          <w:rFonts w:ascii="Calibri" w:hAnsi="Calibri" w:cs="Calibri"/>
          <w:sz w:val="20"/>
          <w:szCs w:val="20"/>
        </w:rPr>
        <w:t>retail</w:t>
      </w:r>
      <w:r w:rsidR="00DD67A2" w:rsidRPr="2DF12A20">
        <w:rPr>
          <w:rFonts w:ascii="Calibri" w:hAnsi="Calibri" w:cs="Calibri"/>
          <w:sz w:val="20"/>
          <w:szCs w:val="20"/>
        </w:rPr>
        <w:t xml:space="preserve"> sales </w:t>
      </w:r>
      <w:r w:rsidR="00B65413" w:rsidRPr="2DF12A20">
        <w:rPr>
          <w:rFonts w:ascii="Calibri" w:hAnsi="Calibri" w:cs="Calibri"/>
          <w:sz w:val="20"/>
          <w:szCs w:val="20"/>
        </w:rPr>
        <w:t>perform</w:t>
      </w:r>
      <w:r w:rsidR="00B65413" w:rsidRPr="00325050">
        <w:rPr>
          <w:rFonts w:ascii="Calibri" w:hAnsi="Calibri" w:cs="Calibri"/>
          <w:sz w:val="20"/>
          <w:szCs w:val="20"/>
        </w:rPr>
        <w:t xml:space="preserve"> stronger during certain times of the year compared to </w:t>
      </w:r>
      <w:r w:rsidR="5F0BEE0A" w:rsidRPr="30A4AAF5">
        <w:rPr>
          <w:rFonts w:ascii="Calibri" w:hAnsi="Calibri" w:cs="Calibri"/>
          <w:sz w:val="20"/>
          <w:szCs w:val="20"/>
        </w:rPr>
        <w:t>online</w:t>
      </w:r>
      <w:r w:rsidR="00C81510">
        <w:rPr>
          <w:rFonts w:ascii="Calibri" w:hAnsi="Calibri" w:cs="Calibri"/>
          <w:sz w:val="20"/>
          <w:szCs w:val="20"/>
        </w:rPr>
        <w:t xml:space="preserve"> </w:t>
      </w:r>
      <w:r w:rsidR="00C81510" w:rsidRPr="00325050">
        <w:rPr>
          <w:rFonts w:ascii="Calibri" w:hAnsi="Calibri" w:cs="Calibri"/>
          <w:sz w:val="20"/>
          <w:szCs w:val="20"/>
        </w:rPr>
        <w:t>homeware</w:t>
      </w:r>
      <w:r w:rsidR="5F0BEE0A" w:rsidRPr="30A4AAF5">
        <w:rPr>
          <w:rFonts w:ascii="Calibri" w:hAnsi="Calibri" w:cs="Calibri"/>
          <w:sz w:val="20"/>
          <w:szCs w:val="20"/>
        </w:rPr>
        <w:t xml:space="preserve"> </w:t>
      </w:r>
      <w:r w:rsidR="00DD67A2" w:rsidRPr="2DF12A20">
        <w:rPr>
          <w:rFonts w:ascii="Calibri" w:hAnsi="Calibri" w:cs="Calibri"/>
          <w:sz w:val="20"/>
          <w:szCs w:val="20"/>
        </w:rPr>
        <w:t>sales</w:t>
      </w:r>
      <w:r w:rsidR="7A1478D0" w:rsidRPr="243D6DDB">
        <w:rPr>
          <w:rFonts w:ascii="Calibri" w:hAnsi="Calibri" w:cs="Calibri"/>
          <w:sz w:val="20"/>
          <w:szCs w:val="20"/>
        </w:rPr>
        <w:t>,</w:t>
      </w:r>
      <w:r w:rsidR="009828B6" w:rsidRPr="00325050">
        <w:rPr>
          <w:rFonts w:ascii="Calibri" w:hAnsi="Calibri" w:cs="Calibri"/>
          <w:sz w:val="20"/>
          <w:szCs w:val="20"/>
        </w:rPr>
        <w:t xml:space="preserve"> but this </w:t>
      </w:r>
      <w:r w:rsidR="23C504DC" w:rsidRPr="3C2FF6CE">
        <w:rPr>
          <w:rFonts w:ascii="Calibri" w:hAnsi="Calibri" w:cs="Calibri"/>
          <w:sz w:val="20"/>
          <w:szCs w:val="20"/>
        </w:rPr>
        <w:t>is</w:t>
      </w:r>
      <w:r w:rsidR="009828B6" w:rsidRPr="00325050">
        <w:rPr>
          <w:rFonts w:ascii="Calibri" w:hAnsi="Calibri" w:cs="Calibri"/>
          <w:sz w:val="20"/>
          <w:szCs w:val="20"/>
        </w:rPr>
        <w:t xml:space="preserve"> not </w:t>
      </w:r>
      <w:r w:rsidR="498F38A4" w:rsidRPr="30A4AAF5">
        <w:rPr>
          <w:rFonts w:ascii="Calibri" w:hAnsi="Calibri" w:cs="Calibri"/>
          <w:sz w:val="20"/>
          <w:szCs w:val="20"/>
        </w:rPr>
        <w:t>incorporated</w:t>
      </w:r>
      <w:r w:rsidR="009828B6" w:rsidRPr="00325050">
        <w:rPr>
          <w:rFonts w:ascii="Calibri" w:hAnsi="Calibri" w:cs="Calibri"/>
          <w:sz w:val="20"/>
          <w:szCs w:val="20"/>
        </w:rPr>
        <w:t xml:space="preserve"> </w:t>
      </w:r>
      <w:r w:rsidR="009828B6" w:rsidRPr="00325050">
        <w:rPr>
          <w:rFonts w:ascii="Calibri" w:hAnsi="Calibri" w:cs="Calibri"/>
          <w:sz w:val="20"/>
          <w:szCs w:val="20"/>
        </w:rPr>
        <w:t xml:space="preserve">in the </w:t>
      </w:r>
      <w:r w:rsidR="00DD67A2" w:rsidRPr="2DF12A20">
        <w:rPr>
          <w:rFonts w:ascii="Calibri" w:hAnsi="Calibri" w:cs="Calibri"/>
          <w:sz w:val="20"/>
          <w:szCs w:val="20"/>
        </w:rPr>
        <w:t xml:space="preserve">current </w:t>
      </w:r>
      <w:r w:rsidR="009828B6" w:rsidRPr="00325050">
        <w:rPr>
          <w:rFonts w:ascii="Calibri" w:hAnsi="Calibri" w:cs="Calibri"/>
          <w:sz w:val="20"/>
          <w:szCs w:val="20"/>
        </w:rPr>
        <w:t>analysis.</w:t>
      </w:r>
    </w:p>
    <w:p w14:paraId="7E21965E" w14:textId="1802EEA5" w:rsidR="00966864" w:rsidRPr="00325050" w:rsidRDefault="00966864" w:rsidP="458E4379">
      <w:pPr>
        <w:pStyle w:val="NormalWeb"/>
        <w:jc w:val="both"/>
        <w:rPr>
          <w:rFonts w:ascii="Calibri" w:hAnsi="Calibri" w:cs="Calibri"/>
          <w:sz w:val="20"/>
          <w:szCs w:val="20"/>
        </w:rPr>
      </w:pPr>
      <w:r w:rsidRPr="00325050">
        <w:rPr>
          <w:rFonts w:ascii="Calibri" w:hAnsi="Calibri" w:cs="Calibri"/>
          <w:sz w:val="20"/>
          <w:szCs w:val="20"/>
        </w:rPr>
        <w:t xml:space="preserve">The </w:t>
      </w:r>
      <w:r w:rsidR="00125F7E" w:rsidRPr="00325050">
        <w:rPr>
          <w:rFonts w:ascii="Calibri" w:hAnsi="Calibri" w:cs="Calibri"/>
          <w:sz w:val="20"/>
          <w:szCs w:val="20"/>
        </w:rPr>
        <w:t xml:space="preserve">models are also unable to cater for </w:t>
      </w:r>
      <w:r w:rsidR="009052FE" w:rsidRPr="00325050">
        <w:rPr>
          <w:rFonts w:ascii="Calibri" w:hAnsi="Calibri" w:cs="Calibri"/>
          <w:sz w:val="20"/>
          <w:szCs w:val="20"/>
        </w:rPr>
        <w:t>large one-off</w:t>
      </w:r>
      <w:r w:rsidR="004D7E24">
        <w:rPr>
          <w:rFonts w:ascii="Calibri" w:hAnsi="Calibri" w:cs="Calibri"/>
          <w:sz w:val="20"/>
          <w:szCs w:val="20"/>
        </w:rPr>
        <w:t xml:space="preserve"> and </w:t>
      </w:r>
      <w:r w:rsidR="00054245" w:rsidRPr="00325050">
        <w:rPr>
          <w:rFonts w:ascii="Calibri" w:hAnsi="Calibri" w:cs="Calibri"/>
          <w:sz w:val="20"/>
          <w:szCs w:val="20"/>
        </w:rPr>
        <w:t xml:space="preserve">structural changes that </w:t>
      </w:r>
      <w:r w:rsidR="007A0719" w:rsidRPr="00325050">
        <w:rPr>
          <w:rFonts w:ascii="Calibri" w:hAnsi="Calibri" w:cs="Calibri"/>
          <w:sz w:val="20"/>
          <w:szCs w:val="20"/>
        </w:rPr>
        <w:t>have occurred recently or are currently occurring. For example,</w:t>
      </w:r>
      <w:r w:rsidR="007A0719" w:rsidRPr="00325050">
        <w:rPr>
          <w:rFonts w:ascii="Calibri" w:hAnsi="Calibri" w:cs="Calibri"/>
          <w:sz w:val="20"/>
          <w:szCs w:val="20"/>
        </w:rPr>
        <w:t xml:space="preserve"> </w:t>
      </w:r>
      <w:r w:rsidR="007A0719" w:rsidRPr="00325050">
        <w:rPr>
          <w:rFonts w:ascii="Calibri" w:hAnsi="Calibri" w:cs="Calibri"/>
          <w:sz w:val="20"/>
          <w:szCs w:val="20"/>
        </w:rPr>
        <w:t xml:space="preserve">Covid-19 </w:t>
      </w:r>
      <w:r w:rsidR="549555BC" w:rsidRPr="458E4379">
        <w:rPr>
          <w:rFonts w:ascii="Calibri" w:hAnsi="Calibri" w:cs="Calibri"/>
          <w:sz w:val="20"/>
          <w:szCs w:val="20"/>
        </w:rPr>
        <w:t>is</w:t>
      </w:r>
      <w:r w:rsidR="00A92053" w:rsidRPr="00325050">
        <w:rPr>
          <w:rFonts w:ascii="Calibri" w:hAnsi="Calibri" w:cs="Calibri"/>
          <w:sz w:val="20"/>
          <w:szCs w:val="20"/>
        </w:rPr>
        <w:t xml:space="preserve"> </w:t>
      </w:r>
      <w:r w:rsidR="00A92053" w:rsidRPr="00325050">
        <w:rPr>
          <w:rFonts w:ascii="Calibri" w:hAnsi="Calibri" w:cs="Calibri"/>
          <w:sz w:val="20"/>
          <w:szCs w:val="20"/>
        </w:rPr>
        <w:t>having wide reaching effects with</w:t>
      </w:r>
      <w:r w:rsidR="00216370" w:rsidRPr="00325050">
        <w:rPr>
          <w:rFonts w:ascii="Calibri" w:hAnsi="Calibri" w:cs="Calibri"/>
          <w:sz w:val="20"/>
          <w:szCs w:val="20"/>
        </w:rPr>
        <w:t xml:space="preserve"> lock</w:t>
      </w:r>
      <w:r w:rsidR="00505741" w:rsidRPr="00325050">
        <w:rPr>
          <w:rFonts w:ascii="Calibri" w:hAnsi="Calibri" w:cs="Calibri"/>
          <w:sz w:val="20"/>
          <w:szCs w:val="20"/>
        </w:rPr>
        <w:t>downs</w:t>
      </w:r>
      <w:r w:rsidR="008C52F4" w:rsidRPr="00325050">
        <w:rPr>
          <w:rFonts w:ascii="Calibri" w:hAnsi="Calibri" w:cs="Calibri"/>
          <w:sz w:val="20"/>
          <w:szCs w:val="20"/>
        </w:rPr>
        <w:t xml:space="preserve"> and generally poo</w:t>
      </w:r>
      <w:r w:rsidR="00DD67A2">
        <w:rPr>
          <w:rFonts w:ascii="Calibri" w:hAnsi="Calibri" w:cs="Calibri"/>
          <w:sz w:val="20"/>
          <w:szCs w:val="20"/>
        </w:rPr>
        <w:t>r</w:t>
      </w:r>
      <w:r w:rsidR="008C52F4" w:rsidRPr="00325050">
        <w:rPr>
          <w:rFonts w:ascii="Calibri" w:hAnsi="Calibri" w:cs="Calibri"/>
          <w:sz w:val="20"/>
          <w:szCs w:val="20"/>
        </w:rPr>
        <w:t xml:space="preserve"> customer sentiments</w:t>
      </w:r>
      <w:r w:rsidR="30EBA469" w:rsidRPr="458E4379">
        <w:rPr>
          <w:rFonts w:ascii="Calibri" w:hAnsi="Calibri" w:cs="Calibri"/>
          <w:sz w:val="20"/>
          <w:szCs w:val="20"/>
        </w:rPr>
        <w:t>.</w:t>
      </w:r>
      <w:r w:rsidR="001E2CAE" w:rsidRPr="458E4379">
        <w:rPr>
          <w:rFonts w:ascii="Calibri" w:hAnsi="Calibri" w:cs="Calibri"/>
          <w:sz w:val="20"/>
          <w:szCs w:val="20"/>
        </w:rPr>
        <w:t xml:space="preserve"> </w:t>
      </w:r>
      <w:r w:rsidR="3906FB29" w:rsidRPr="458E4379">
        <w:rPr>
          <w:rFonts w:ascii="Calibri" w:hAnsi="Calibri" w:cs="Calibri"/>
          <w:sz w:val="20"/>
          <w:szCs w:val="20"/>
        </w:rPr>
        <w:t>However,</w:t>
      </w:r>
      <w:r w:rsidR="001E2CAE" w:rsidRPr="00325050">
        <w:rPr>
          <w:rFonts w:ascii="Calibri" w:hAnsi="Calibri" w:cs="Calibri"/>
          <w:sz w:val="20"/>
          <w:szCs w:val="20"/>
        </w:rPr>
        <w:t xml:space="preserve"> </w:t>
      </w:r>
      <w:r w:rsidR="001E2CAE" w:rsidRPr="00325050">
        <w:rPr>
          <w:rFonts w:ascii="Calibri" w:hAnsi="Calibri" w:cs="Calibri"/>
          <w:sz w:val="20"/>
          <w:szCs w:val="20"/>
        </w:rPr>
        <w:t xml:space="preserve">the models </w:t>
      </w:r>
      <w:r w:rsidR="00BB7CAD" w:rsidRPr="00325050">
        <w:rPr>
          <w:rFonts w:ascii="Calibri" w:hAnsi="Calibri" w:cs="Calibri"/>
          <w:sz w:val="20"/>
          <w:szCs w:val="20"/>
        </w:rPr>
        <w:t xml:space="preserve">might not be able to account for these specific aspects as </w:t>
      </w:r>
      <w:r w:rsidR="0076522D" w:rsidRPr="00325050">
        <w:rPr>
          <w:rFonts w:ascii="Calibri" w:hAnsi="Calibri" w:cs="Calibri"/>
          <w:sz w:val="20"/>
          <w:szCs w:val="20"/>
        </w:rPr>
        <w:t>th</w:t>
      </w:r>
      <w:r w:rsidR="00D7623F" w:rsidRPr="00325050">
        <w:rPr>
          <w:rFonts w:ascii="Calibri" w:hAnsi="Calibri" w:cs="Calibri"/>
          <w:sz w:val="20"/>
          <w:szCs w:val="20"/>
        </w:rPr>
        <w:t>ese effects</w:t>
      </w:r>
      <w:r w:rsidR="0076522D" w:rsidRPr="00325050">
        <w:rPr>
          <w:rFonts w:ascii="Calibri" w:hAnsi="Calibri" w:cs="Calibri"/>
          <w:sz w:val="20"/>
          <w:szCs w:val="20"/>
        </w:rPr>
        <w:t xml:space="preserve"> would not show up in past data.</w:t>
      </w:r>
      <w:r w:rsidR="00A92053" w:rsidRPr="00325050">
        <w:rPr>
          <w:rFonts w:ascii="Calibri" w:hAnsi="Calibri" w:cs="Calibri"/>
          <w:sz w:val="20"/>
          <w:szCs w:val="20"/>
        </w:rPr>
        <w:t xml:space="preserve"> </w:t>
      </w:r>
      <w:r w:rsidR="00D7623F" w:rsidRPr="00325050">
        <w:rPr>
          <w:rFonts w:ascii="Calibri" w:hAnsi="Calibri" w:cs="Calibri"/>
          <w:sz w:val="20"/>
          <w:szCs w:val="20"/>
        </w:rPr>
        <w:t>If there are also</w:t>
      </w:r>
      <w:r w:rsidR="00C27DFB" w:rsidRPr="00325050">
        <w:rPr>
          <w:rFonts w:ascii="Calibri" w:hAnsi="Calibri" w:cs="Calibri"/>
          <w:sz w:val="20"/>
          <w:szCs w:val="20"/>
        </w:rPr>
        <w:t xml:space="preserve"> large structural changes, the model may not immediately pick them up until a few years have elapsed.</w:t>
      </w:r>
      <w:r w:rsidR="00C81510">
        <w:rPr>
          <w:rFonts w:ascii="Calibri" w:hAnsi="Calibri" w:cs="Calibri"/>
          <w:sz w:val="20"/>
          <w:szCs w:val="20"/>
        </w:rPr>
        <w:t xml:space="preserve"> </w:t>
      </w:r>
    </w:p>
    <w:p w14:paraId="1BB7B765" w14:textId="1B5C504F" w:rsidR="00B72B77" w:rsidRDefault="00B72B77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sz w:val="20"/>
          <w:szCs w:val="20"/>
        </w:rPr>
        <w:br w:type="page"/>
      </w:r>
    </w:p>
    <w:p w14:paraId="34718393" w14:textId="403065A1" w:rsidR="00874610" w:rsidRDefault="00874610" w:rsidP="00261846">
      <w:pPr>
        <w:pStyle w:val="Heading1"/>
      </w:pPr>
      <w:bookmarkStart w:id="11" w:name="_Toc52633467"/>
      <w:r>
        <w:lastRenderedPageBreak/>
        <w:t>Append</w:t>
      </w:r>
      <w:r w:rsidR="00160D30">
        <w:t>ix</w:t>
      </w:r>
      <w:bookmarkEnd w:id="11"/>
    </w:p>
    <w:p w14:paraId="5D82E0BA" w14:textId="77777777" w:rsidR="00261846" w:rsidRDefault="00261846" w:rsidP="00F55248">
      <w:pPr>
        <w:rPr>
          <w:b/>
          <w:bCs/>
        </w:rPr>
      </w:pPr>
    </w:p>
    <w:p w14:paraId="3F1C896D" w14:textId="5B26C650" w:rsidR="00F55248" w:rsidRPr="00891E4F" w:rsidRDefault="00F55248" w:rsidP="00F55248">
      <w:pPr>
        <w:rPr>
          <w:b/>
          <w:bCs/>
          <w:sz w:val="20"/>
          <w:szCs w:val="20"/>
        </w:rPr>
      </w:pPr>
      <w:r w:rsidRPr="00891E4F">
        <w:rPr>
          <w:b/>
          <w:bCs/>
          <w:sz w:val="20"/>
          <w:szCs w:val="20"/>
        </w:rPr>
        <w:t xml:space="preserve">Appendix 1 </w:t>
      </w:r>
      <w:r w:rsidRPr="00891E4F">
        <w:rPr>
          <w:sz w:val="20"/>
          <w:szCs w:val="20"/>
        </w:rPr>
        <w:t>– Retail Sales data over time</w:t>
      </w:r>
    </w:p>
    <w:p w14:paraId="398FC3C4" w14:textId="49E58E76" w:rsidR="00271310" w:rsidRDefault="00271310" w:rsidP="143E84A9"/>
    <w:p w14:paraId="6DF00678" w14:textId="49E58E76" w:rsidR="00B22712" w:rsidRDefault="00B22712" w:rsidP="143E84A9">
      <w:r>
        <w:rPr>
          <w:noProof/>
        </w:rPr>
        <w:drawing>
          <wp:inline distT="0" distB="0" distL="0" distR="0" wp14:anchorId="4A525752" wp14:editId="5319E739">
            <wp:extent cx="5727701" cy="31661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FD70" w14:textId="49E58E76" w:rsidR="00B22712" w:rsidRPr="00891E4F" w:rsidRDefault="00B22712" w:rsidP="143E84A9">
      <w:pPr>
        <w:rPr>
          <w:sz w:val="20"/>
          <w:szCs w:val="20"/>
        </w:rPr>
      </w:pPr>
    </w:p>
    <w:p w14:paraId="20D65FB5" w14:textId="1574B553" w:rsidR="009834A9" w:rsidRPr="00891E4F" w:rsidRDefault="00E242DF" w:rsidP="143E84A9">
      <w:pPr>
        <w:rPr>
          <w:b/>
          <w:bCs/>
          <w:sz w:val="20"/>
          <w:szCs w:val="20"/>
        </w:rPr>
      </w:pPr>
      <w:r w:rsidRPr="00891E4F">
        <w:rPr>
          <w:b/>
          <w:bCs/>
          <w:sz w:val="20"/>
          <w:szCs w:val="20"/>
        </w:rPr>
        <w:t xml:space="preserve"> Appendix </w:t>
      </w:r>
      <w:r w:rsidR="00F55248" w:rsidRPr="00891E4F">
        <w:rPr>
          <w:b/>
          <w:bCs/>
          <w:sz w:val="20"/>
          <w:szCs w:val="20"/>
        </w:rPr>
        <w:t>2</w:t>
      </w:r>
      <w:r w:rsidRPr="00891E4F">
        <w:rPr>
          <w:b/>
          <w:bCs/>
          <w:sz w:val="20"/>
          <w:szCs w:val="20"/>
        </w:rPr>
        <w:t xml:space="preserve"> </w:t>
      </w:r>
      <w:r w:rsidR="00261846" w:rsidRPr="00891E4F">
        <w:rPr>
          <w:sz w:val="20"/>
          <w:szCs w:val="20"/>
        </w:rPr>
        <w:t xml:space="preserve">– </w:t>
      </w:r>
      <w:r w:rsidR="005C444C" w:rsidRPr="00891E4F">
        <w:rPr>
          <w:sz w:val="20"/>
          <w:szCs w:val="20"/>
        </w:rPr>
        <w:t>Decomposition of Data</w:t>
      </w:r>
    </w:p>
    <w:p w14:paraId="57EFAC64" w14:textId="2433FFF5" w:rsidR="005C444C" w:rsidRDefault="00653832" w:rsidP="143E84A9">
      <w:r>
        <w:rPr>
          <w:noProof/>
        </w:rPr>
        <w:drawing>
          <wp:inline distT="0" distB="0" distL="0" distR="0" wp14:anchorId="79EF1246" wp14:editId="275ACE94">
            <wp:extent cx="5727701" cy="3166110"/>
            <wp:effectExtent l="0" t="0" r="0" b="0"/>
            <wp:docPr id="3" name="Picture 3" descr="A picture containing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0C5" w14:textId="77777777" w:rsidR="00F55248" w:rsidRDefault="00F55248" w:rsidP="143E84A9"/>
    <w:p w14:paraId="682C9C13" w14:textId="77777777" w:rsidR="00F55248" w:rsidRDefault="00F55248" w:rsidP="143E84A9"/>
    <w:p w14:paraId="66A522F9" w14:textId="77777777" w:rsidR="000842BC" w:rsidRDefault="000842BC" w:rsidP="00F55248">
      <w:pPr>
        <w:rPr>
          <w:b/>
          <w:bCs/>
          <w:sz w:val="20"/>
          <w:szCs w:val="20"/>
        </w:rPr>
      </w:pPr>
    </w:p>
    <w:p w14:paraId="51740512" w14:textId="77777777" w:rsidR="000842BC" w:rsidRDefault="000842BC" w:rsidP="00F55248">
      <w:pPr>
        <w:rPr>
          <w:b/>
          <w:bCs/>
          <w:sz w:val="20"/>
          <w:szCs w:val="20"/>
        </w:rPr>
      </w:pPr>
    </w:p>
    <w:p w14:paraId="14CDE9DD" w14:textId="77777777" w:rsidR="000842BC" w:rsidRDefault="000842BC" w:rsidP="00F55248">
      <w:pPr>
        <w:rPr>
          <w:b/>
          <w:bCs/>
          <w:sz w:val="20"/>
          <w:szCs w:val="20"/>
        </w:rPr>
      </w:pPr>
    </w:p>
    <w:p w14:paraId="791E6D2A" w14:textId="77777777" w:rsidR="000842BC" w:rsidRDefault="000842BC" w:rsidP="00F55248">
      <w:pPr>
        <w:rPr>
          <w:b/>
          <w:bCs/>
          <w:sz w:val="20"/>
          <w:szCs w:val="20"/>
        </w:rPr>
      </w:pPr>
    </w:p>
    <w:p w14:paraId="2FCA9E2F" w14:textId="77777777" w:rsidR="000842BC" w:rsidRDefault="000842BC" w:rsidP="00F55248">
      <w:pPr>
        <w:rPr>
          <w:b/>
          <w:bCs/>
          <w:sz w:val="20"/>
          <w:szCs w:val="20"/>
        </w:rPr>
      </w:pPr>
    </w:p>
    <w:p w14:paraId="64AD1CCA" w14:textId="77777777" w:rsidR="000842BC" w:rsidRDefault="000842BC" w:rsidP="00F55248">
      <w:pPr>
        <w:rPr>
          <w:b/>
          <w:bCs/>
          <w:sz w:val="20"/>
          <w:szCs w:val="20"/>
        </w:rPr>
      </w:pPr>
    </w:p>
    <w:p w14:paraId="06727273" w14:textId="64E7747A" w:rsidR="00F55248" w:rsidRPr="00891E4F" w:rsidRDefault="00F55248" w:rsidP="00F55248">
      <w:pPr>
        <w:rPr>
          <w:sz w:val="20"/>
          <w:szCs w:val="20"/>
        </w:rPr>
      </w:pPr>
      <w:r w:rsidRPr="00891E4F">
        <w:rPr>
          <w:b/>
          <w:bCs/>
          <w:sz w:val="20"/>
          <w:szCs w:val="20"/>
        </w:rPr>
        <w:t xml:space="preserve">Appendix 3 </w:t>
      </w:r>
      <w:r w:rsidR="007D4763" w:rsidRPr="00891E4F">
        <w:rPr>
          <w:sz w:val="20"/>
          <w:szCs w:val="20"/>
        </w:rPr>
        <w:t>–</w:t>
      </w:r>
      <w:r w:rsidRPr="00891E4F">
        <w:rPr>
          <w:b/>
          <w:bCs/>
          <w:sz w:val="20"/>
          <w:szCs w:val="20"/>
        </w:rPr>
        <w:t xml:space="preserve"> </w:t>
      </w:r>
      <w:r w:rsidR="0023460D" w:rsidRPr="00891E4F">
        <w:rPr>
          <w:sz w:val="20"/>
          <w:szCs w:val="20"/>
        </w:rPr>
        <w:t>Sales trend by month over time</w:t>
      </w:r>
    </w:p>
    <w:p w14:paraId="67C833A7" w14:textId="77777777" w:rsidR="00F55248" w:rsidRPr="00261846" w:rsidRDefault="00F55248" w:rsidP="143E84A9"/>
    <w:p w14:paraId="50CB762A" w14:textId="55098506" w:rsidR="009834A9" w:rsidRDefault="00ED105F" w:rsidP="143E84A9">
      <w:r>
        <w:rPr>
          <w:noProof/>
        </w:rPr>
        <w:lastRenderedPageBreak/>
        <w:drawing>
          <wp:inline distT="0" distB="0" distL="0" distR="0" wp14:anchorId="6941101E" wp14:editId="0014400B">
            <wp:extent cx="5078898" cy="378101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98" cy="3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31F" w14:textId="77777777" w:rsidR="008211F0" w:rsidRDefault="008211F0" w:rsidP="143E84A9"/>
    <w:p w14:paraId="65550EF2" w14:textId="77777777" w:rsidR="008211F0" w:rsidRDefault="008211F0" w:rsidP="143E84A9"/>
    <w:p w14:paraId="144D7AB3" w14:textId="432B0F06" w:rsidR="008211F0" w:rsidRPr="00891E4F" w:rsidRDefault="008211F0" w:rsidP="143E84A9">
      <w:pPr>
        <w:rPr>
          <w:bCs/>
          <w:sz w:val="20"/>
          <w:szCs w:val="20"/>
        </w:rPr>
      </w:pPr>
      <w:r w:rsidRPr="00891E4F">
        <w:rPr>
          <w:b/>
          <w:sz w:val="20"/>
          <w:szCs w:val="20"/>
        </w:rPr>
        <w:t xml:space="preserve">Appendix </w:t>
      </w:r>
      <w:r w:rsidR="0023460D" w:rsidRPr="00891E4F">
        <w:rPr>
          <w:b/>
          <w:sz w:val="20"/>
          <w:szCs w:val="20"/>
        </w:rPr>
        <w:t>4</w:t>
      </w:r>
      <w:r w:rsidRPr="00891E4F">
        <w:rPr>
          <w:b/>
          <w:sz w:val="20"/>
          <w:szCs w:val="20"/>
        </w:rPr>
        <w:t xml:space="preserve"> </w:t>
      </w:r>
      <w:r w:rsidR="008A79EB" w:rsidRPr="00891E4F">
        <w:rPr>
          <w:bCs/>
          <w:sz w:val="20"/>
          <w:szCs w:val="20"/>
        </w:rPr>
        <w:t>–</w:t>
      </w:r>
      <w:r w:rsidRPr="00891E4F">
        <w:rPr>
          <w:bCs/>
          <w:sz w:val="20"/>
          <w:szCs w:val="20"/>
        </w:rPr>
        <w:t xml:space="preserve"> </w:t>
      </w:r>
      <w:r w:rsidR="008A79EB" w:rsidRPr="00891E4F">
        <w:rPr>
          <w:bCs/>
          <w:sz w:val="20"/>
          <w:szCs w:val="20"/>
        </w:rPr>
        <w:t xml:space="preserve">Forecast from </w:t>
      </w:r>
      <w:r w:rsidR="00575F7B">
        <w:rPr>
          <w:bCs/>
          <w:sz w:val="20"/>
          <w:szCs w:val="20"/>
        </w:rPr>
        <w:t>Long-horizon</w:t>
      </w:r>
      <w:r w:rsidR="008A79EB" w:rsidRPr="00891E4F">
        <w:rPr>
          <w:bCs/>
          <w:sz w:val="20"/>
          <w:szCs w:val="20"/>
        </w:rPr>
        <w:t xml:space="preserve"> Regression Model </w:t>
      </w:r>
    </w:p>
    <w:p w14:paraId="3C75C155" w14:textId="058B39D8" w:rsidR="008A79EB" w:rsidRDefault="5197E94B" w:rsidP="143E84A9">
      <w:r>
        <w:rPr>
          <w:noProof/>
        </w:rPr>
        <w:drawing>
          <wp:inline distT="0" distB="0" distL="0" distR="0" wp14:anchorId="4936C05A" wp14:editId="3A52EEAA">
            <wp:extent cx="4976037" cy="400289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848" cy="40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7631" w14:textId="77777777" w:rsidR="000842BC" w:rsidRDefault="000842BC" w:rsidP="143E84A9">
      <w:pPr>
        <w:rPr>
          <w:b/>
          <w:sz w:val="20"/>
          <w:szCs w:val="20"/>
        </w:rPr>
      </w:pPr>
    </w:p>
    <w:p w14:paraId="1328AFAA" w14:textId="77777777" w:rsidR="00C42633" w:rsidRDefault="00C42633" w:rsidP="143E84A9">
      <w:pPr>
        <w:rPr>
          <w:b/>
          <w:sz w:val="20"/>
          <w:szCs w:val="20"/>
        </w:rPr>
      </w:pPr>
    </w:p>
    <w:p w14:paraId="46C01722" w14:textId="216A77BE" w:rsidR="00ED105F" w:rsidRPr="00891E4F" w:rsidRDefault="001B4857" w:rsidP="143E84A9">
      <w:pPr>
        <w:rPr>
          <w:bCs/>
          <w:sz w:val="20"/>
          <w:szCs w:val="20"/>
        </w:rPr>
      </w:pPr>
      <w:r w:rsidRPr="00891E4F">
        <w:rPr>
          <w:b/>
          <w:sz w:val="20"/>
          <w:szCs w:val="20"/>
        </w:rPr>
        <w:t xml:space="preserve">Appendix </w:t>
      </w:r>
      <w:r w:rsidR="0023460D" w:rsidRPr="00891E4F">
        <w:rPr>
          <w:b/>
          <w:sz w:val="20"/>
          <w:szCs w:val="20"/>
        </w:rPr>
        <w:t>5</w:t>
      </w:r>
      <w:r w:rsidRPr="00891E4F">
        <w:rPr>
          <w:b/>
          <w:sz w:val="20"/>
          <w:szCs w:val="20"/>
        </w:rPr>
        <w:t xml:space="preserve"> </w:t>
      </w:r>
      <w:r w:rsidRPr="00891E4F">
        <w:rPr>
          <w:bCs/>
          <w:sz w:val="20"/>
          <w:szCs w:val="20"/>
        </w:rPr>
        <w:t xml:space="preserve">– Forecast from </w:t>
      </w:r>
      <w:r w:rsidR="00575F7B">
        <w:rPr>
          <w:bCs/>
          <w:sz w:val="20"/>
          <w:szCs w:val="20"/>
        </w:rPr>
        <w:t>Long-horizon</w:t>
      </w:r>
      <w:r w:rsidRPr="00891E4F">
        <w:rPr>
          <w:bCs/>
          <w:sz w:val="20"/>
          <w:szCs w:val="20"/>
        </w:rPr>
        <w:t xml:space="preserve"> Logistic Regression Model</w:t>
      </w:r>
    </w:p>
    <w:p w14:paraId="60FA7B0F" w14:textId="044FC7D8" w:rsidR="001B4857" w:rsidRDefault="001B4857" w:rsidP="143E84A9"/>
    <w:p w14:paraId="03B25156" w14:textId="555AEC73" w:rsidR="001B4857" w:rsidRDefault="5197E94B" w:rsidP="143E84A9">
      <w:r>
        <w:rPr>
          <w:noProof/>
        </w:rPr>
        <w:lastRenderedPageBreak/>
        <w:drawing>
          <wp:inline distT="0" distB="0" distL="0" distR="0" wp14:anchorId="396A13D4" wp14:editId="6FDB0E5C">
            <wp:extent cx="4720856" cy="379919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558" cy="38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DCDC" w14:textId="4611340A" w:rsidR="001B4857" w:rsidRDefault="001B4857" w:rsidP="143E84A9"/>
    <w:p w14:paraId="0ECD9BB5" w14:textId="369379B7" w:rsidR="001B4857" w:rsidRPr="000842BC" w:rsidRDefault="001B4857" w:rsidP="001B4857">
      <w:pPr>
        <w:rPr>
          <w:bCs/>
          <w:sz w:val="20"/>
          <w:szCs w:val="20"/>
        </w:rPr>
      </w:pPr>
      <w:r w:rsidRPr="00891E4F">
        <w:rPr>
          <w:b/>
          <w:sz w:val="20"/>
          <w:szCs w:val="20"/>
        </w:rPr>
        <w:t xml:space="preserve">Appendix </w:t>
      </w:r>
      <w:r w:rsidR="0023460D" w:rsidRPr="00891E4F">
        <w:rPr>
          <w:b/>
          <w:sz w:val="20"/>
          <w:szCs w:val="20"/>
        </w:rPr>
        <w:t>6</w:t>
      </w:r>
      <w:r w:rsidRPr="00891E4F">
        <w:rPr>
          <w:b/>
          <w:sz w:val="20"/>
          <w:szCs w:val="20"/>
        </w:rPr>
        <w:t xml:space="preserve"> </w:t>
      </w:r>
      <w:r w:rsidRPr="00891E4F">
        <w:rPr>
          <w:bCs/>
          <w:sz w:val="20"/>
          <w:szCs w:val="20"/>
        </w:rPr>
        <w:t xml:space="preserve">– Forecast from </w:t>
      </w:r>
      <w:r w:rsidR="00575F7B">
        <w:rPr>
          <w:bCs/>
          <w:sz w:val="20"/>
          <w:szCs w:val="20"/>
        </w:rPr>
        <w:t>Long-horizon</w:t>
      </w:r>
      <w:r w:rsidRPr="00891E4F">
        <w:rPr>
          <w:bCs/>
          <w:sz w:val="20"/>
          <w:szCs w:val="20"/>
        </w:rPr>
        <w:t xml:space="preserve"> Exponential Smoothing Model</w:t>
      </w:r>
    </w:p>
    <w:p w14:paraId="73639017" w14:textId="6BCBBF08" w:rsidR="001B4857" w:rsidRDefault="001B4857" w:rsidP="001B4857"/>
    <w:p w14:paraId="72D8F356" w14:textId="45F17072" w:rsidR="000842BC" w:rsidRPr="00C42633" w:rsidRDefault="071380F0" w:rsidP="001B4857">
      <w:r>
        <w:rPr>
          <w:noProof/>
        </w:rPr>
        <w:drawing>
          <wp:inline distT="0" distB="0" distL="0" distR="0" wp14:anchorId="169D42EA" wp14:editId="5EB87F49">
            <wp:extent cx="4803791" cy="3902148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91" cy="3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940" w14:textId="71498C79" w:rsidR="001B4857" w:rsidRPr="00891E4F" w:rsidRDefault="001B4857" w:rsidP="001B4857">
      <w:pPr>
        <w:rPr>
          <w:bCs/>
          <w:sz w:val="20"/>
          <w:szCs w:val="20"/>
        </w:rPr>
      </w:pPr>
      <w:r w:rsidRPr="00891E4F">
        <w:rPr>
          <w:b/>
          <w:sz w:val="20"/>
          <w:szCs w:val="20"/>
        </w:rPr>
        <w:t xml:space="preserve">Appendix </w:t>
      </w:r>
      <w:r w:rsidR="0023460D" w:rsidRPr="00891E4F">
        <w:rPr>
          <w:b/>
          <w:sz w:val="20"/>
          <w:szCs w:val="20"/>
        </w:rPr>
        <w:t>7</w:t>
      </w:r>
      <w:r w:rsidRPr="00891E4F">
        <w:rPr>
          <w:b/>
          <w:sz w:val="20"/>
          <w:szCs w:val="20"/>
        </w:rPr>
        <w:t xml:space="preserve"> </w:t>
      </w:r>
      <w:r w:rsidRPr="00891E4F">
        <w:rPr>
          <w:bCs/>
          <w:sz w:val="20"/>
          <w:szCs w:val="20"/>
        </w:rPr>
        <w:t xml:space="preserve">– Forecast from </w:t>
      </w:r>
      <w:r w:rsidR="00575F7B">
        <w:rPr>
          <w:bCs/>
          <w:sz w:val="20"/>
          <w:szCs w:val="20"/>
        </w:rPr>
        <w:t>Long-horizon</w:t>
      </w:r>
      <w:r w:rsidRPr="00891E4F">
        <w:rPr>
          <w:bCs/>
          <w:sz w:val="20"/>
          <w:szCs w:val="20"/>
        </w:rPr>
        <w:t xml:space="preserve"> </w:t>
      </w:r>
      <w:r w:rsidR="00072F79" w:rsidRPr="00891E4F">
        <w:rPr>
          <w:bCs/>
          <w:sz w:val="20"/>
          <w:szCs w:val="20"/>
        </w:rPr>
        <w:t>ARIMA model</w:t>
      </w:r>
    </w:p>
    <w:p w14:paraId="0E1C950E" w14:textId="798EE6AA" w:rsidR="00072F79" w:rsidRDefault="00072F79" w:rsidP="001B4857"/>
    <w:p w14:paraId="7A340AE1" w14:textId="2E3BEB3E" w:rsidR="00072F79" w:rsidRDefault="195A9FF9" w:rsidP="001B4857">
      <w:r>
        <w:rPr>
          <w:noProof/>
        </w:rPr>
        <w:lastRenderedPageBreak/>
        <w:drawing>
          <wp:inline distT="0" distB="0" distL="0" distR="0" wp14:anchorId="4BBC72CE" wp14:editId="01A29923">
            <wp:extent cx="4901609" cy="399301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16" cy="39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3DBD" w14:textId="0039D837" w:rsidR="00F55248" w:rsidRPr="00F55248" w:rsidRDefault="00F55248" w:rsidP="00F55248"/>
    <w:p w14:paraId="7F90B68D" w14:textId="4D81752E" w:rsidR="744F2320" w:rsidRPr="00891E4F" w:rsidRDefault="744F2320" w:rsidP="12EB4243">
      <w:pPr>
        <w:rPr>
          <w:bCs/>
          <w:sz w:val="20"/>
          <w:szCs w:val="20"/>
        </w:rPr>
      </w:pPr>
      <w:r w:rsidRPr="00891E4F">
        <w:rPr>
          <w:b/>
          <w:sz w:val="20"/>
          <w:szCs w:val="20"/>
        </w:rPr>
        <w:t xml:space="preserve">Appendix 8 </w:t>
      </w:r>
      <w:r w:rsidRPr="00891E4F">
        <w:rPr>
          <w:bCs/>
          <w:sz w:val="20"/>
          <w:szCs w:val="20"/>
        </w:rPr>
        <w:t xml:space="preserve">– </w:t>
      </w:r>
      <w:r w:rsidR="00CD0191" w:rsidRPr="00891E4F">
        <w:rPr>
          <w:bCs/>
          <w:sz w:val="20"/>
          <w:szCs w:val="20"/>
        </w:rPr>
        <w:t>Real</w:t>
      </w:r>
      <w:r w:rsidR="007954F1" w:rsidRPr="00891E4F">
        <w:rPr>
          <w:bCs/>
          <w:sz w:val="20"/>
          <w:szCs w:val="20"/>
        </w:rPr>
        <w:t>-</w:t>
      </w:r>
      <w:r w:rsidR="00CD0191" w:rsidRPr="00891E4F">
        <w:rPr>
          <w:bCs/>
          <w:sz w:val="20"/>
          <w:szCs w:val="20"/>
        </w:rPr>
        <w:t xml:space="preserve">Time </w:t>
      </w:r>
      <w:r w:rsidR="00D2484A" w:rsidRPr="00891E4F">
        <w:rPr>
          <w:bCs/>
          <w:sz w:val="20"/>
          <w:szCs w:val="20"/>
        </w:rPr>
        <w:t>Forecast</w:t>
      </w:r>
      <w:r w:rsidR="00CD0191" w:rsidRPr="00891E4F">
        <w:rPr>
          <w:bCs/>
          <w:sz w:val="20"/>
          <w:szCs w:val="20"/>
        </w:rPr>
        <w:t xml:space="preserve"> - Time Series Regression</w:t>
      </w:r>
    </w:p>
    <w:p w14:paraId="3F33D577" w14:textId="77777777" w:rsidR="00064CD6" w:rsidRPr="00064CD6" w:rsidRDefault="00064CD6" w:rsidP="00064CD6"/>
    <w:p w14:paraId="6AE55798" w14:textId="0499CDEE" w:rsidR="00324775" w:rsidRPr="000842BC" w:rsidRDefault="00A354B7" w:rsidP="000E358A">
      <w:r>
        <w:rPr>
          <w:noProof/>
        </w:rPr>
        <w:drawing>
          <wp:inline distT="0" distB="0" distL="0" distR="0" wp14:anchorId="1B7DDA9C" wp14:editId="4A075BFF">
            <wp:extent cx="5112154" cy="3859619"/>
            <wp:effectExtent l="0" t="0" r="6350" b="127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54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92D6" w14:textId="1B34BCAB" w:rsidR="000E358A" w:rsidRPr="00ED6520" w:rsidRDefault="032D196D" w:rsidP="000E358A">
      <w:pPr>
        <w:rPr>
          <w:b/>
          <w:sz w:val="20"/>
          <w:szCs w:val="20"/>
        </w:rPr>
      </w:pPr>
      <w:r w:rsidRPr="00ED6520">
        <w:rPr>
          <w:b/>
          <w:sz w:val="20"/>
          <w:szCs w:val="20"/>
        </w:rPr>
        <w:t xml:space="preserve">Appendix 9 </w:t>
      </w:r>
      <w:r w:rsidRPr="00ED6520">
        <w:rPr>
          <w:bCs/>
          <w:sz w:val="20"/>
          <w:szCs w:val="20"/>
        </w:rPr>
        <w:t xml:space="preserve">– </w:t>
      </w:r>
      <w:r w:rsidR="006B7309" w:rsidRPr="00ED6520">
        <w:rPr>
          <w:bCs/>
          <w:sz w:val="20"/>
          <w:szCs w:val="20"/>
        </w:rPr>
        <w:t>Real</w:t>
      </w:r>
      <w:r w:rsidR="006B4F65" w:rsidRPr="00ED6520">
        <w:rPr>
          <w:bCs/>
          <w:sz w:val="20"/>
          <w:szCs w:val="20"/>
        </w:rPr>
        <w:t>-</w:t>
      </w:r>
      <w:r w:rsidR="006B7309" w:rsidRPr="00ED6520">
        <w:rPr>
          <w:bCs/>
          <w:sz w:val="20"/>
          <w:szCs w:val="20"/>
        </w:rPr>
        <w:t>Time Forecast - Time Series Log Regression</w:t>
      </w:r>
    </w:p>
    <w:p w14:paraId="4C575204" w14:textId="5B9319B5" w:rsidR="3CAE7C3A" w:rsidRDefault="3CAE7C3A" w:rsidP="0CAB3441"/>
    <w:p w14:paraId="50BA280E" w14:textId="74F35317" w:rsidR="3CAE7C3A" w:rsidRDefault="00B8510A" w:rsidP="0CAB3441">
      <w:r>
        <w:rPr>
          <w:noProof/>
        </w:rPr>
        <w:lastRenderedPageBreak/>
        <w:drawing>
          <wp:inline distT="0" distB="0" distL="0" distR="0" wp14:anchorId="35C79D31" wp14:editId="0A8AF38D">
            <wp:extent cx="5727701" cy="410337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C047" w14:textId="184278A7" w:rsidR="3CAE7C3A" w:rsidRDefault="3CAE7C3A"/>
    <w:p w14:paraId="47DF4E91" w14:textId="387B77E9" w:rsidR="744F2320" w:rsidRPr="00ED6520" w:rsidRDefault="744F2320" w:rsidP="417423B7">
      <w:pPr>
        <w:rPr>
          <w:bCs/>
          <w:sz w:val="20"/>
          <w:szCs w:val="20"/>
        </w:rPr>
      </w:pPr>
      <w:r w:rsidRPr="00ED6520">
        <w:rPr>
          <w:b/>
          <w:sz w:val="20"/>
          <w:szCs w:val="20"/>
        </w:rPr>
        <w:t xml:space="preserve">Appendix </w:t>
      </w:r>
      <w:r w:rsidR="72E9102E" w:rsidRPr="00ED6520">
        <w:rPr>
          <w:b/>
          <w:sz w:val="20"/>
          <w:szCs w:val="20"/>
        </w:rPr>
        <w:t>10</w:t>
      </w:r>
      <w:r w:rsidRPr="00ED6520">
        <w:rPr>
          <w:bCs/>
          <w:sz w:val="20"/>
          <w:szCs w:val="20"/>
        </w:rPr>
        <w:t xml:space="preserve"> – </w:t>
      </w:r>
      <w:r w:rsidR="00ED72C2" w:rsidRPr="00ED6520">
        <w:rPr>
          <w:bCs/>
          <w:sz w:val="20"/>
          <w:szCs w:val="20"/>
        </w:rPr>
        <w:t>Real</w:t>
      </w:r>
      <w:r w:rsidR="006B4F65" w:rsidRPr="00ED6520">
        <w:rPr>
          <w:bCs/>
          <w:sz w:val="20"/>
          <w:szCs w:val="20"/>
        </w:rPr>
        <w:t>-</w:t>
      </w:r>
      <w:r w:rsidR="00ED72C2" w:rsidRPr="00ED6520">
        <w:rPr>
          <w:bCs/>
          <w:sz w:val="20"/>
          <w:szCs w:val="20"/>
        </w:rPr>
        <w:t>Time Forecast - Exponential Smoothing</w:t>
      </w:r>
    </w:p>
    <w:p w14:paraId="37F860EE" w14:textId="5DE93ECA" w:rsidR="4B874F4A" w:rsidRDefault="4B874F4A" w:rsidP="4B874F4A"/>
    <w:p w14:paraId="0120ABB4" w14:textId="7A44782D" w:rsidR="00324775" w:rsidRPr="00324775" w:rsidRDefault="0086285D" w:rsidP="71615A69">
      <w:r>
        <w:rPr>
          <w:noProof/>
        </w:rPr>
        <w:lastRenderedPageBreak/>
        <w:drawing>
          <wp:inline distT="0" distB="0" distL="0" distR="0" wp14:anchorId="2FC35B6C" wp14:editId="6FDC3215">
            <wp:extent cx="5401338" cy="3869562"/>
            <wp:effectExtent l="0" t="0" r="0" b="444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38" cy="38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40E" w14:textId="57E1F1CF" w:rsidR="71615A69" w:rsidRPr="00ED6520" w:rsidRDefault="72419591" w:rsidP="71615A69">
      <w:pPr>
        <w:rPr>
          <w:bCs/>
          <w:sz w:val="20"/>
          <w:szCs w:val="20"/>
        </w:rPr>
      </w:pPr>
      <w:r w:rsidRPr="00ED6520">
        <w:rPr>
          <w:b/>
          <w:sz w:val="20"/>
          <w:szCs w:val="20"/>
        </w:rPr>
        <w:t>Appendix 1</w:t>
      </w:r>
      <w:r w:rsidR="4715182F" w:rsidRPr="00ED6520">
        <w:rPr>
          <w:b/>
          <w:sz w:val="20"/>
          <w:szCs w:val="20"/>
        </w:rPr>
        <w:t>1</w:t>
      </w:r>
      <w:r w:rsidRPr="00ED6520">
        <w:rPr>
          <w:bCs/>
          <w:sz w:val="20"/>
          <w:szCs w:val="20"/>
        </w:rPr>
        <w:t xml:space="preserve"> – </w:t>
      </w:r>
      <w:r w:rsidR="00B97E7E" w:rsidRPr="00ED6520">
        <w:rPr>
          <w:bCs/>
          <w:sz w:val="20"/>
          <w:szCs w:val="20"/>
        </w:rPr>
        <w:t>Real</w:t>
      </w:r>
      <w:r w:rsidR="006B4F65" w:rsidRPr="00ED6520">
        <w:rPr>
          <w:bCs/>
          <w:sz w:val="20"/>
          <w:szCs w:val="20"/>
        </w:rPr>
        <w:t>-</w:t>
      </w:r>
      <w:r w:rsidR="00B97E7E" w:rsidRPr="00ED6520">
        <w:rPr>
          <w:bCs/>
          <w:sz w:val="20"/>
          <w:szCs w:val="20"/>
        </w:rPr>
        <w:t>Time Forecast -</w:t>
      </w:r>
      <w:r w:rsidRPr="00ED6520">
        <w:rPr>
          <w:bCs/>
          <w:sz w:val="20"/>
          <w:szCs w:val="20"/>
        </w:rPr>
        <w:t xml:space="preserve"> </w:t>
      </w:r>
      <w:r w:rsidR="56ADC672" w:rsidRPr="00ED6520">
        <w:rPr>
          <w:bCs/>
          <w:sz w:val="20"/>
          <w:szCs w:val="20"/>
        </w:rPr>
        <w:t>ARIMA</w:t>
      </w:r>
    </w:p>
    <w:p w14:paraId="6679B64B" w14:textId="335309C6" w:rsidR="744F2320" w:rsidRDefault="0086285D" w:rsidP="71615A69">
      <w:r>
        <w:rPr>
          <w:noProof/>
        </w:rPr>
        <w:drawing>
          <wp:inline distT="0" distB="0" distL="0" distR="0" wp14:anchorId="13AABABD" wp14:editId="646067B2">
            <wp:extent cx="5727701" cy="410337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E63" w14:textId="77777777" w:rsidR="00271310" w:rsidRDefault="00271310" w:rsidP="143E84A9"/>
    <w:p w14:paraId="7AECAD59" w14:textId="358A99F9" w:rsidR="143E84A9" w:rsidRDefault="6367D215" w:rsidP="143E84A9">
      <w:pPr>
        <w:rPr>
          <w:bCs/>
          <w:sz w:val="20"/>
          <w:szCs w:val="20"/>
        </w:rPr>
      </w:pPr>
      <w:r w:rsidRPr="00ED6520">
        <w:rPr>
          <w:b/>
          <w:sz w:val="20"/>
          <w:szCs w:val="20"/>
        </w:rPr>
        <w:t>Appendix 12</w:t>
      </w:r>
      <w:r w:rsidR="00CC3F66" w:rsidRPr="00ED6520">
        <w:rPr>
          <w:bCs/>
          <w:sz w:val="20"/>
          <w:szCs w:val="20"/>
        </w:rPr>
        <w:t xml:space="preserve"> </w:t>
      </w:r>
      <w:r w:rsidR="00ED6520" w:rsidRPr="00ED6520">
        <w:rPr>
          <w:bCs/>
          <w:sz w:val="20"/>
          <w:szCs w:val="20"/>
        </w:rPr>
        <w:t>–</w:t>
      </w:r>
      <w:r w:rsidR="00CC3F66" w:rsidRPr="00ED6520">
        <w:rPr>
          <w:bCs/>
          <w:sz w:val="20"/>
          <w:szCs w:val="20"/>
        </w:rPr>
        <w:t xml:space="preserve"> Bank loss function</w:t>
      </w:r>
    </w:p>
    <w:p w14:paraId="70B6AAE7" w14:textId="77777777" w:rsidR="00ED6520" w:rsidRPr="00ED6520" w:rsidRDefault="00ED6520" w:rsidP="143E84A9">
      <w:pPr>
        <w:rPr>
          <w:bCs/>
          <w:sz w:val="20"/>
          <w:szCs w:val="20"/>
        </w:rPr>
      </w:pPr>
    </w:p>
    <w:p w14:paraId="55388A3D" w14:textId="77777777" w:rsidR="143E84A9" w:rsidRDefault="744F2320" w:rsidP="12EB4243">
      <w:pPr>
        <w:rPr>
          <w:rFonts w:ascii="Courier" w:hAnsi="Courier"/>
          <w:sz w:val="20"/>
          <w:szCs w:val="20"/>
        </w:rPr>
      </w:pPr>
      <w:proofErr w:type="spellStart"/>
      <w:r w:rsidRPr="12EB4243">
        <w:rPr>
          <w:rFonts w:ascii="Courier" w:hAnsi="Courier"/>
          <w:sz w:val="20"/>
          <w:szCs w:val="20"/>
        </w:rPr>
        <w:lastRenderedPageBreak/>
        <w:t>bank_loss</w:t>
      </w:r>
      <w:proofErr w:type="spellEnd"/>
      <w:r w:rsidRPr="12EB4243">
        <w:rPr>
          <w:rFonts w:ascii="Courier" w:hAnsi="Courier"/>
          <w:sz w:val="20"/>
          <w:szCs w:val="20"/>
        </w:rPr>
        <w:t>&lt;-function(</w:t>
      </w:r>
      <w:proofErr w:type="spellStart"/>
      <w:r w:rsidRPr="12EB4243">
        <w:rPr>
          <w:rFonts w:ascii="Courier" w:hAnsi="Courier"/>
          <w:sz w:val="20"/>
          <w:szCs w:val="20"/>
        </w:rPr>
        <w:t>error,actual</w:t>
      </w:r>
      <w:proofErr w:type="spellEnd"/>
      <w:r w:rsidRPr="12EB4243">
        <w:rPr>
          <w:rFonts w:ascii="Courier" w:hAnsi="Courier"/>
          <w:sz w:val="20"/>
          <w:szCs w:val="20"/>
        </w:rPr>
        <w:t>){</w:t>
      </w:r>
    </w:p>
    <w:p w14:paraId="0B092C7B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relative=100*(error/actual)</w:t>
      </w:r>
    </w:p>
    <w:p w14:paraId="3A5513DC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underestimate=relative[(relative&gt;=0)]</w:t>
      </w:r>
    </w:p>
    <w:p w14:paraId="2AB708D2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overU20=relative[ (relative&lt;0) &amp; (relative &gt;= -20)]</w:t>
      </w:r>
    </w:p>
    <w:p w14:paraId="2815641F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</w:t>
      </w:r>
      <w:proofErr w:type="spellStart"/>
      <w:r w:rsidRPr="12EB4243">
        <w:rPr>
          <w:rFonts w:ascii="Courier" w:hAnsi="Courier"/>
          <w:sz w:val="20"/>
          <w:szCs w:val="20"/>
        </w:rPr>
        <w:t>overTheTop</w:t>
      </w:r>
      <w:proofErr w:type="spellEnd"/>
      <w:r w:rsidRPr="12EB4243">
        <w:rPr>
          <w:rFonts w:ascii="Courier" w:hAnsi="Courier"/>
          <w:sz w:val="20"/>
          <w:szCs w:val="20"/>
        </w:rPr>
        <w:t>=relative[(relative &lt; -20)]</w:t>
      </w:r>
    </w:p>
    <w:p w14:paraId="0B67A3C7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loss=sum(5*underestimate) + sum(1*abs(overU20)) + sum(3*abs(</w:t>
      </w:r>
      <w:proofErr w:type="spellStart"/>
      <w:r w:rsidRPr="12EB4243">
        <w:rPr>
          <w:rFonts w:ascii="Courier" w:hAnsi="Courier"/>
          <w:sz w:val="20"/>
          <w:szCs w:val="20"/>
        </w:rPr>
        <w:t>overTheTop</w:t>
      </w:r>
      <w:proofErr w:type="spellEnd"/>
      <w:r w:rsidRPr="12EB4243">
        <w:rPr>
          <w:rFonts w:ascii="Courier" w:hAnsi="Courier"/>
          <w:sz w:val="20"/>
          <w:szCs w:val="20"/>
        </w:rPr>
        <w:t>))</w:t>
      </w:r>
    </w:p>
    <w:p w14:paraId="35291972" w14:textId="77777777" w:rsidR="143E84A9" w:rsidRDefault="744F2320" w:rsidP="12EB4243">
      <w:pPr>
        <w:rPr>
          <w:rFonts w:ascii="Courier" w:hAnsi="Courier"/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 xml:space="preserve">  return(loss/length(error))</w:t>
      </w:r>
    </w:p>
    <w:p w14:paraId="5E75D0A0" w14:textId="77777777" w:rsidR="143E84A9" w:rsidRDefault="744F2320" w:rsidP="12EB4243">
      <w:pPr>
        <w:rPr>
          <w:sz w:val="20"/>
          <w:szCs w:val="20"/>
        </w:rPr>
      </w:pPr>
      <w:r w:rsidRPr="12EB4243">
        <w:rPr>
          <w:rFonts w:ascii="Courier" w:hAnsi="Courier"/>
          <w:sz w:val="20"/>
          <w:szCs w:val="20"/>
        </w:rPr>
        <w:t>}</w:t>
      </w:r>
    </w:p>
    <w:p w14:paraId="4162BD8F" w14:textId="77777777" w:rsidR="143E84A9" w:rsidRDefault="143E84A9" w:rsidP="12EB4243">
      <w:pPr>
        <w:rPr>
          <w:sz w:val="20"/>
          <w:szCs w:val="20"/>
        </w:rPr>
      </w:pPr>
    </w:p>
    <w:p w14:paraId="1219DDB0" w14:textId="77777777" w:rsidR="143E84A9" w:rsidRDefault="143E84A9" w:rsidP="12EB4243">
      <w:pPr>
        <w:rPr>
          <w:sz w:val="20"/>
          <w:szCs w:val="20"/>
        </w:rPr>
      </w:pPr>
    </w:p>
    <w:p w14:paraId="2231A71A" w14:textId="2E01A296" w:rsidR="143E84A9" w:rsidRDefault="143E84A9" w:rsidP="143E84A9"/>
    <w:p w14:paraId="6859AC5B" w14:textId="07E28343" w:rsidR="143E84A9" w:rsidRDefault="143E84A9" w:rsidP="143E84A9"/>
    <w:p w14:paraId="4F35E844" w14:textId="07E28343" w:rsidR="143E84A9" w:rsidRDefault="143E84A9" w:rsidP="143E84A9"/>
    <w:p w14:paraId="696E9758" w14:textId="07E28343" w:rsidR="143E84A9" w:rsidRDefault="143E84A9" w:rsidP="143E84A9"/>
    <w:p w14:paraId="7971D2AD" w14:textId="07E28343" w:rsidR="143E84A9" w:rsidRDefault="143E84A9" w:rsidP="143E84A9"/>
    <w:p w14:paraId="6B835E96" w14:textId="435A1BFC" w:rsidR="143E84A9" w:rsidRDefault="143E84A9" w:rsidP="143E84A9"/>
    <w:p w14:paraId="45C0E70E" w14:textId="4466407C" w:rsidR="143E84A9" w:rsidRDefault="143E84A9" w:rsidP="143E84A9"/>
    <w:p w14:paraId="1740813E" w14:textId="1F95E8DE" w:rsidR="143E84A9" w:rsidRDefault="143E84A9" w:rsidP="143E84A9"/>
    <w:p w14:paraId="29ABEF20" w14:textId="167E159A" w:rsidR="143E84A9" w:rsidRDefault="143E84A9" w:rsidP="143E84A9"/>
    <w:p w14:paraId="72E3653F" w14:textId="74FFE0D3" w:rsidR="143E84A9" w:rsidRDefault="143E84A9" w:rsidP="143E84A9"/>
    <w:p w14:paraId="7991132D" w14:textId="12D58F56" w:rsidR="143E84A9" w:rsidRDefault="143E84A9" w:rsidP="143E84A9"/>
    <w:p w14:paraId="30D4E450" w14:textId="15F44E5F" w:rsidR="143E84A9" w:rsidRDefault="143E84A9" w:rsidP="143E84A9"/>
    <w:p w14:paraId="56CB1FDE" w14:textId="3DC9CBAC" w:rsidR="143E84A9" w:rsidRDefault="143E84A9" w:rsidP="143E84A9"/>
    <w:p w14:paraId="10AB1A92" w14:textId="2B0DCE0B" w:rsidR="00F95288" w:rsidRPr="00F95288" w:rsidRDefault="00F95288" w:rsidP="00F95288"/>
    <w:sectPr w:rsidR="00F95288" w:rsidRPr="00F95288" w:rsidSect="00C54D50">
      <w:footerReference w:type="even" r:id="rId22"/>
      <w:footerReference w:type="default" r:id="rId2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B72DE" w14:textId="77777777" w:rsidR="007A4C7C" w:rsidRDefault="007A4C7C" w:rsidP="007A4C7C">
      <w:r>
        <w:separator/>
      </w:r>
    </w:p>
  </w:endnote>
  <w:endnote w:type="continuationSeparator" w:id="0">
    <w:p w14:paraId="7D9AB2F0" w14:textId="77777777" w:rsidR="007A4C7C" w:rsidRDefault="007A4C7C" w:rsidP="007A4C7C">
      <w:r>
        <w:continuationSeparator/>
      </w:r>
    </w:p>
  </w:endnote>
  <w:endnote w:type="continuationNotice" w:id="1">
    <w:p w14:paraId="636C3FB1" w14:textId="77777777" w:rsidR="007A4C7C" w:rsidRDefault="007A4C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IDFont+F2">
    <w:altName w:val="Cambria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1174436"/>
      <w:docPartObj>
        <w:docPartGallery w:val="Page Numbers (Bottom of Page)"/>
        <w:docPartUnique/>
      </w:docPartObj>
    </w:sdtPr>
    <w:sdtContent>
      <w:p w14:paraId="0C70B35E" w14:textId="739898F3" w:rsidR="007A4C7C" w:rsidRDefault="007A4C7C" w:rsidP="00B360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942588" w14:textId="77777777" w:rsidR="007A4C7C" w:rsidRDefault="007A4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43844797"/>
      <w:docPartObj>
        <w:docPartGallery w:val="Page Numbers (Bottom of Page)"/>
        <w:docPartUnique/>
      </w:docPartObj>
    </w:sdtPr>
    <w:sdtContent>
      <w:p w14:paraId="38F33B79" w14:textId="7E31BB94" w:rsidR="007A4C7C" w:rsidRDefault="007A4C7C" w:rsidP="00B360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7BC2F6" w14:textId="77777777" w:rsidR="007A4C7C" w:rsidRDefault="007A4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0DCE6" w14:textId="77777777" w:rsidR="007A4C7C" w:rsidRDefault="007A4C7C" w:rsidP="007A4C7C">
      <w:r>
        <w:separator/>
      </w:r>
    </w:p>
  </w:footnote>
  <w:footnote w:type="continuationSeparator" w:id="0">
    <w:p w14:paraId="73BAD6E5" w14:textId="77777777" w:rsidR="007A4C7C" w:rsidRDefault="007A4C7C" w:rsidP="007A4C7C">
      <w:r>
        <w:continuationSeparator/>
      </w:r>
    </w:p>
  </w:footnote>
  <w:footnote w:type="continuationNotice" w:id="1">
    <w:p w14:paraId="76CF00C8" w14:textId="77777777" w:rsidR="007A4C7C" w:rsidRDefault="007A4C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658"/>
    <w:multiLevelType w:val="multilevel"/>
    <w:tmpl w:val="1184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1246E"/>
    <w:multiLevelType w:val="hybridMultilevel"/>
    <w:tmpl w:val="A7BE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3DA9"/>
    <w:multiLevelType w:val="hybridMultilevel"/>
    <w:tmpl w:val="66845A3A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84E30"/>
    <w:multiLevelType w:val="hybridMultilevel"/>
    <w:tmpl w:val="08090025"/>
    <w:lvl w:ilvl="0" w:tplc="5C6AACF0">
      <w:start w:val="1"/>
      <w:numFmt w:val="decimal"/>
      <w:pStyle w:val="Heading1"/>
      <w:lvlText w:val="%1"/>
      <w:lvlJc w:val="left"/>
      <w:pPr>
        <w:ind w:left="432" w:hanging="432"/>
      </w:pPr>
    </w:lvl>
    <w:lvl w:ilvl="1" w:tplc="0218BADC">
      <w:start w:val="1"/>
      <w:numFmt w:val="decimal"/>
      <w:pStyle w:val="Heading2"/>
      <w:lvlText w:val="%1.%2"/>
      <w:lvlJc w:val="left"/>
      <w:pPr>
        <w:ind w:left="5113" w:hanging="576"/>
      </w:pPr>
    </w:lvl>
    <w:lvl w:ilvl="2" w:tplc="011CED72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B03A17C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6EE2242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98A20B9A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7794C93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B3289F44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B26C9E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E46537"/>
    <w:multiLevelType w:val="hybridMultilevel"/>
    <w:tmpl w:val="08090025"/>
    <w:lvl w:ilvl="0" w:tplc="DB1EADF4">
      <w:start w:val="1"/>
      <w:numFmt w:val="decimal"/>
      <w:lvlText w:val="%1"/>
      <w:lvlJc w:val="left"/>
      <w:pPr>
        <w:ind w:left="432" w:hanging="432"/>
      </w:pPr>
    </w:lvl>
    <w:lvl w:ilvl="1" w:tplc="F9D88734">
      <w:start w:val="1"/>
      <w:numFmt w:val="decimal"/>
      <w:lvlText w:val="%1.%2"/>
      <w:lvlJc w:val="left"/>
      <w:pPr>
        <w:ind w:left="576" w:hanging="576"/>
      </w:pPr>
    </w:lvl>
    <w:lvl w:ilvl="2" w:tplc="7610A99A">
      <w:start w:val="1"/>
      <w:numFmt w:val="decimal"/>
      <w:lvlText w:val="%1.%2.%3"/>
      <w:lvlJc w:val="left"/>
      <w:pPr>
        <w:ind w:left="720" w:hanging="720"/>
      </w:pPr>
    </w:lvl>
    <w:lvl w:ilvl="3" w:tplc="E4DEC5C8">
      <w:start w:val="1"/>
      <w:numFmt w:val="decimal"/>
      <w:lvlText w:val="%1.%2.%3.%4"/>
      <w:lvlJc w:val="left"/>
      <w:pPr>
        <w:ind w:left="864" w:hanging="864"/>
      </w:pPr>
    </w:lvl>
    <w:lvl w:ilvl="4" w:tplc="23C0D732">
      <w:start w:val="1"/>
      <w:numFmt w:val="decimal"/>
      <w:lvlText w:val="%1.%2.%3.%4.%5"/>
      <w:lvlJc w:val="left"/>
      <w:pPr>
        <w:ind w:left="1008" w:hanging="1008"/>
      </w:pPr>
    </w:lvl>
    <w:lvl w:ilvl="5" w:tplc="318E59C4">
      <w:start w:val="1"/>
      <w:numFmt w:val="decimal"/>
      <w:lvlText w:val="%1.%2.%3.%4.%5.%6"/>
      <w:lvlJc w:val="left"/>
      <w:pPr>
        <w:ind w:left="1152" w:hanging="1152"/>
      </w:pPr>
    </w:lvl>
    <w:lvl w:ilvl="6" w:tplc="25E65FF6">
      <w:start w:val="1"/>
      <w:numFmt w:val="decimal"/>
      <w:lvlText w:val="%1.%2.%3.%4.%5.%6.%7"/>
      <w:lvlJc w:val="left"/>
      <w:pPr>
        <w:ind w:left="1296" w:hanging="1296"/>
      </w:pPr>
    </w:lvl>
    <w:lvl w:ilvl="7" w:tplc="C686A704">
      <w:start w:val="1"/>
      <w:numFmt w:val="decimal"/>
      <w:lvlText w:val="%1.%2.%3.%4.%5.%6.%7.%8"/>
      <w:lvlJc w:val="left"/>
      <w:pPr>
        <w:ind w:left="1440" w:hanging="1440"/>
      </w:pPr>
    </w:lvl>
    <w:lvl w:ilvl="8" w:tplc="AD40ED92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39455D3"/>
    <w:multiLevelType w:val="hybridMultilevel"/>
    <w:tmpl w:val="E52EAF0C"/>
    <w:lvl w:ilvl="0" w:tplc="C20E21F4">
      <w:start w:val="1"/>
      <w:numFmt w:val="decimal"/>
      <w:lvlText w:val="%1"/>
      <w:lvlJc w:val="left"/>
      <w:pPr>
        <w:ind w:left="432" w:hanging="432"/>
      </w:pPr>
    </w:lvl>
    <w:lvl w:ilvl="1" w:tplc="0330C5A2">
      <w:start w:val="1"/>
      <w:numFmt w:val="decimal"/>
      <w:lvlText w:val="%1.%2"/>
      <w:lvlJc w:val="left"/>
      <w:pPr>
        <w:ind w:left="576" w:hanging="576"/>
      </w:pPr>
    </w:lvl>
    <w:lvl w:ilvl="2" w:tplc="74068DB6">
      <w:start w:val="1"/>
      <w:numFmt w:val="decimal"/>
      <w:lvlText w:val="%1.%2.%3"/>
      <w:lvlJc w:val="left"/>
      <w:pPr>
        <w:ind w:left="720" w:hanging="720"/>
      </w:pPr>
    </w:lvl>
    <w:lvl w:ilvl="3" w:tplc="E800CB44">
      <w:start w:val="1"/>
      <w:numFmt w:val="decimal"/>
      <w:lvlText w:val="%1.%2.%3.%4"/>
      <w:lvlJc w:val="left"/>
      <w:pPr>
        <w:ind w:left="864" w:hanging="864"/>
      </w:pPr>
    </w:lvl>
    <w:lvl w:ilvl="4" w:tplc="6B6A459C">
      <w:start w:val="1"/>
      <w:numFmt w:val="decimal"/>
      <w:lvlText w:val="%1.%2.%3.%4.%5"/>
      <w:lvlJc w:val="left"/>
      <w:pPr>
        <w:ind w:left="1008" w:hanging="1008"/>
      </w:pPr>
    </w:lvl>
    <w:lvl w:ilvl="5" w:tplc="E0884DB8">
      <w:start w:val="1"/>
      <w:numFmt w:val="decimal"/>
      <w:lvlText w:val="%1.%2.%3.%4.%5.%6"/>
      <w:lvlJc w:val="left"/>
      <w:pPr>
        <w:ind w:left="1152" w:hanging="1152"/>
      </w:pPr>
    </w:lvl>
    <w:lvl w:ilvl="6" w:tplc="ED7AEFA8">
      <w:start w:val="1"/>
      <w:numFmt w:val="decimal"/>
      <w:lvlText w:val="%1.%2.%3.%4.%5.%6.%7"/>
      <w:lvlJc w:val="left"/>
      <w:pPr>
        <w:ind w:left="1296" w:hanging="1296"/>
      </w:pPr>
    </w:lvl>
    <w:lvl w:ilvl="7" w:tplc="A0267818">
      <w:start w:val="1"/>
      <w:numFmt w:val="decimal"/>
      <w:lvlText w:val="%1.%2.%3.%4.%5.%6.%7.%8"/>
      <w:lvlJc w:val="left"/>
      <w:pPr>
        <w:ind w:left="1440" w:hanging="1440"/>
      </w:pPr>
    </w:lvl>
    <w:lvl w:ilvl="8" w:tplc="A6B85AA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1F7BC1"/>
    <w:multiLevelType w:val="hybridMultilevel"/>
    <w:tmpl w:val="BCBCF46E"/>
    <w:lvl w:ilvl="0" w:tplc="D6123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0AD3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8E93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02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4F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C4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021C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F69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4F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6F39"/>
    <w:multiLevelType w:val="hybridMultilevel"/>
    <w:tmpl w:val="7206BD8C"/>
    <w:lvl w:ilvl="0" w:tplc="1B76F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123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EE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C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F87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8F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C4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CC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C8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30BE9"/>
    <w:multiLevelType w:val="hybridMultilevel"/>
    <w:tmpl w:val="3E32778A"/>
    <w:lvl w:ilvl="0" w:tplc="D8920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2C8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FE9D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C9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C20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0C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D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EEE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EC7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C6FEE"/>
    <w:multiLevelType w:val="hybridMultilevel"/>
    <w:tmpl w:val="CA220A86"/>
    <w:lvl w:ilvl="0" w:tplc="A1A26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631DA">
      <w:start w:val="1"/>
      <w:numFmt w:val="lowerLetter"/>
      <w:lvlText w:val="%2."/>
      <w:lvlJc w:val="left"/>
      <w:pPr>
        <w:ind w:left="1440" w:hanging="360"/>
      </w:pPr>
    </w:lvl>
    <w:lvl w:ilvl="2" w:tplc="C28035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E6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84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088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68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23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90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477188"/>
    <w:multiLevelType w:val="hybridMultilevel"/>
    <w:tmpl w:val="0809001F"/>
    <w:lvl w:ilvl="0" w:tplc="94D4F662">
      <w:start w:val="1"/>
      <w:numFmt w:val="decimal"/>
      <w:lvlText w:val="%1."/>
      <w:lvlJc w:val="left"/>
      <w:pPr>
        <w:ind w:left="360" w:hanging="360"/>
      </w:pPr>
    </w:lvl>
    <w:lvl w:ilvl="1" w:tplc="BC883646">
      <w:start w:val="1"/>
      <w:numFmt w:val="decimal"/>
      <w:lvlText w:val="%1.%2."/>
      <w:lvlJc w:val="left"/>
      <w:pPr>
        <w:ind w:left="792" w:hanging="432"/>
      </w:pPr>
    </w:lvl>
    <w:lvl w:ilvl="2" w:tplc="787A6662">
      <w:start w:val="1"/>
      <w:numFmt w:val="decimal"/>
      <w:lvlText w:val="%1.%2.%3."/>
      <w:lvlJc w:val="left"/>
      <w:pPr>
        <w:ind w:left="1224" w:hanging="504"/>
      </w:pPr>
    </w:lvl>
    <w:lvl w:ilvl="3" w:tplc="35184F7A">
      <w:start w:val="1"/>
      <w:numFmt w:val="decimal"/>
      <w:lvlText w:val="%1.%2.%3.%4."/>
      <w:lvlJc w:val="left"/>
      <w:pPr>
        <w:ind w:left="1728" w:hanging="648"/>
      </w:pPr>
    </w:lvl>
    <w:lvl w:ilvl="4" w:tplc="55DE7924">
      <w:start w:val="1"/>
      <w:numFmt w:val="decimal"/>
      <w:lvlText w:val="%1.%2.%3.%4.%5."/>
      <w:lvlJc w:val="left"/>
      <w:pPr>
        <w:ind w:left="2232" w:hanging="792"/>
      </w:pPr>
    </w:lvl>
    <w:lvl w:ilvl="5" w:tplc="CE32124E">
      <w:start w:val="1"/>
      <w:numFmt w:val="decimal"/>
      <w:lvlText w:val="%1.%2.%3.%4.%5.%6."/>
      <w:lvlJc w:val="left"/>
      <w:pPr>
        <w:ind w:left="2736" w:hanging="936"/>
      </w:pPr>
    </w:lvl>
    <w:lvl w:ilvl="6" w:tplc="BB5C6EB6">
      <w:start w:val="1"/>
      <w:numFmt w:val="decimal"/>
      <w:lvlText w:val="%1.%2.%3.%4.%5.%6.%7."/>
      <w:lvlJc w:val="left"/>
      <w:pPr>
        <w:ind w:left="3240" w:hanging="1080"/>
      </w:pPr>
    </w:lvl>
    <w:lvl w:ilvl="7" w:tplc="9D1CAC18">
      <w:start w:val="1"/>
      <w:numFmt w:val="decimal"/>
      <w:lvlText w:val="%1.%2.%3.%4.%5.%6.%7.%8."/>
      <w:lvlJc w:val="left"/>
      <w:pPr>
        <w:ind w:left="3744" w:hanging="1224"/>
      </w:pPr>
    </w:lvl>
    <w:lvl w:ilvl="8" w:tplc="BA141B16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6B504A"/>
    <w:multiLevelType w:val="hybridMultilevel"/>
    <w:tmpl w:val="0809001F"/>
    <w:lvl w:ilvl="0" w:tplc="740431CE">
      <w:start w:val="1"/>
      <w:numFmt w:val="decimal"/>
      <w:lvlText w:val="%1."/>
      <w:lvlJc w:val="left"/>
      <w:pPr>
        <w:ind w:left="360" w:hanging="360"/>
      </w:pPr>
    </w:lvl>
    <w:lvl w:ilvl="1" w:tplc="FFBA3C02">
      <w:start w:val="1"/>
      <w:numFmt w:val="decimal"/>
      <w:lvlText w:val="%1.%2."/>
      <w:lvlJc w:val="left"/>
      <w:pPr>
        <w:ind w:left="792" w:hanging="432"/>
      </w:pPr>
    </w:lvl>
    <w:lvl w:ilvl="2" w:tplc="7A0815D6">
      <w:start w:val="1"/>
      <w:numFmt w:val="decimal"/>
      <w:lvlText w:val="%1.%2.%3."/>
      <w:lvlJc w:val="left"/>
      <w:pPr>
        <w:ind w:left="1224" w:hanging="504"/>
      </w:pPr>
    </w:lvl>
    <w:lvl w:ilvl="3" w:tplc="143A5876">
      <w:start w:val="1"/>
      <w:numFmt w:val="decimal"/>
      <w:lvlText w:val="%1.%2.%3.%4."/>
      <w:lvlJc w:val="left"/>
      <w:pPr>
        <w:ind w:left="1728" w:hanging="648"/>
      </w:pPr>
    </w:lvl>
    <w:lvl w:ilvl="4" w:tplc="0E38FFD8">
      <w:start w:val="1"/>
      <w:numFmt w:val="decimal"/>
      <w:lvlText w:val="%1.%2.%3.%4.%5."/>
      <w:lvlJc w:val="left"/>
      <w:pPr>
        <w:ind w:left="2232" w:hanging="792"/>
      </w:pPr>
    </w:lvl>
    <w:lvl w:ilvl="5" w:tplc="A3240DD4">
      <w:start w:val="1"/>
      <w:numFmt w:val="decimal"/>
      <w:lvlText w:val="%1.%2.%3.%4.%5.%6."/>
      <w:lvlJc w:val="left"/>
      <w:pPr>
        <w:ind w:left="2736" w:hanging="936"/>
      </w:pPr>
    </w:lvl>
    <w:lvl w:ilvl="6" w:tplc="040A43DE">
      <w:start w:val="1"/>
      <w:numFmt w:val="decimal"/>
      <w:lvlText w:val="%1.%2.%3.%4.%5.%6.%7."/>
      <w:lvlJc w:val="left"/>
      <w:pPr>
        <w:ind w:left="3240" w:hanging="1080"/>
      </w:pPr>
    </w:lvl>
    <w:lvl w:ilvl="7" w:tplc="2F2E4558">
      <w:start w:val="1"/>
      <w:numFmt w:val="decimal"/>
      <w:lvlText w:val="%1.%2.%3.%4.%5.%6.%7.%8."/>
      <w:lvlJc w:val="left"/>
      <w:pPr>
        <w:ind w:left="3744" w:hanging="1224"/>
      </w:pPr>
    </w:lvl>
    <w:lvl w:ilvl="8" w:tplc="B9D6CC7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8D63C4"/>
    <w:multiLevelType w:val="hybridMultilevel"/>
    <w:tmpl w:val="56846CC8"/>
    <w:lvl w:ilvl="0" w:tplc="1BAE39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7269F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F2C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40F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4C9E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E6A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F661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101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2EB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3"/>
    <w:lvlOverride w:ilvl="0"/>
  </w:num>
  <w:num w:numId="14">
    <w:abstractNumId w:val="2"/>
  </w:num>
  <w:num w:numId="15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7B"/>
    <w:rsid w:val="00000538"/>
    <w:rsid w:val="000033FE"/>
    <w:rsid w:val="000072F2"/>
    <w:rsid w:val="00007B68"/>
    <w:rsid w:val="00012798"/>
    <w:rsid w:val="000131F4"/>
    <w:rsid w:val="00016308"/>
    <w:rsid w:val="000203EC"/>
    <w:rsid w:val="00021994"/>
    <w:rsid w:val="00023AAA"/>
    <w:rsid w:val="00030660"/>
    <w:rsid w:val="00030C22"/>
    <w:rsid w:val="00032DFA"/>
    <w:rsid w:val="00035764"/>
    <w:rsid w:val="00035DC9"/>
    <w:rsid w:val="000379F7"/>
    <w:rsid w:val="00045C1D"/>
    <w:rsid w:val="0004605E"/>
    <w:rsid w:val="000536A2"/>
    <w:rsid w:val="00054245"/>
    <w:rsid w:val="00056356"/>
    <w:rsid w:val="00062878"/>
    <w:rsid w:val="00063D3B"/>
    <w:rsid w:val="00064CD6"/>
    <w:rsid w:val="00065101"/>
    <w:rsid w:val="00065676"/>
    <w:rsid w:val="00070F5A"/>
    <w:rsid w:val="00071357"/>
    <w:rsid w:val="00071F9B"/>
    <w:rsid w:val="00072F29"/>
    <w:rsid w:val="00072F79"/>
    <w:rsid w:val="000748AF"/>
    <w:rsid w:val="0007513F"/>
    <w:rsid w:val="000800DB"/>
    <w:rsid w:val="00081DA7"/>
    <w:rsid w:val="000842BC"/>
    <w:rsid w:val="00090E54"/>
    <w:rsid w:val="00091AE4"/>
    <w:rsid w:val="00092924"/>
    <w:rsid w:val="00095944"/>
    <w:rsid w:val="00095C83"/>
    <w:rsid w:val="0009674B"/>
    <w:rsid w:val="000979CE"/>
    <w:rsid w:val="000B0596"/>
    <w:rsid w:val="000B1383"/>
    <w:rsid w:val="000B612A"/>
    <w:rsid w:val="000B6356"/>
    <w:rsid w:val="000C1E8A"/>
    <w:rsid w:val="000C4A8C"/>
    <w:rsid w:val="000D3EC6"/>
    <w:rsid w:val="000E03C1"/>
    <w:rsid w:val="000E358A"/>
    <w:rsid w:val="000E58BE"/>
    <w:rsid w:val="000F30F9"/>
    <w:rsid w:val="0010160E"/>
    <w:rsid w:val="00111ECC"/>
    <w:rsid w:val="00113A3A"/>
    <w:rsid w:val="00120DB2"/>
    <w:rsid w:val="001214DD"/>
    <w:rsid w:val="00123562"/>
    <w:rsid w:val="00125D0D"/>
    <w:rsid w:val="00125F7E"/>
    <w:rsid w:val="00126B07"/>
    <w:rsid w:val="00126DBE"/>
    <w:rsid w:val="00131491"/>
    <w:rsid w:val="00133130"/>
    <w:rsid w:val="00134F10"/>
    <w:rsid w:val="001364FA"/>
    <w:rsid w:val="00146284"/>
    <w:rsid w:val="001470EB"/>
    <w:rsid w:val="00151FE5"/>
    <w:rsid w:val="00154B26"/>
    <w:rsid w:val="0015504C"/>
    <w:rsid w:val="00155959"/>
    <w:rsid w:val="00157041"/>
    <w:rsid w:val="001600AE"/>
    <w:rsid w:val="00160D30"/>
    <w:rsid w:val="001615C5"/>
    <w:rsid w:val="00161B61"/>
    <w:rsid w:val="001659F8"/>
    <w:rsid w:val="00166676"/>
    <w:rsid w:val="00166E8F"/>
    <w:rsid w:val="001700B3"/>
    <w:rsid w:val="001745AC"/>
    <w:rsid w:val="0017526C"/>
    <w:rsid w:val="001845E5"/>
    <w:rsid w:val="00184A78"/>
    <w:rsid w:val="001878E5"/>
    <w:rsid w:val="00190731"/>
    <w:rsid w:val="00192A29"/>
    <w:rsid w:val="001930AE"/>
    <w:rsid w:val="001946DC"/>
    <w:rsid w:val="00194E7B"/>
    <w:rsid w:val="001953C9"/>
    <w:rsid w:val="00196625"/>
    <w:rsid w:val="001A5047"/>
    <w:rsid w:val="001A53E9"/>
    <w:rsid w:val="001A6115"/>
    <w:rsid w:val="001B033F"/>
    <w:rsid w:val="001B4857"/>
    <w:rsid w:val="001C297D"/>
    <w:rsid w:val="001D1339"/>
    <w:rsid w:val="001D40DC"/>
    <w:rsid w:val="001D7D51"/>
    <w:rsid w:val="001E0A21"/>
    <w:rsid w:val="001E0A38"/>
    <w:rsid w:val="001E0DFE"/>
    <w:rsid w:val="001E2CAE"/>
    <w:rsid w:val="001E68D8"/>
    <w:rsid w:val="001E7CDE"/>
    <w:rsid w:val="001F04E8"/>
    <w:rsid w:val="001F2571"/>
    <w:rsid w:val="001F2D2C"/>
    <w:rsid w:val="001F3FB2"/>
    <w:rsid w:val="001F4381"/>
    <w:rsid w:val="001F5701"/>
    <w:rsid w:val="001F6C04"/>
    <w:rsid w:val="00200348"/>
    <w:rsid w:val="00201B7C"/>
    <w:rsid w:val="0020517A"/>
    <w:rsid w:val="0020543C"/>
    <w:rsid w:val="00207540"/>
    <w:rsid w:val="00211296"/>
    <w:rsid w:val="002118C5"/>
    <w:rsid w:val="002132B3"/>
    <w:rsid w:val="0021427E"/>
    <w:rsid w:val="00215B55"/>
    <w:rsid w:val="00216370"/>
    <w:rsid w:val="00220AE9"/>
    <w:rsid w:val="00220B74"/>
    <w:rsid w:val="00224895"/>
    <w:rsid w:val="0022698E"/>
    <w:rsid w:val="002270EC"/>
    <w:rsid w:val="00227805"/>
    <w:rsid w:val="00231CAD"/>
    <w:rsid w:val="00232FDB"/>
    <w:rsid w:val="0023460D"/>
    <w:rsid w:val="00235D6B"/>
    <w:rsid w:val="00236187"/>
    <w:rsid w:val="00236C2C"/>
    <w:rsid w:val="00240995"/>
    <w:rsid w:val="00241D5D"/>
    <w:rsid w:val="00242299"/>
    <w:rsid w:val="00244195"/>
    <w:rsid w:val="00244AC9"/>
    <w:rsid w:val="00247C83"/>
    <w:rsid w:val="0025300B"/>
    <w:rsid w:val="00254CC7"/>
    <w:rsid w:val="0025564D"/>
    <w:rsid w:val="00256D87"/>
    <w:rsid w:val="00257B59"/>
    <w:rsid w:val="00261846"/>
    <w:rsid w:val="00265FE3"/>
    <w:rsid w:val="0027030F"/>
    <w:rsid w:val="00270D93"/>
    <w:rsid w:val="00271310"/>
    <w:rsid w:val="00275C9A"/>
    <w:rsid w:val="00276987"/>
    <w:rsid w:val="0027784C"/>
    <w:rsid w:val="0028010D"/>
    <w:rsid w:val="002828E1"/>
    <w:rsid w:val="0028564D"/>
    <w:rsid w:val="002867B2"/>
    <w:rsid w:val="002873B6"/>
    <w:rsid w:val="00287808"/>
    <w:rsid w:val="00287BE6"/>
    <w:rsid w:val="0029138E"/>
    <w:rsid w:val="00292CCA"/>
    <w:rsid w:val="00293D99"/>
    <w:rsid w:val="0029402E"/>
    <w:rsid w:val="0029616C"/>
    <w:rsid w:val="002A0A23"/>
    <w:rsid w:val="002A39DC"/>
    <w:rsid w:val="002A4248"/>
    <w:rsid w:val="002A5298"/>
    <w:rsid w:val="002A793F"/>
    <w:rsid w:val="002B04BB"/>
    <w:rsid w:val="002B123D"/>
    <w:rsid w:val="002B3783"/>
    <w:rsid w:val="002B479D"/>
    <w:rsid w:val="002B5D29"/>
    <w:rsid w:val="002C51C1"/>
    <w:rsid w:val="002D1334"/>
    <w:rsid w:val="002D1712"/>
    <w:rsid w:val="002D243D"/>
    <w:rsid w:val="002D41AF"/>
    <w:rsid w:val="002D7C6C"/>
    <w:rsid w:val="002E731B"/>
    <w:rsid w:val="002F0CFF"/>
    <w:rsid w:val="002F0E01"/>
    <w:rsid w:val="002F2EB9"/>
    <w:rsid w:val="002F381B"/>
    <w:rsid w:val="002F3C48"/>
    <w:rsid w:val="002F439F"/>
    <w:rsid w:val="002F67F4"/>
    <w:rsid w:val="00303DDB"/>
    <w:rsid w:val="003100A3"/>
    <w:rsid w:val="00314675"/>
    <w:rsid w:val="003150C5"/>
    <w:rsid w:val="00317E01"/>
    <w:rsid w:val="00321DDA"/>
    <w:rsid w:val="00324775"/>
    <w:rsid w:val="00324BD0"/>
    <w:rsid w:val="00325050"/>
    <w:rsid w:val="00326663"/>
    <w:rsid w:val="0032ADA6"/>
    <w:rsid w:val="003300B0"/>
    <w:rsid w:val="0033219E"/>
    <w:rsid w:val="00333923"/>
    <w:rsid w:val="003363A5"/>
    <w:rsid w:val="00337ED9"/>
    <w:rsid w:val="00344A95"/>
    <w:rsid w:val="00364973"/>
    <w:rsid w:val="0036769F"/>
    <w:rsid w:val="00370810"/>
    <w:rsid w:val="00372481"/>
    <w:rsid w:val="0037ABD3"/>
    <w:rsid w:val="00380C89"/>
    <w:rsid w:val="00382EC3"/>
    <w:rsid w:val="00383BAA"/>
    <w:rsid w:val="00394130"/>
    <w:rsid w:val="00394334"/>
    <w:rsid w:val="00395214"/>
    <w:rsid w:val="003957D0"/>
    <w:rsid w:val="00396845"/>
    <w:rsid w:val="003979FB"/>
    <w:rsid w:val="00397C9D"/>
    <w:rsid w:val="003B1FD4"/>
    <w:rsid w:val="003B378E"/>
    <w:rsid w:val="003B56F2"/>
    <w:rsid w:val="003B5F48"/>
    <w:rsid w:val="003C16E7"/>
    <w:rsid w:val="003C2871"/>
    <w:rsid w:val="003C3E54"/>
    <w:rsid w:val="003C5503"/>
    <w:rsid w:val="003C597F"/>
    <w:rsid w:val="003C62D8"/>
    <w:rsid w:val="003D2E69"/>
    <w:rsid w:val="003D4435"/>
    <w:rsid w:val="003D4947"/>
    <w:rsid w:val="003E1517"/>
    <w:rsid w:val="003E5A93"/>
    <w:rsid w:val="003E646A"/>
    <w:rsid w:val="003F0C42"/>
    <w:rsid w:val="003F1957"/>
    <w:rsid w:val="003F63F6"/>
    <w:rsid w:val="003F666B"/>
    <w:rsid w:val="003F703B"/>
    <w:rsid w:val="003F77BA"/>
    <w:rsid w:val="00402248"/>
    <w:rsid w:val="004106B9"/>
    <w:rsid w:val="00417103"/>
    <w:rsid w:val="00417C34"/>
    <w:rsid w:val="00420856"/>
    <w:rsid w:val="00421E3A"/>
    <w:rsid w:val="00421FAE"/>
    <w:rsid w:val="00424474"/>
    <w:rsid w:val="004366F1"/>
    <w:rsid w:val="00437CE7"/>
    <w:rsid w:val="004400C3"/>
    <w:rsid w:val="004464A6"/>
    <w:rsid w:val="0045400F"/>
    <w:rsid w:val="004618A1"/>
    <w:rsid w:val="0046506D"/>
    <w:rsid w:val="004667A5"/>
    <w:rsid w:val="00467053"/>
    <w:rsid w:val="00467E2C"/>
    <w:rsid w:val="0047002F"/>
    <w:rsid w:val="00474CB7"/>
    <w:rsid w:val="00480BF1"/>
    <w:rsid w:val="00481335"/>
    <w:rsid w:val="00482B6C"/>
    <w:rsid w:val="00482DB2"/>
    <w:rsid w:val="004849FA"/>
    <w:rsid w:val="00484B0B"/>
    <w:rsid w:val="00487E67"/>
    <w:rsid w:val="00494712"/>
    <w:rsid w:val="0049508A"/>
    <w:rsid w:val="00495EA9"/>
    <w:rsid w:val="004A2F60"/>
    <w:rsid w:val="004B2484"/>
    <w:rsid w:val="004B2744"/>
    <w:rsid w:val="004B3852"/>
    <w:rsid w:val="004B58D1"/>
    <w:rsid w:val="004B7DE2"/>
    <w:rsid w:val="004C6933"/>
    <w:rsid w:val="004D08BB"/>
    <w:rsid w:val="004D52D5"/>
    <w:rsid w:val="004D5912"/>
    <w:rsid w:val="004D7E24"/>
    <w:rsid w:val="004E568E"/>
    <w:rsid w:val="004E76D9"/>
    <w:rsid w:val="004F0075"/>
    <w:rsid w:val="004F2990"/>
    <w:rsid w:val="004F2DA8"/>
    <w:rsid w:val="004F5CF3"/>
    <w:rsid w:val="004F7473"/>
    <w:rsid w:val="0050296B"/>
    <w:rsid w:val="00505741"/>
    <w:rsid w:val="00505C8C"/>
    <w:rsid w:val="005078F1"/>
    <w:rsid w:val="0051205C"/>
    <w:rsid w:val="00512E7D"/>
    <w:rsid w:val="00512F81"/>
    <w:rsid w:val="00515EF6"/>
    <w:rsid w:val="005163DD"/>
    <w:rsid w:val="00517ACD"/>
    <w:rsid w:val="00520268"/>
    <w:rsid w:val="005208FE"/>
    <w:rsid w:val="005211DA"/>
    <w:rsid w:val="00521BAF"/>
    <w:rsid w:val="005226C5"/>
    <w:rsid w:val="00523980"/>
    <w:rsid w:val="00524B92"/>
    <w:rsid w:val="00530787"/>
    <w:rsid w:val="00536D31"/>
    <w:rsid w:val="00543152"/>
    <w:rsid w:val="005435DA"/>
    <w:rsid w:val="00546420"/>
    <w:rsid w:val="00556EA0"/>
    <w:rsid w:val="00562F50"/>
    <w:rsid w:val="00564C98"/>
    <w:rsid w:val="005668FD"/>
    <w:rsid w:val="005702B5"/>
    <w:rsid w:val="005714D4"/>
    <w:rsid w:val="00572688"/>
    <w:rsid w:val="0057289E"/>
    <w:rsid w:val="00573D2E"/>
    <w:rsid w:val="005744A3"/>
    <w:rsid w:val="00575356"/>
    <w:rsid w:val="00575F7B"/>
    <w:rsid w:val="005777CC"/>
    <w:rsid w:val="005818CB"/>
    <w:rsid w:val="00583A25"/>
    <w:rsid w:val="005935F1"/>
    <w:rsid w:val="00597C7C"/>
    <w:rsid w:val="005A38A7"/>
    <w:rsid w:val="005A479A"/>
    <w:rsid w:val="005A594D"/>
    <w:rsid w:val="005C25A0"/>
    <w:rsid w:val="005C2D49"/>
    <w:rsid w:val="005C444C"/>
    <w:rsid w:val="005C6840"/>
    <w:rsid w:val="005D034C"/>
    <w:rsid w:val="005D21CB"/>
    <w:rsid w:val="005D689E"/>
    <w:rsid w:val="005D7794"/>
    <w:rsid w:val="005E3902"/>
    <w:rsid w:val="005E45EF"/>
    <w:rsid w:val="005E4ECD"/>
    <w:rsid w:val="005F2B60"/>
    <w:rsid w:val="005F794B"/>
    <w:rsid w:val="005F7F0E"/>
    <w:rsid w:val="00600312"/>
    <w:rsid w:val="00600750"/>
    <w:rsid w:val="00601430"/>
    <w:rsid w:val="00602925"/>
    <w:rsid w:val="00603771"/>
    <w:rsid w:val="006042D0"/>
    <w:rsid w:val="00606415"/>
    <w:rsid w:val="00615431"/>
    <w:rsid w:val="00617107"/>
    <w:rsid w:val="006179C2"/>
    <w:rsid w:val="006201B6"/>
    <w:rsid w:val="0062024D"/>
    <w:rsid w:val="00623CB0"/>
    <w:rsid w:val="00625E8A"/>
    <w:rsid w:val="0062CB86"/>
    <w:rsid w:val="00632892"/>
    <w:rsid w:val="00632B45"/>
    <w:rsid w:val="00637AF2"/>
    <w:rsid w:val="0064134E"/>
    <w:rsid w:val="00641473"/>
    <w:rsid w:val="00641B86"/>
    <w:rsid w:val="00642F5D"/>
    <w:rsid w:val="00644A17"/>
    <w:rsid w:val="006464C6"/>
    <w:rsid w:val="00647554"/>
    <w:rsid w:val="006478CC"/>
    <w:rsid w:val="00650313"/>
    <w:rsid w:val="0065190D"/>
    <w:rsid w:val="006536C0"/>
    <w:rsid w:val="00653832"/>
    <w:rsid w:val="006551EE"/>
    <w:rsid w:val="00656EC8"/>
    <w:rsid w:val="006604C3"/>
    <w:rsid w:val="006638F6"/>
    <w:rsid w:val="00666C98"/>
    <w:rsid w:val="00671D9E"/>
    <w:rsid w:val="00673928"/>
    <w:rsid w:val="0067415A"/>
    <w:rsid w:val="00675FBD"/>
    <w:rsid w:val="006766D4"/>
    <w:rsid w:val="006768D6"/>
    <w:rsid w:val="006770B2"/>
    <w:rsid w:val="00677863"/>
    <w:rsid w:val="00682BBE"/>
    <w:rsid w:val="00685D65"/>
    <w:rsid w:val="00687825"/>
    <w:rsid w:val="006878E4"/>
    <w:rsid w:val="006927C9"/>
    <w:rsid w:val="0069325F"/>
    <w:rsid w:val="00695A39"/>
    <w:rsid w:val="006A0E29"/>
    <w:rsid w:val="006A218F"/>
    <w:rsid w:val="006A2623"/>
    <w:rsid w:val="006A617F"/>
    <w:rsid w:val="006A74ED"/>
    <w:rsid w:val="006B4974"/>
    <w:rsid w:val="006B4F65"/>
    <w:rsid w:val="006B56E7"/>
    <w:rsid w:val="006B57B3"/>
    <w:rsid w:val="006B7309"/>
    <w:rsid w:val="006C15CA"/>
    <w:rsid w:val="006C68D6"/>
    <w:rsid w:val="006C70C3"/>
    <w:rsid w:val="006D2DC3"/>
    <w:rsid w:val="006D3A40"/>
    <w:rsid w:val="006E34A5"/>
    <w:rsid w:val="006E49DD"/>
    <w:rsid w:val="006E56F2"/>
    <w:rsid w:val="006E741D"/>
    <w:rsid w:val="006E7845"/>
    <w:rsid w:val="006F2A74"/>
    <w:rsid w:val="006F2DFE"/>
    <w:rsid w:val="006F4060"/>
    <w:rsid w:val="006F7BFF"/>
    <w:rsid w:val="0070173F"/>
    <w:rsid w:val="007035E4"/>
    <w:rsid w:val="00703E50"/>
    <w:rsid w:val="0070438D"/>
    <w:rsid w:val="007044D8"/>
    <w:rsid w:val="00704759"/>
    <w:rsid w:val="007049E9"/>
    <w:rsid w:val="00705D76"/>
    <w:rsid w:val="007109BA"/>
    <w:rsid w:val="00710FD0"/>
    <w:rsid w:val="007120D3"/>
    <w:rsid w:val="0071411B"/>
    <w:rsid w:val="0071583A"/>
    <w:rsid w:val="00716C47"/>
    <w:rsid w:val="00716F6F"/>
    <w:rsid w:val="00722266"/>
    <w:rsid w:val="007275B5"/>
    <w:rsid w:val="00730813"/>
    <w:rsid w:val="007311DD"/>
    <w:rsid w:val="007325D7"/>
    <w:rsid w:val="00732C28"/>
    <w:rsid w:val="00732D8A"/>
    <w:rsid w:val="00737076"/>
    <w:rsid w:val="0073730A"/>
    <w:rsid w:val="00740C93"/>
    <w:rsid w:val="007458EE"/>
    <w:rsid w:val="00747221"/>
    <w:rsid w:val="00750E08"/>
    <w:rsid w:val="00752023"/>
    <w:rsid w:val="007528E0"/>
    <w:rsid w:val="00756E01"/>
    <w:rsid w:val="00760E68"/>
    <w:rsid w:val="0076522D"/>
    <w:rsid w:val="007659B2"/>
    <w:rsid w:val="00766559"/>
    <w:rsid w:val="00770F61"/>
    <w:rsid w:val="007830CF"/>
    <w:rsid w:val="00783F87"/>
    <w:rsid w:val="00785B25"/>
    <w:rsid w:val="0079030C"/>
    <w:rsid w:val="00792B68"/>
    <w:rsid w:val="007954F1"/>
    <w:rsid w:val="007970BE"/>
    <w:rsid w:val="007A0719"/>
    <w:rsid w:val="007A137D"/>
    <w:rsid w:val="007A2487"/>
    <w:rsid w:val="007A4638"/>
    <w:rsid w:val="007A4C7C"/>
    <w:rsid w:val="007A4D19"/>
    <w:rsid w:val="007A6195"/>
    <w:rsid w:val="007A6FC2"/>
    <w:rsid w:val="007B0A39"/>
    <w:rsid w:val="007B1336"/>
    <w:rsid w:val="007B26F4"/>
    <w:rsid w:val="007B5B99"/>
    <w:rsid w:val="007B5DF8"/>
    <w:rsid w:val="007C006D"/>
    <w:rsid w:val="007C0872"/>
    <w:rsid w:val="007C36D4"/>
    <w:rsid w:val="007C7092"/>
    <w:rsid w:val="007D0043"/>
    <w:rsid w:val="007D3D69"/>
    <w:rsid w:val="007D4763"/>
    <w:rsid w:val="007E3EF2"/>
    <w:rsid w:val="007E7E3E"/>
    <w:rsid w:val="007F5140"/>
    <w:rsid w:val="00806AB3"/>
    <w:rsid w:val="00820A5C"/>
    <w:rsid w:val="00820B36"/>
    <w:rsid w:val="008211F0"/>
    <w:rsid w:val="0082586D"/>
    <w:rsid w:val="00825DFE"/>
    <w:rsid w:val="00832047"/>
    <w:rsid w:val="008322B3"/>
    <w:rsid w:val="008339BB"/>
    <w:rsid w:val="008341B5"/>
    <w:rsid w:val="0083430B"/>
    <w:rsid w:val="00837EE9"/>
    <w:rsid w:val="008417A5"/>
    <w:rsid w:val="008435FC"/>
    <w:rsid w:val="00846818"/>
    <w:rsid w:val="008511A9"/>
    <w:rsid w:val="00851895"/>
    <w:rsid w:val="008537B1"/>
    <w:rsid w:val="00854745"/>
    <w:rsid w:val="00856012"/>
    <w:rsid w:val="00856101"/>
    <w:rsid w:val="00857307"/>
    <w:rsid w:val="00860F5C"/>
    <w:rsid w:val="008625ED"/>
    <w:rsid w:val="0086285D"/>
    <w:rsid w:val="0087008C"/>
    <w:rsid w:val="0087072B"/>
    <w:rsid w:val="0087257D"/>
    <w:rsid w:val="00872964"/>
    <w:rsid w:val="00873943"/>
    <w:rsid w:val="00874610"/>
    <w:rsid w:val="008809F2"/>
    <w:rsid w:val="00881676"/>
    <w:rsid w:val="00881B4A"/>
    <w:rsid w:val="00882646"/>
    <w:rsid w:val="0088587A"/>
    <w:rsid w:val="00890A9F"/>
    <w:rsid w:val="00891843"/>
    <w:rsid w:val="00891E4F"/>
    <w:rsid w:val="00893FE7"/>
    <w:rsid w:val="008941AE"/>
    <w:rsid w:val="00896278"/>
    <w:rsid w:val="008A1E61"/>
    <w:rsid w:val="008A464D"/>
    <w:rsid w:val="008A4D4E"/>
    <w:rsid w:val="008A599D"/>
    <w:rsid w:val="008A79EB"/>
    <w:rsid w:val="008B00B0"/>
    <w:rsid w:val="008B24D1"/>
    <w:rsid w:val="008B3F12"/>
    <w:rsid w:val="008B6F28"/>
    <w:rsid w:val="008B70DC"/>
    <w:rsid w:val="008C52F4"/>
    <w:rsid w:val="008C6361"/>
    <w:rsid w:val="008D005B"/>
    <w:rsid w:val="008D4DBC"/>
    <w:rsid w:val="008D6080"/>
    <w:rsid w:val="008E15B5"/>
    <w:rsid w:val="008E6099"/>
    <w:rsid w:val="008E642D"/>
    <w:rsid w:val="008E7949"/>
    <w:rsid w:val="008E7C5F"/>
    <w:rsid w:val="008F0F6D"/>
    <w:rsid w:val="008F3663"/>
    <w:rsid w:val="008F420E"/>
    <w:rsid w:val="00900013"/>
    <w:rsid w:val="0090095F"/>
    <w:rsid w:val="00902DAF"/>
    <w:rsid w:val="009052FE"/>
    <w:rsid w:val="00911FBC"/>
    <w:rsid w:val="00912679"/>
    <w:rsid w:val="00912D70"/>
    <w:rsid w:val="0091532A"/>
    <w:rsid w:val="00917BDB"/>
    <w:rsid w:val="009203E9"/>
    <w:rsid w:val="009209DA"/>
    <w:rsid w:val="00921FE7"/>
    <w:rsid w:val="00922A60"/>
    <w:rsid w:val="00935D2F"/>
    <w:rsid w:val="00936215"/>
    <w:rsid w:val="009405B5"/>
    <w:rsid w:val="009409A7"/>
    <w:rsid w:val="00942235"/>
    <w:rsid w:val="00942B62"/>
    <w:rsid w:val="009433AA"/>
    <w:rsid w:val="00944197"/>
    <w:rsid w:val="00944361"/>
    <w:rsid w:val="009468C1"/>
    <w:rsid w:val="00946BE4"/>
    <w:rsid w:val="0094787D"/>
    <w:rsid w:val="00947E63"/>
    <w:rsid w:val="009505F8"/>
    <w:rsid w:val="009541DA"/>
    <w:rsid w:val="0096148A"/>
    <w:rsid w:val="009648E0"/>
    <w:rsid w:val="00966864"/>
    <w:rsid w:val="0097637E"/>
    <w:rsid w:val="00976AC2"/>
    <w:rsid w:val="009828B6"/>
    <w:rsid w:val="009834A9"/>
    <w:rsid w:val="00986BE6"/>
    <w:rsid w:val="00990CCF"/>
    <w:rsid w:val="00993493"/>
    <w:rsid w:val="0099384A"/>
    <w:rsid w:val="00994455"/>
    <w:rsid w:val="009953B7"/>
    <w:rsid w:val="00996FE9"/>
    <w:rsid w:val="009A0C60"/>
    <w:rsid w:val="009A143B"/>
    <w:rsid w:val="009A253B"/>
    <w:rsid w:val="009A4C3B"/>
    <w:rsid w:val="009A67CC"/>
    <w:rsid w:val="009A7867"/>
    <w:rsid w:val="009B026A"/>
    <w:rsid w:val="009B0310"/>
    <w:rsid w:val="009B1A62"/>
    <w:rsid w:val="009C17E3"/>
    <w:rsid w:val="009C2D20"/>
    <w:rsid w:val="009C4C99"/>
    <w:rsid w:val="009C680F"/>
    <w:rsid w:val="009C7428"/>
    <w:rsid w:val="009C7FA3"/>
    <w:rsid w:val="009D4453"/>
    <w:rsid w:val="009D669C"/>
    <w:rsid w:val="009D6F9D"/>
    <w:rsid w:val="009E2238"/>
    <w:rsid w:val="009E506E"/>
    <w:rsid w:val="009F1F5C"/>
    <w:rsid w:val="009F3831"/>
    <w:rsid w:val="009F3F4A"/>
    <w:rsid w:val="009F4BB5"/>
    <w:rsid w:val="009F6797"/>
    <w:rsid w:val="009F6846"/>
    <w:rsid w:val="009F6DC0"/>
    <w:rsid w:val="00A0259E"/>
    <w:rsid w:val="00A0376C"/>
    <w:rsid w:val="00A0748E"/>
    <w:rsid w:val="00A0757E"/>
    <w:rsid w:val="00A07F6E"/>
    <w:rsid w:val="00A106E0"/>
    <w:rsid w:val="00A11E33"/>
    <w:rsid w:val="00A20ED1"/>
    <w:rsid w:val="00A224C7"/>
    <w:rsid w:val="00A23F0E"/>
    <w:rsid w:val="00A24E83"/>
    <w:rsid w:val="00A25682"/>
    <w:rsid w:val="00A31032"/>
    <w:rsid w:val="00A3355E"/>
    <w:rsid w:val="00A354B7"/>
    <w:rsid w:val="00A36107"/>
    <w:rsid w:val="00A37647"/>
    <w:rsid w:val="00A40056"/>
    <w:rsid w:val="00A403CD"/>
    <w:rsid w:val="00A41121"/>
    <w:rsid w:val="00A418C4"/>
    <w:rsid w:val="00A445AE"/>
    <w:rsid w:val="00A46340"/>
    <w:rsid w:val="00A46A7B"/>
    <w:rsid w:val="00A47E0A"/>
    <w:rsid w:val="00A508CA"/>
    <w:rsid w:val="00A54A3B"/>
    <w:rsid w:val="00A55B27"/>
    <w:rsid w:val="00A5EA53"/>
    <w:rsid w:val="00A61C9B"/>
    <w:rsid w:val="00A7032D"/>
    <w:rsid w:val="00A72554"/>
    <w:rsid w:val="00A744D5"/>
    <w:rsid w:val="00A75183"/>
    <w:rsid w:val="00A77762"/>
    <w:rsid w:val="00A779F0"/>
    <w:rsid w:val="00A77F07"/>
    <w:rsid w:val="00A81569"/>
    <w:rsid w:val="00A92053"/>
    <w:rsid w:val="00A9286C"/>
    <w:rsid w:val="00A945F3"/>
    <w:rsid w:val="00A96997"/>
    <w:rsid w:val="00AA5EDC"/>
    <w:rsid w:val="00AA61AB"/>
    <w:rsid w:val="00AA6E44"/>
    <w:rsid w:val="00AA7975"/>
    <w:rsid w:val="00AB0875"/>
    <w:rsid w:val="00AB09DA"/>
    <w:rsid w:val="00AB0BD2"/>
    <w:rsid w:val="00AB10A3"/>
    <w:rsid w:val="00AB174F"/>
    <w:rsid w:val="00AB2062"/>
    <w:rsid w:val="00AB4354"/>
    <w:rsid w:val="00AB5B5F"/>
    <w:rsid w:val="00AC12D3"/>
    <w:rsid w:val="00AC3ACA"/>
    <w:rsid w:val="00AC4083"/>
    <w:rsid w:val="00AC5802"/>
    <w:rsid w:val="00AC73A4"/>
    <w:rsid w:val="00AD02C6"/>
    <w:rsid w:val="00AD0504"/>
    <w:rsid w:val="00AD5845"/>
    <w:rsid w:val="00AD6925"/>
    <w:rsid w:val="00AE1B7C"/>
    <w:rsid w:val="00AE1D1F"/>
    <w:rsid w:val="00AE4E55"/>
    <w:rsid w:val="00AE50CA"/>
    <w:rsid w:val="00AE70FE"/>
    <w:rsid w:val="00AF034B"/>
    <w:rsid w:val="00AF0A22"/>
    <w:rsid w:val="00AF1388"/>
    <w:rsid w:val="00AF429D"/>
    <w:rsid w:val="00AF479A"/>
    <w:rsid w:val="00AF4A4E"/>
    <w:rsid w:val="00B00454"/>
    <w:rsid w:val="00B03CFC"/>
    <w:rsid w:val="00B04BFA"/>
    <w:rsid w:val="00B05D69"/>
    <w:rsid w:val="00B072B2"/>
    <w:rsid w:val="00B07A74"/>
    <w:rsid w:val="00B11470"/>
    <w:rsid w:val="00B1343E"/>
    <w:rsid w:val="00B150D9"/>
    <w:rsid w:val="00B16188"/>
    <w:rsid w:val="00B167BB"/>
    <w:rsid w:val="00B22712"/>
    <w:rsid w:val="00B25A88"/>
    <w:rsid w:val="00B2661F"/>
    <w:rsid w:val="00B30586"/>
    <w:rsid w:val="00B3312C"/>
    <w:rsid w:val="00B35A88"/>
    <w:rsid w:val="00B36CD7"/>
    <w:rsid w:val="00B37C20"/>
    <w:rsid w:val="00B41D77"/>
    <w:rsid w:val="00B422F8"/>
    <w:rsid w:val="00B4616A"/>
    <w:rsid w:val="00B47335"/>
    <w:rsid w:val="00B5107E"/>
    <w:rsid w:val="00B53699"/>
    <w:rsid w:val="00B60FB1"/>
    <w:rsid w:val="00B65413"/>
    <w:rsid w:val="00B66839"/>
    <w:rsid w:val="00B67513"/>
    <w:rsid w:val="00B706B5"/>
    <w:rsid w:val="00B713B9"/>
    <w:rsid w:val="00B72288"/>
    <w:rsid w:val="00B72AB2"/>
    <w:rsid w:val="00B72B77"/>
    <w:rsid w:val="00B84F85"/>
    <w:rsid w:val="00B8510A"/>
    <w:rsid w:val="00B93E36"/>
    <w:rsid w:val="00B94DA8"/>
    <w:rsid w:val="00B94F28"/>
    <w:rsid w:val="00B96B79"/>
    <w:rsid w:val="00B97E7E"/>
    <w:rsid w:val="00BA0432"/>
    <w:rsid w:val="00BA365A"/>
    <w:rsid w:val="00BA7233"/>
    <w:rsid w:val="00BB0C3B"/>
    <w:rsid w:val="00BB2DA2"/>
    <w:rsid w:val="00BB2E0B"/>
    <w:rsid w:val="00BB3744"/>
    <w:rsid w:val="00BB7CAD"/>
    <w:rsid w:val="00BC4F01"/>
    <w:rsid w:val="00BC615E"/>
    <w:rsid w:val="00BD0B5C"/>
    <w:rsid w:val="00BD2DEE"/>
    <w:rsid w:val="00BD3B84"/>
    <w:rsid w:val="00BD42A9"/>
    <w:rsid w:val="00BD607C"/>
    <w:rsid w:val="00BD68CC"/>
    <w:rsid w:val="00BD72DF"/>
    <w:rsid w:val="00BD7FEA"/>
    <w:rsid w:val="00BE1781"/>
    <w:rsid w:val="00BE2B38"/>
    <w:rsid w:val="00BE3A51"/>
    <w:rsid w:val="00BE6DA8"/>
    <w:rsid w:val="00BE6E77"/>
    <w:rsid w:val="00BF5E5B"/>
    <w:rsid w:val="00BF6876"/>
    <w:rsid w:val="00C01EDD"/>
    <w:rsid w:val="00C0242D"/>
    <w:rsid w:val="00C0390B"/>
    <w:rsid w:val="00C052A9"/>
    <w:rsid w:val="00C07FC9"/>
    <w:rsid w:val="00C10457"/>
    <w:rsid w:val="00C13085"/>
    <w:rsid w:val="00C1755A"/>
    <w:rsid w:val="00C17A3A"/>
    <w:rsid w:val="00C23C03"/>
    <w:rsid w:val="00C24B83"/>
    <w:rsid w:val="00C26A23"/>
    <w:rsid w:val="00C26EE9"/>
    <w:rsid w:val="00C274EF"/>
    <w:rsid w:val="00C27822"/>
    <w:rsid w:val="00C279B1"/>
    <w:rsid w:val="00C27DFB"/>
    <w:rsid w:val="00C33612"/>
    <w:rsid w:val="00C3619C"/>
    <w:rsid w:val="00C42633"/>
    <w:rsid w:val="00C43ED5"/>
    <w:rsid w:val="00C5054B"/>
    <w:rsid w:val="00C54D50"/>
    <w:rsid w:val="00C56F4A"/>
    <w:rsid w:val="00C575D0"/>
    <w:rsid w:val="00C63D45"/>
    <w:rsid w:val="00C6573C"/>
    <w:rsid w:val="00C700BC"/>
    <w:rsid w:val="00C70E4F"/>
    <w:rsid w:val="00C72116"/>
    <w:rsid w:val="00C727F5"/>
    <w:rsid w:val="00C747E2"/>
    <w:rsid w:val="00C75636"/>
    <w:rsid w:val="00C80870"/>
    <w:rsid w:val="00C80A75"/>
    <w:rsid w:val="00C80FDD"/>
    <w:rsid w:val="00C81510"/>
    <w:rsid w:val="00C83BB9"/>
    <w:rsid w:val="00C851FC"/>
    <w:rsid w:val="00C865FB"/>
    <w:rsid w:val="00C8744B"/>
    <w:rsid w:val="00C90750"/>
    <w:rsid w:val="00C92B02"/>
    <w:rsid w:val="00C92EB7"/>
    <w:rsid w:val="00C93BAD"/>
    <w:rsid w:val="00C96153"/>
    <w:rsid w:val="00C97483"/>
    <w:rsid w:val="00CA0DCC"/>
    <w:rsid w:val="00CA4FB6"/>
    <w:rsid w:val="00CA72B8"/>
    <w:rsid w:val="00CB0A42"/>
    <w:rsid w:val="00CB3279"/>
    <w:rsid w:val="00CB6425"/>
    <w:rsid w:val="00CB72D6"/>
    <w:rsid w:val="00CB7405"/>
    <w:rsid w:val="00CC3A0B"/>
    <w:rsid w:val="00CC3F66"/>
    <w:rsid w:val="00CD0191"/>
    <w:rsid w:val="00CD1A96"/>
    <w:rsid w:val="00CD311D"/>
    <w:rsid w:val="00CD6DFC"/>
    <w:rsid w:val="00CD7045"/>
    <w:rsid w:val="00CD7B70"/>
    <w:rsid w:val="00CE0B2B"/>
    <w:rsid w:val="00CE155F"/>
    <w:rsid w:val="00CE2790"/>
    <w:rsid w:val="00CE3695"/>
    <w:rsid w:val="00CE4A96"/>
    <w:rsid w:val="00CF1FE6"/>
    <w:rsid w:val="00CF449E"/>
    <w:rsid w:val="00CF4CB4"/>
    <w:rsid w:val="00CF58DB"/>
    <w:rsid w:val="00D0393E"/>
    <w:rsid w:val="00D04726"/>
    <w:rsid w:val="00D11C7F"/>
    <w:rsid w:val="00D12BF1"/>
    <w:rsid w:val="00D14BC9"/>
    <w:rsid w:val="00D15351"/>
    <w:rsid w:val="00D157EB"/>
    <w:rsid w:val="00D20729"/>
    <w:rsid w:val="00D22E6A"/>
    <w:rsid w:val="00D2484A"/>
    <w:rsid w:val="00D255A5"/>
    <w:rsid w:val="00D275BE"/>
    <w:rsid w:val="00D30010"/>
    <w:rsid w:val="00D3182E"/>
    <w:rsid w:val="00D40E8D"/>
    <w:rsid w:val="00D42419"/>
    <w:rsid w:val="00D46DF3"/>
    <w:rsid w:val="00D4731B"/>
    <w:rsid w:val="00D47F88"/>
    <w:rsid w:val="00D50849"/>
    <w:rsid w:val="00D51863"/>
    <w:rsid w:val="00D52CBD"/>
    <w:rsid w:val="00D531B1"/>
    <w:rsid w:val="00D60152"/>
    <w:rsid w:val="00D60688"/>
    <w:rsid w:val="00D60FA9"/>
    <w:rsid w:val="00D61810"/>
    <w:rsid w:val="00D62FCF"/>
    <w:rsid w:val="00D64293"/>
    <w:rsid w:val="00D64628"/>
    <w:rsid w:val="00D64CCA"/>
    <w:rsid w:val="00D65ABA"/>
    <w:rsid w:val="00D66686"/>
    <w:rsid w:val="00D67CAA"/>
    <w:rsid w:val="00D73C79"/>
    <w:rsid w:val="00D746E2"/>
    <w:rsid w:val="00D7623F"/>
    <w:rsid w:val="00D824D4"/>
    <w:rsid w:val="00D85947"/>
    <w:rsid w:val="00D900FB"/>
    <w:rsid w:val="00D953E7"/>
    <w:rsid w:val="00D95DFA"/>
    <w:rsid w:val="00D969AB"/>
    <w:rsid w:val="00D96C7F"/>
    <w:rsid w:val="00DA286A"/>
    <w:rsid w:val="00DA42E8"/>
    <w:rsid w:val="00DA4CEE"/>
    <w:rsid w:val="00DA6893"/>
    <w:rsid w:val="00DA7A81"/>
    <w:rsid w:val="00DB29D7"/>
    <w:rsid w:val="00DB2DDA"/>
    <w:rsid w:val="00DB3227"/>
    <w:rsid w:val="00DB4090"/>
    <w:rsid w:val="00DB6700"/>
    <w:rsid w:val="00DB7166"/>
    <w:rsid w:val="00DC1DDE"/>
    <w:rsid w:val="00DC36E6"/>
    <w:rsid w:val="00DC4DF6"/>
    <w:rsid w:val="00DC522D"/>
    <w:rsid w:val="00DD0A9D"/>
    <w:rsid w:val="00DD1D4F"/>
    <w:rsid w:val="00DD4FE7"/>
    <w:rsid w:val="00DD67A2"/>
    <w:rsid w:val="00DD7868"/>
    <w:rsid w:val="00DE12A6"/>
    <w:rsid w:val="00DE1F6F"/>
    <w:rsid w:val="00DE2A77"/>
    <w:rsid w:val="00DE6101"/>
    <w:rsid w:val="00DF74D5"/>
    <w:rsid w:val="00DF7721"/>
    <w:rsid w:val="00E037DD"/>
    <w:rsid w:val="00E04762"/>
    <w:rsid w:val="00E0580C"/>
    <w:rsid w:val="00E05D48"/>
    <w:rsid w:val="00E068D3"/>
    <w:rsid w:val="00E07F1A"/>
    <w:rsid w:val="00E16555"/>
    <w:rsid w:val="00E2078D"/>
    <w:rsid w:val="00E20ABE"/>
    <w:rsid w:val="00E242DF"/>
    <w:rsid w:val="00E268BD"/>
    <w:rsid w:val="00E26C2B"/>
    <w:rsid w:val="00E3048D"/>
    <w:rsid w:val="00E43D66"/>
    <w:rsid w:val="00E45705"/>
    <w:rsid w:val="00E50D0E"/>
    <w:rsid w:val="00E510C2"/>
    <w:rsid w:val="00E55FE9"/>
    <w:rsid w:val="00E56830"/>
    <w:rsid w:val="00E579D3"/>
    <w:rsid w:val="00E60955"/>
    <w:rsid w:val="00E62062"/>
    <w:rsid w:val="00E64676"/>
    <w:rsid w:val="00E658BC"/>
    <w:rsid w:val="00E65D27"/>
    <w:rsid w:val="00E70409"/>
    <w:rsid w:val="00E726A5"/>
    <w:rsid w:val="00E758E1"/>
    <w:rsid w:val="00E77316"/>
    <w:rsid w:val="00E773F9"/>
    <w:rsid w:val="00E80AA9"/>
    <w:rsid w:val="00E832F9"/>
    <w:rsid w:val="00E91445"/>
    <w:rsid w:val="00E953F5"/>
    <w:rsid w:val="00E96809"/>
    <w:rsid w:val="00EA057F"/>
    <w:rsid w:val="00EB14FF"/>
    <w:rsid w:val="00ED105F"/>
    <w:rsid w:val="00ED1FD4"/>
    <w:rsid w:val="00ED6520"/>
    <w:rsid w:val="00ED72C2"/>
    <w:rsid w:val="00EF696A"/>
    <w:rsid w:val="00F0066E"/>
    <w:rsid w:val="00F021C5"/>
    <w:rsid w:val="00F03A92"/>
    <w:rsid w:val="00F06432"/>
    <w:rsid w:val="00F106F7"/>
    <w:rsid w:val="00F1746D"/>
    <w:rsid w:val="00F17D56"/>
    <w:rsid w:val="00F200D5"/>
    <w:rsid w:val="00F20E54"/>
    <w:rsid w:val="00F246FA"/>
    <w:rsid w:val="00F26D75"/>
    <w:rsid w:val="00F273BF"/>
    <w:rsid w:val="00F37D32"/>
    <w:rsid w:val="00F4659D"/>
    <w:rsid w:val="00F474B5"/>
    <w:rsid w:val="00F5245B"/>
    <w:rsid w:val="00F540C6"/>
    <w:rsid w:val="00F55248"/>
    <w:rsid w:val="00F60780"/>
    <w:rsid w:val="00F60DBF"/>
    <w:rsid w:val="00F8205D"/>
    <w:rsid w:val="00F82F9A"/>
    <w:rsid w:val="00F86526"/>
    <w:rsid w:val="00F86801"/>
    <w:rsid w:val="00F9117C"/>
    <w:rsid w:val="00F91C51"/>
    <w:rsid w:val="00F94CEC"/>
    <w:rsid w:val="00F95288"/>
    <w:rsid w:val="00FA14CF"/>
    <w:rsid w:val="00FA1513"/>
    <w:rsid w:val="00FA184A"/>
    <w:rsid w:val="00FB0F3B"/>
    <w:rsid w:val="00FB217C"/>
    <w:rsid w:val="00FB425E"/>
    <w:rsid w:val="00FB4D0E"/>
    <w:rsid w:val="00FC192B"/>
    <w:rsid w:val="00FC2916"/>
    <w:rsid w:val="00FC53CA"/>
    <w:rsid w:val="00FC7758"/>
    <w:rsid w:val="00FC7D0A"/>
    <w:rsid w:val="00FD17EC"/>
    <w:rsid w:val="00FD444F"/>
    <w:rsid w:val="00FD765D"/>
    <w:rsid w:val="00FE0AB1"/>
    <w:rsid w:val="00FE3F2C"/>
    <w:rsid w:val="00FF0DEF"/>
    <w:rsid w:val="00FF25AB"/>
    <w:rsid w:val="00FF5B22"/>
    <w:rsid w:val="00FF60DB"/>
    <w:rsid w:val="00FF6935"/>
    <w:rsid w:val="010AF357"/>
    <w:rsid w:val="013156D9"/>
    <w:rsid w:val="0157A870"/>
    <w:rsid w:val="01CCE31B"/>
    <w:rsid w:val="01DDFB4C"/>
    <w:rsid w:val="01F0243E"/>
    <w:rsid w:val="02145651"/>
    <w:rsid w:val="021D0326"/>
    <w:rsid w:val="023A493C"/>
    <w:rsid w:val="025340A0"/>
    <w:rsid w:val="029D79A9"/>
    <w:rsid w:val="02A5125C"/>
    <w:rsid w:val="02DCDB2D"/>
    <w:rsid w:val="02FA586A"/>
    <w:rsid w:val="02FE1BAC"/>
    <w:rsid w:val="031DC83D"/>
    <w:rsid w:val="032D196D"/>
    <w:rsid w:val="033B45F8"/>
    <w:rsid w:val="0361D41D"/>
    <w:rsid w:val="036704C1"/>
    <w:rsid w:val="038A7D8F"/>
    <w:rsid w:val="03ED3EC9"/>
    <w:rsid w:val="03F566BA"/>
    <w:rsid w:val="04442C43"/>
    <w:rsid w:val="04903E62"/>
    <w:rsid w:val="049914AB"/>
    <w:rsid w:val="049FD468"/>
    <w:rsid w:val="04BFB743"/>
    <w:rsid w:val="056FA8DE"/>
    <w:rsid w:val="057C3641"/>
    <w:rsid w:val="05861C91"/>
    <w:rsid w:val="05865297"/>
    <w:rsid w:val="05892BA9"/>
    <w:rsid w:val="05F7DD41"/>
    <w:rsid w:val="06365E61"/>
    <w:rsid w:val="066F99AB"/>
    <w:rsid w:val="06769AC8"/>
    <w:rsid w:val="068207C6"/>
    <w:rsid w:val="0694F602"/>
    <w:rsid w:val="06ADB25F"/>
    <w:rsid w:val="06AF86F9"/>
    <w:rsid w:val="06CB3E18"/>
    <w:rsid w:val="070AE424"/>
    <w:rsid w:val="071380F0"/>
    <w:rsid w:val="076EC909"/>
    <w:rsid w:val="077990A4"/>
    <w:rsid w:val="0781F31F"/>
    <w:rsid w:val="07C9C703"/>
    <w:rsid w:val="07D3F16D"/>
    <w:rsid w:val="07E32DD5"/>
    <w:rsid w:val="08132605"/>
    <w:rsid w:val="083432F4"/>
    <w:rsid w:val="084D71B7"/>
    <w:rsid w:val="0886DE6A"/>
    <w:rsid w:val="088C4F62"/>
    <w:rsid w:val="089A9635"/>
    <w:rsid w:val="08AE7F17"/>
    <w:rsid w:val="08B10FD8"/>
    <w:rsid w:val="08B730A9"/>
    <w:rsid w:val="08BC324C"/>
    <w:rsid w:val="0940962D"/>
    <w:rsid w:val="0941E61D"/>
    <w:rsid w:val="0972A61C"/>
    <w:rsid w:val="09B571E3"/>
    <w:rsid w:val="09C6BB00"/>
    <w:rsid w:val="09F48190"/>
    <w:rsid w:val="0A017196"/>
    <w:rsid w:val="0A2FA2AB"/>
    <w:rsid w:val="0A3311FF"/>
    <w:rsid w:val="0A46B02F"/>
    <w:rsid w:val="0A58D51D"/>
    <w:rsid w:val="0A75D280"/>
    <w:rsid w:val="0A7ED23C"/>
    <w:rsid w:val="0A94547A"/>
    <w:rsid w:val="0AC57AD2"/>
    <w:rsid w:val="0B38BC65"/>
    <w:rsid w:val="0B86250B"/>
    <w:rsid w:val="0C133198"/>
    <w:rsid w:val="0C4F83E8"/>
    <w:rsid w:val="0C832E6C"/>
    <w:rsid w:val="0C860FDC"/>
    <w:rsid w:val="0CA2B6B9"/>
    <w:rsid w:val="0CAB3441"/>
    <w:rsid w:val="0CECBAC3"/>
    <w:rsid w:val="0D0F0DEF"/>
    <w:rsid w:val="0D116E55"/>
    <w:rsid w:val="0D2E5951"/>
    <w:rsid w:val="0D320649"/>
    <w:rsid w:val="0D52EE5E"/>
    <w:rsid w:val="0D5B6945"/>
    <w:rsid w:val="0D5D6083"/>
    <w:rsid w:val="0D5F0D58"/>
    <w:rsid w:val="0D7FC203"/>
    <w:rsid w:val="0D805A2E"/>
    <w:rsid w:val="0D871A70"/>
    <w:rsid w:val="0D98C22B"/>
    <w:rsid w:val="0DB6EBEB"/>
    <w:rsid w:val="0DF324E6"/>
    <w:rsid w:val="0E083554"/>
    <w:rsid w:val="0E318EF9"/>
    <w:rsid w:val="0E4260AE"/>
    <w:rsid w:val="0E9E73BD"/>
    <w:rsid w:val="0ECECC83"/>
    <w:rsid w:val="0EE213F5"/>
    <w:rsid w:val="0EE3F7C3"/>
    <w:rsid w:val="0EE87360"/>
    <w:rsid w:val="0EFA4529"/>
    <w:rsid w:val="0F16A6B0"/>
    <w:rsid w:val="0F18BD45"/>
    <w:rsid w:val="0F39F84E"/>
    <w:rsid w:val="0F3C4E13"/>
    <w:rsid w:val="0F5521B0"/>
    <w:rsid w:val="0F5CAACA"/>
    <w:rsid w:val="0F87DF42"/>
    <w:rsid w:val="0F903AD7"/>
    <w:rsid w:val="0F9B4B84"/>
    <w:rsid w:val="0F9D1A62"/>
    <w:rsid w:val="0FA10EFB"/>
    <w:rsid w:val="0FA2C2E5"/>
    <w:rsid w:val="0FB93E31"/>
    <w:rsid w:val="0FC90CAE"/>
    <w:rsid w:val="0FC93185"/>
    <w:rsid w:val="0FF193DB"/>
    <w:rsid w:val="0FF4175D"/>
    <w:rsid w:val="1017F021"/>
    <w:rsid w:val="10320938"/>
    <w:rsid w:val="10477F49"/>
    <w:rsid w:val="1059090B"/>
    <w:rsid w:val="106DAA39"/>
    <w:rsid w:val="10EC770B"/>
    <w:rsid w:val="110CAA35"/>
    <w:rsid w:val="11175B2E"/>
    <w:rsid w:val="113AE50E"/>
    <w:rsid w:val="11635B2D"/>
    <w:rsid w:val="1170FD39"/>
    <w:rsid w:val="11718898"/>
    <w:rsid w:val="11861B36"/>
    <w:rsid w:val="11B73F4E"/>
    <w:rsid w:val="11D3A041"/>
    <w:rsid w:val="11DA51BE"/>
    <w:rsid w:val="11DFC4F7"/>
    <w:rsid w:val="11E8D862"/>
    <w:rsid w:val="11FA8CF5"/>
    <w:rsid w:val="123B2B4E"/>
    <w:rsid w:val="1252BC29"/>
    <w:rsid w:val="125A9783"/>
    <w:rsid w:val="12734359"/>
    <w:rsid w:val="127C402F"/>
    <w:rsid w:val="12D7BB97"/>
    <w:rsid w:val="12EB4243"/>
    <w:rsid w:val="12F9EDA4"/>
    <w:rsid w:val="12FBDDFC"/>
    <w:rsid w:val="1330A653"/>
    <w:rsid w:val="13866001"/>
    <w:rsid w:val="13A8E060"/>
    <w:rsid w:val="13AC1417"/>
    <w:rsid w:val="13AE486C"/>
    <w:rsid w:val="13C8B906"/>
    <w:rsid w:val="14249BC1"/>
    <w:rsid w:val="143E84A9"/>
    <w:rsid w:val="144D2756"/>
    <w:rsid w:val="14596DBE"/>
    <w:rsid w:val="1486E571"/>
    <w:rsid w:val="14A7F8C0"/>
    <w:rsid w:val="14BEE6B4"/>
    <w:rsid w:val="150D4CB9"/>
    <w:rsid w:val="1510BE5A"/>
    <w:rsid w:val="15190C79"/>
    <w:rsid w:val="15457E73"/>
    <w:rsid w:val="1565E992"/>
    <w:rsid w:val="15801A20"/>
    <w:rsid w:val="159BAE76"/>
    <w:rsid w:val="15A35B08"/>
    <w:rsid w:val="15C2FB67"/>
    <w:rsid w:val="15C552DD"/>
    <w:rsid w:val="15FE2607"/>
    <w:rsid w:val="160F3B53"/>
    <w:rsid w:val="1614A739"/>
    <w:rsid w:val="16492207"/>
    <w:rsid w:val="164DDFFE"/>
    <w:rsid w:val="16546A26"/>
    <w:rsid w:val="16778F72"/>
    <w:rsid w:val="1681691B"/>
    <w:rsid w:val="1682811D"/>
    <w:rsid w:val="168925CE"/>
    <w:rsid w:val="16B29511"/>
    <w:rsid w:val="16B9F51D"/>
    <w:rsid w:val="16EA9DFE"/>
    <w:rsid w:val="16F64F57"/>
    <w:rsid w:val="17034A20"/>
    <w:rsid w:val="171AFB9A"/>
    <w:rsid w:val="172696F9"/>
    <w:rsid w:val="174964F3"/>
    <w:rsid w:val="174A5D09"/>
    <w:rsid w:val="1785DC3F"/>
    <w:rsid w:val="17A81D9C"/>
    <w:rsid w:val="17B855B1"/>
    <w:rsid w:val="17D11CE7"/>
    <w:rsid w:val="17E97B48"/>
    <w:rsid w:val="180E8D62"/>
    <w:rsid w:val="182E9BC8"/>
    <w:rsid w:val="187079F9"/>
    <w:rsid w:val="18B0343A"/>
    <w:rsid w:val="18BE8A67"/>
    <w:rsid w:val="18BF985F"/>
    <w:rsid w:val="18EC7E9F"/>
    <w:rsid w:val="1914AA2A"/>
    <w:rsid w:val="191F9184"/>
    <w:rsid w:val="192FEC30"/>
    <w:rsid w:val="194CF744"/>
    <w:rsid w:val="195A9FF9"/>
    <w:rsid w:val="198974C8"/>
    <w:rsid w:val="19C09449"/>
    <w:rsid w:val="19ECB307"/>
    <w:rsid w:val="1A245A3B"/>
    <w:rsid w:val="1A5BF3E3"/>
    <w:rsid w:val="1A67790D"/>
    <w:rsid w:val="1A91BA15"/>
    <w:rsid w:val="1AEA75C7"/>
    <w:rsid w:val="1AF0A1A1"/>
    <w:rsid w:val="1B04959E"/>
    <w:rsid w:val="1B2FA472"/>
    <w:rsid w:val="1B314BD5"/>
    <w:rsid w:val="1B571AF7"/>
    <w:rsid w:val="1B75C79D"/>
    <w:rsid w:val="1BA0F07A"/>
    <w:rsid w:val="1BA29DD0"/>
    <w:rsid w:val="1BD6B2C6"/>
    <w:rsid w:val="1BE1EB8F"/>
    <w:rsid w:val="1BEF4244"/>
    <w:rsid w:val="1BF82CD1"/>
    <w:rsid w:val="1C02EDE3"/>
    <w:rsid w:val="1C17CE94"/>
    <w:rsid w:val="1C1DD995"/>
    <w:rsid w:val="1C565EFA"/>
    <w:rsid w:val="1CA4EAE7"/>
    <w:rsid w:val="1CC40938"/>
    <w:rsid w:val="1CC42DC6"/>
    <w:rsid w:val="1CF3EFBD"/>
    <w:rsid w:val="1CFD1D0E"/>
    <w:rsid w:val="1CFE5A06"/>
    <w:rsid w:val="1D1C29F2"/>
    <w:rsid w:val="1D331C60"/>
    <w:rsid w:val="1D49498A"/>
    <w:rsid w:val="1D6A851D"/>
    <w:rsid w:val="1D73AB6E"/>
    <w:rsid w:val="1D8AA4BE"/>
    <w:rsid w:val="1DCB0F87"/>
    <w:rsid w:val="1DCE738A"/>
    <w:rsid w:val="1DD5AAE8"/>
    <w:rsid w:val="1DD8B898"/>
    <w:rsid w:val="1E99CC98"/>
    <w:rsid w:val="1EAA11F6"/>
    <w:rsid w:val="1EBC90FF"/>
    <w:rsid w:val="1EBD9D90"/>
    <w:rsid w:val="1ED3542F"/>
    <w:rsid w:val="1EE0D132"/>
    <w:rsid w:val="1EF4280A"/>
    <w:rsid w:val="1F096B36"/>
    <w:rsid w:val="1F0CA832"/>
    <w:rsid w:val="1F160569"/>
    <w:rsid w:val="1F2E1103"/>
    <w:rsid w:val="1F4DD16A"/>
    <w:rsid w:val="1FAA31C5"/>
    <w:rsid w:val="1FC45D79"/>
    <w:rsid w:val="1FDC5677"/>
    <w:rsid w:val="1FE9BC3B"/>
    <w:rsid w:val="1FF28031"/>
    <w:rsid w:val="200CC39D"/>
    <w:rsid w:val="2010F859"/>
    <w:rsid w:val="2018C97C"/>
    <w:rsid w:val="2057203D"/>
    <w:rsid w:val="208DB0B3"/>
    <w:rsid w:val="20ADE978"/>
    <w:rsid w:val="20CF87C2"/>
    <w:rsid w:val="21808093"/>
    <w:rsid w:val="21E83695"/>
    <w:rsid w:val="21EF3A14"/>
    <w:rsid w:val="21FC5325"/>
    <w:rsid w:val="2209EF99"/>
    <w:rsid w:val="2211F78E"/>
    <w:rsid w:val="22144B66"/>
    <w:rsid w:val="22529A70"/>
    <w:rsid w:val="225312D6"/>
    <w:rsid w:val="226C5ABE"/>
    <w:rsid w:val="226F9D53"/>
    <w:rsid w:val="229485CE"/>
    <w:rsid w:val="229828AC"/>
    <w:rsid w:val="22B648B2"/>
    <w:rsid w:val="22C703E8"/>
    <w:rsid w:val="22DCCFA2"/>
    <w:rsid w:val="22E4CDDF"/>
    <w:rsid w:val="22E70AD0"/>
    <w:rsid w:val="230D391F"/>
    <w:rsid w:val="231C26AA"/>
    <w:rsid w:val="233983F5"/>
    <w:rsid w:val="23730072"/>
    <w:rsid w:val="237681D6"/>
    <w:rsid w:val="237ADCC8"/>
    <w:rsid w:val="237F9CE1"/>
    <w:rsid w:val="2389E2BD"/>
    <w:rsid w:val="2391F9CF"/>
    <w:rsid w:val="239AF2F8"/>
    <w:rsid w:val="23BCBCF5"/>
    <w:rsid w:val="23C504DC"/>
    <w:rsid w:val="23CF00B9"/>
    <w:rsid w:val="23D1A30A"/>
    <w:rsid w:val="24001AE3"/>
    <w:rsid w:val="243D6DDB"/>
    <w:rsid w:val="2451DB30"/>
    <w:rsid w:val="245F4640"/>
    <w:rsid w:val="249D9497"/>
    <w:rsid w:val="24C72DD1"/>
    <w:rsid w:val="24CD3166"/>
    <w:rsid w:val="24CE09B2"/>
    <w:rsid w:val="24CEB6F4"/>
    <w:rsid w:val="24D5B1EA"/>
    <w:rsid w:val="24EDB729"/>
    <w:rsid w:val="253B5181"/>
    <w:rsid w:val="259F3F39"/>
    <w:rsid w:val="25B079B4"/>
    <w:rsid w:val="26193865"/>
    <w:rsid w:val="2641C041"/>
    <w:rsid w:val="2642505C"/>
    <w:rsid w:val="2664FDB0"/>
    <w:rsid w:val="2675049D"/>
    <w:rsid w:val="26C2202E"/>
    <w:rsid w:val="26C84916"/>
    <w:rsid w:val="26D08E20"/>
    <w:rsid w:val="26E82D70"/>
    <w:rsid w:val="27291CB6"/>
    <w:rsid w:val="273121AB"/>
    <w:rsid w:val="273966EE"/>
    <w:rsid w:val="274BDAD6"/>
    <w:rsid w:val="27EF1E2E"/>
    <w:rsid w:val="281E8CE1"/>
    <w:rsid w:val="28807F13"/>
    <w:rsid w:val="28D61ECE"/>
    <w:rsid w:val="28FAA482"/>
    <w:rsid w:val="290370DC"/>
    <w:rsid w:val="292B39A7"/>
    <w:rsid w:val="292EE672"/>
    <w:rsid w:val="29567B94"/>
    <w:rsid w:val="29640379"/>
    <w:rsid w:val="297D385F"/>
    <w:rsid w:val="29EB7FF3"/>
    <w:rsid w:val="2A232655"/>
    <w:rsid w:val="2A367C29"/>
    <w:rsid w:val="2A47CA8F"/>
    <w:rsid w:val="2ABB0059"/>
    <w:rsid w:val="2AEE4D0F"/>
    <w:rsid w:val="2B0295B1"/>
    <w:rsid w:val="2B090C3E"/>
    <w:rsid w:val="2B15551A"/>
    <w:rsid w:val="2B20B557"/>
    <w:rsid w:val="2B33A81F"/>
    <w:rsid w:val="2B355CBC"/>
    <w:rsid w:val="2B4A0927"/>
    <w:rsid w:val="2BB3A768"/>
    <w:rsid w:val="2BDD4FE2"/>
    <w:rsid w:val="2BECCC26"/>
    <w:rsid w:val="2BF84B93"/>
    <w:rsid w:val="2C47B266"/>
    <w:rsid w:val="2C63DFA4"/>
    <w:rsid w:val="2C92EF0C"/>
    <w:rsid w:val="2C96FA1C"/>
    <w:rsid w:val="2C9D15A6"/>
    <w:rsid w:val="2D1C70C5"/>
    <w:rsid w:val="2D636FA8"/>
    <w:rsid w:val="2D81665C"/>
    <w:rsid w:val="2D9C6365"/>
    <w:rsid w:val="2DC4A83C"/>
    <w:rsid w:val="2DE3FDA5"/>
    <w:rsid w:val="2DF060D2"/>
    <w:rsid w:val="2DF12A20"/>
    <w:rsid w:val="2DFBE4A4"/>
    <w:rsid w:val="2E0130AE"/>
    <w:rsid w:val="2E20CF21"/>
    <w:rsid w:val="2E34793C"/>
    <w:rsid w:val="2E756A5F"/>
    <w:rsid w:val="2E93231D"/>
    <w:rsid w:val="2EAE9436"/>
    <w:rsid w:val="2ED2379E"/>
    <w:rsid w:val="2EECCB3C"/>
    <w:rsid w:val="2F0269C1"/>
    <w:rsid w:val="2F1382E8"/>
    <w:rsid w:val="2F19BB72"/>
    <w:rsid w:val="2F23907D"/>
    <w:rsid w:val="2F3DFC16"/>
    <w:rsid w:val="2F4065AE"/>
    <w:rsid w:val="2F41C0C9"/>
    <w:rsid w:val="2F5ECCD6"/>
    <w:rsid w:val="2F62ABA0"/>
    <w:rsid w:val="2F985534"/>
    <w:rsid w:val="2F9EA438"/>
    <w:rsid w:val="2FD3028E"/>
    <w:rsid w:val="2FFB2BAD"/>
    <w:rsid w:val="301086B9"/>
    <w:rsid w:val="30124491"/>
    <w:rsid w:val="3021CF19"/>
    <w:rsid w:val="30362752"/>
    <w:rsid w:val="30364F0B"/>
    <w:rsid w:val="30434EC5"/>
    <w:rsid w:val="30702887"/>
    <w:rsid w:val="3083F863"/>
    <w:rsid w:val="3090815A"/>
    <w:rsid w:val="30A4AAF5"/>
    <w:rsid w:val="30AEC233"/>
    <w:rsid w:val="30BF59AB"/>
    <w:rsid w:val="30EAF793"/>
    <w:rsid w:val="30EBA469"/>
    <w:rsid w:val="311231A9"/>
    <w:rsid w:val="311250C3"/>
    <w:rsid w:val="311CC23C"/>
    <w:rsid w:val="31457CFE"/>
    <w:rsid w:val="31784DC2"/>
    <w:rsid w:val="3190807B"/>
    <w:rsid w:val="31950235"/>
    <w:rsid w:val="31D72096"/>
    <w:rsid w:val="3226A36D"/>
    <w:rsid w:val="32451CE7"/>
    <w:rsid w:val="32770407"/>
    <w:rsid w:val="32AD59CE"/>
    <w:rsid w:val="32FC3572"/>
    <w:rsid w:val="332F00F9"/>
    <w:rsid w:val="33476F08"/>
    <w:rsid w:val="33AEE2A8"/>
    <w:rsid w:val="33B51778"/>
    <w:rsid w:val="33BEC05F"/>
    <w:rsid w:val="33DE4610"/>
    <w:rsid w:val="3420B83B"/>
    <w:rsid w:val="342EF80D"/>
    <w:rsid w:val="3432A33E"/>
    <w:rsid w:val="347514C4"/>
    <w:rsid w:val="347D6528"/>
    <w:rsid w:val="349FA72C"/>
    <w:rsid w:val="34A40620"/>
    <w:rsid w:val="34BAA782"/>
    <w:rsid w:val="34C3D19A"/>
    <w:rsid w:val="34D78E73"/>
    <w:rsid w:val="34E82133"/>
    <w:rsid w:val="3509BFEC"/>
    <w:rsid w:val="350DAAD2"/>
    <w:rsid w:val="354FE810"/>
    <w:rsid w:val="357DB87A"/>
    <w:rsid w:val="3596C96B"/>
    <w:rsid w:val="35AF6215"/>
    <w:rsid w:val="35B2449F"/>
    <w:rsid w:val="35B686FF"/>
    <w:rsid w:val="35BAF97B"/>
    <w:rsid w:val="35BE8B41"/>
    <w:rsid w:val="35D5113F"/>
    <w:rsid w:val="35D7563F"/>
    <w:rsid w:val="36511BD9"/>
    <w:rsid w:val="3665FB8B"/>
    <w:rsid w:val="3680F8FC"/>
    <w:rsid w:val="3681414C"/>
    <w:rsid w:val="36D4BE51"/>
    <w:rsid w:val="36DFB60B"/>
    <w:rsid w:val="36E6B7B1"/>
    <w:rsid w:val="370EFFDF"/>
    <w:rsid w:val="377CBF37"/>
    <w:rsid w:val="378EE1F1"/>
    <w:rsid w:val="37BF33AB"/>
    <w:rsid w:val="38047416"/>
    <w:rsid w:val="382628EE"/>
    <w:rsid w:val="386BADCF"/>
    <w:rsid w:val="389C031D"/>
    <w:rsid w:val="389D172B"/>
    <w:rsid w:val="38B42E60"/>
    <w:rsid w:val="39056854"/>
    <w:rsid w:val="3906FB29"/>
    <w:rsid w:val="394EA50B"/>
    <w:rsid w:val="3956F177"/>
    <w:rsid w:val="3966395C"/>
    <w:rsid w:val="399D370A"/>
    <w:rsid w:val="39B55B92"/>
    <w:rsid w:val="39B67334"/>
    <w:rsid w:val="39C721B4"/>
    <w:rsid w:val="39CCA59A"/>
    <w:rsid w:val="39D11187"/>
    <w:rsid w:val="39D973D4"/>
    <w:rsid w:val="39E04FD7"/>
    <w:rsid w:val="3A15F0CF"/>
    <w:rsid w:val="3A36650A"/>
    <w:rsid w:val="3A450EA9"/>
    <w:rsid w:val="3A494C01"/>
    <w:rsid w:val="3A57724A"/>
    <w:rsid w:val="3A61D82A"/>
    <w:rsid w:val="3AB570DB"/>
    <w:rsid w:val="3AC693C8"/>
    <w:rsid w:val="3ACDAC04"/>
    <w:rsid w:val="3AE13479"/>
    <w:rsid w:val="3AEC875C"/>
    <w:rsid w:val="3B304DF6"/>
    <w:rsid w:val="3B524395"/>
    <w:rsid w:val="3B6717D6"/>
    <w:rsid w:val="3B6F321A"/>
    <w:rsid w:val="3B7EF484"/>
    <w:rsid w:val="3BA66B95"/>
    <w:rsid w:val="3BA7975B"/>
    <w:rsid w:val="3BB67D71"/>
    <w:rsid w:val="3BBE1364"/>
    <w:rsid w:val="3BDF797E"/>
    <w:rsid w:val="3C035034"/>
    <w:rsid w:val="3C180543"/>
    <w:rsid w:val="3C2FF6CE"/>
    <w:rsid w:val="3C9FF206"/>
    <w:rsid w:val="3CA3B069"/>
    <w:rsid w:val="3CA85758"/>
    <w:rsid w:val="3CAE7C3A"/>
    <w:rsid w:val="3D22124E"/>
    <w:rsid w:val="3D84BAD6"/>
    <w:rsid w:val="3D8C5429"/>
    <w:rsid w:val="3D9BC442"/>
    <w:rsid w:val="3DA2CB37"/>
    <w:rsid w:val="3DC8CFFF"/>
    <w:rsid w:val="3DD4DA0D"/>
    <w:rsid w:val="3DFD911A"/>
    <w:rsid w:val="3E39EC81"/>
    <w:rsid w:val="3E542B6F"/>
    <w:rsid w:val="3E650E9B"/>
    <w:rsid w:val="3EA6E6D5"/>
    <w:rsid w:val="3EE0C11F"/>
    <w:rsid w:val="3EFB9B5F"/>
    <w:rsid w:val="3F3055A0"/>
    <w:rsid w:val="3F32D24A"/>
    <w:rsid w:val="3F42C584"/>
    <w:rsid w:val="3F5333F2"/>
    <w:rsid w:val="3F772C3C"/>
    <w:rsid w:val="3F80B7AE"/>
    <w:rsid w:val="3F810D44"/>
    <w:rsid w:val="3F848406"/>
    <w:rsid w:val="3F8CCAC9"/>
    <w:rsid w:val="3F8EDE3E"/>
    <w:rsid w:val="3FA8B15F"/>
    <w:rsid w:val="3FDED786"/>
    <w:rsid w:val="4011BB00"/>
    <w:rsid w:val="403AB910"/>
    <w:rsid w:val="4099FB5D"/>
    <w:rsid w:val="40AB1842"/>
    <w:rsid w:val="40C44A84"/>
    <w:rsid w:val="40D40E0B"/>
    <w:rsid w:val="4127544D"/>
    <w:rsid w:val="41283C5C"/>
    <w:rsid w:val="413E66CB"/>
    <w:rsid w:val="4144222F"/>
    <w:rsid w:val="4154CD40"/>
    <w:rsid w:val="415671EA"/>
    <w:rsid w:val="4156DEA2"/>
    <w:rsid w:val="417423B7"/>
    <w:rsid w:val="41D1CEAC"/>
    <w:rsid w:val="41D99325"/>
    <w:rsid w:val="42039B26"/>
    <w:rsid w:val="4207EE31"/>
    <w:rsid w:val="423231A4"/>
    <w:rsid w:val="427DFFB8"/>
    <w:rsid w:val="42E4E85C"/>
    <w:rsid w:val="42F35726"/>
    <w:rsid w:val="42F61D97"/>
    <w:rsid w:val="43040D38"/>
    <w:rsid w:val="432B8D90"/>
    <w:rsid w:val="436BEC72"/>
    <w:rsid w:val="437A98B2"/>
    <w:rsid w:val="437B67D4"/>
    <w:rsid w:val="437C534F"/>
    <w:rsid w:val="4393E132"/>
    <w:rsid w:val="439C6473"/>
    <w:rsid w:val="43A1A56B"/>
    <w:rsid w:val="43B08216"/>
    <w:rsid w:val="43E35391"/>
    <w:rsid w:val="43ECD16E"/>
    <w:rsid w:val="43FA0873"/>
    <w:rsid w:val="4410907E"/>
    <w:rsid w:val="441D0B1F"/>
    <w:rsid w:val="441FF3FF"/>
    <w:rsid w:val="4458FC5A"/>
    <w:rsid w:val="44925D0D"/>
    <w:rsid w:val="44A9183A"/>
    <w:rsid w:val="44B62FCA"/>
    <w:rsid w:val="44BDD1EC"/>
    <w:rsid w:val="44DB4AA7"/>
    <w:rsid w:val="4531D427"/>
    <w:rsid w:val="4534BAED"/>
    <w:rsid w:val="457D296B"/>
    <w:rsid w:val="458E4379"/>
    <w:rsid w:val="459F4A6A"/>
    <w:rsid w:val="45F88479"/>
    <w:rsid w:val="461A4396"/>
    <w:rsid w:val="46321DD1"/>
    <w:rsid w:val="46491ECF"/>
    <w:rsid w:val="46A9FCA5"/>
    <w:rsid w:val="46E40F18"/>
    <w:rsid w:val="47111EC8"/>
    <w:rsid w:val="4713315D"/>
    <w:rsid w:val="4715182F"/>
    <w:rsid w:val="471CFB44"/>
    <w:rsid w:val="4723BDFA"/>
    <w:rsid w:val="474731F5"/>
    <w:rsid w:val="4752FF48"/>
    <w:rsid w:val="477AE452"/>
    <w:rsid w:val="47961A9F"/>
    <w:rsid w:val="48082B77"/>
    <w:rsid w:val="4816F8B8"/>
    <w:rsid w:val="482E15AF"/>
    <w:rsid w:val="483CEEA2"/>
    <w:rsid w:val="48650A4E"/>
    <w:rsid w:val="488188B6"/>
    <w:rsid w:val="4899DFA7"/>
    <w:rsid w:val="48F936BD"/>
    <w:rsid w:val="4912A24F"/>
    <w:rsid w:val="49165F34"/>
    <w:rsid w:val="49444B94"/>
    <w:rsid w:val="4970C361"/>
    <w:rsid w:val="498F38A4"/>
    <w:rsid w:val="499A5FF2"/>
    <w:rsid w:val="49CDB59F"/>
    <w:rsid w:val="49EE41F4"/>
    <w:rsid w:val="49FFD9A6"/>
    <w:rsid w:val="4A29234D"/>
    <w:rsid w:val="4A2C4BCA"/>
    <w:rsid w:val="4A4A6F90"/>
    <w:rsid w:val="4A6F29FE"/>
    <w:rsid w:val="4A7279D7"/>
    <w:rsid w:val="4A7F66F5"/>
    <w:rsid w:val="4A8789DB"/>
    <w:rsid w:val="4A8976EE"/>
    <w:rsid w:val="4AB10B82"/>
    <w:rsid w:val="4AD70E4F"/>
    <w:rsid w:val="4B4EFBA4"/>
    <w:rsid w:val="4B624DCC"/>
    <w:rsid w:val="4B80B5C3"/>
    <w:rsid w:val="4B874F4A"/>
    <w:rsid w:val="4BBB4D5A"/>
    <w:rsid w:val="4BD210A4"/>
    <w:rsid w:val="4BF6E432"/>
    <w:rsid w:val="4C1B5C8C"/>
    <w:rsid w:val="4C2C8E87"/>
    <w:rsid w:val="4C4A1496"/>
    <w:rsid w:val="4C7C0D79"/>
    <w:rsid w:val="4C8D32DB"/>
    <w:rsid w:val="4C9C0CC3"/>
    <w:rsid w:val="4CB4069E"/>
    <w:rsid w:val="4CEB986E"/>
    <w:rsid w:val="4D0DF726"/>
    <w:rsid w:val="4D12CF21"/>
    <w:rsid w:val="4D295B77"/>
    <w:rsid w:val="4D5618EC"/>
    <w:rsid w:val="4D611727"/>
    <w:rsid w:val="4DBA7433"/>
    <w:rsid w:val="4DC25DA8"/>
    <w:rsid w:val="4DC8CB41"/>
    <w:rsid w:val="4DCA8C71"/>
    <w:rsid w:val="4DD31D4E"/>
    <w:rsid w:val="4DE49C36"/>
    <w:rsid w:val="4DED6D99"/>
    <w:rsid w:val="4E63BA55"/>
    <w:rsid w:val="4E6BE9A0"/>
    <w:rsid w:val="4EA48FE1"/>
    <w:rsid w:val="4EA6F03A"/>
    <w:rsid w:val="4EF27FA9"/>
    <w:rsid w:val="4F066938"/>
    <w:rsid w:val="4F0FD15D"/>
    <w:rsid w:val="4F240DEB"/>
    <w:rsid w:val="4F257BF2"/>
    <w:rsid w:val="4F4A8F76"/>
    <w:rsid w:val="4FAEB826"/>
    <w:rsid w:val="4FCADBE4"/>
    <w:rsid w:val="5021229B"/>
    <w:rsid w:val="507ED3DA"/>
    <w:rsid w:val="5094310B"/>
    <w:rsid w:val="50A68F6E"/>
    <w:rsid w:val="50BE61A8"/>
    <w:rsid w:val="51078C61"/>
    <w:rsid w:val="51106A11"/>
    <w:rsid w:val="5125879C"/>
    <w:rsid w:val="5137E7E6"/>
    <w:rsid w:val="513A94E9"/>
    <w:rsid w:val="5166EEDC"/>
    <w:rsid w:val="5197E94B"/>
    <w:rsid w:val="51C27EF8"/>
    <w:rsid w:val="51CCF190"/>
    <w:rsid w:val="52118462"/>
    <w:rsid w:val="523F69FD"/>
    <w:rsid w:val="5263071F"/>
    <w:rsid w:val="52D302F5"/>
    <w:rsid w:val="52D9709B"/>
    <w:rsid w:val="530C1DB5"/>
    <w:rsid w:val="5349DBC7"/>
    <w:rsid w:val="537716B2"/>
    <w:rsid w:val="53F6E686"/>
    <w:rsid w:val="540102AE"/>
    <w:rsid w:val="5416FE06"/>
    <w:rsid w:val="541C4ABA"/>
    <w:rsid w:val="542C1DDF"/>
    <w:rsid w:val="543CA02A"/>
    <w:rsid w:val="5462B84A"/>
    <w:rsid w:val="547408D7"/>
    <w:rsid w:val="547FECE7"/>
    <w:rsid w:val="549555BC"/>
    <w:rsid w:val="54D41836"/>
    <w:rsid w:val="54DD0B02"/>
    <w:rsid w:val="54DEE3CA"/>
    <w:rsid w:val="54FCC69E"/>
    <w:rsid w:val="555934E6"/>
    <w:rsid w:val="5565CAE9"/>
    <w:rsid w:val="5585FC18"/>
    <w:rsid w:val="5592BF2F"/>
    <w:rsid w:val="559B475B"/>
    <w:rsid w:val="559D0ABA"/>
    <w:rsid w:val="55C5CE54"/>
    <w:rsid w:val="55D2A16F"/>
    <w:rsid w:val="55DCB768"/>
    <w:rsid w:val="55F166DD"/>
    <w:rsid w:val="55F772FA"/>
    <w:rsid w:val="55FE0757"/>
    <w:rsid w:val="565954A3"/>
    <w:rsid w:val="567A76E8"/>
    <w:rsid w:val="569C576B"/>
    <w:rsid w:val="569C6B1E"/>
    <w:rsid w:val="56AA15DB"/>
    <w:rsid w:val="56ADC672"/>
    <w:rsid w:val="5701A0E7"/>
    <w:rsid w:val="571DF038"/>
    <w:rsid w:val="573AF1D7"/>
    <w:rsid w:val="5740287A"/>
    <w:rsid w:val="575A574E"/>
    <w:rsid w:val="57738619"/>
    <w:rsid w:val="57903642"/>
    <w:rsid w:val="57A7F1E0"/>
    <w:rsid w:val="57ACDD5B"/>
    <w:rsid w:val="57DF4B5C"/>
    <w:rsid w:val="57FF574B"/>
    <w:rsid w:val="58535554"/>
    <w:rsid w:val="58AE47BE"/>
    <w:rsid w:val="58B021A0"/>
    <w:rsid w:val="58DCD5EB"/>
    <w:rsid w:val="58FB6A1D"/>
    <w:rsid w:val="58FF596B"/>
    <w:rsid w:val="591CE16D"/>
    <w:rsid w:val="591DA4F5"/>
    <w:rsid w:val="595E1938"/>
    <w:rsid w:val="59735A87"/>
    <w:rsid w:val="597BB5C0"/>
    <w:rsid w:val="59A8A457"/>
    <w:rsid w:val="59BA4E7C"/>
    <w:rsid w:val="59F050A7"/>
    <w:rsid w:val="59FA256E"/>
    <w:rsid w:val="5A1A8A7D"/>
    <w:rsid w:val="5A21A941"/>
    <w:rsid w:val="5A2303CF"/>
    <w:rsid w:val="5A4D78D9"/>
    <w:rsid w:val="5A7C9DD9"/>
    <w:rsid w:val="5A99C485"/>
    <w:rsid w:val="5AC4A237"/>
    <w:rsid w:val="5B37C959"/>
    <w:rsid w:val="5B507436"/>
    <w:rsid w:val="5B6C73E6"/>
    <w:rsid w:val="5BC454CF"/>
    <w:rsid w:val="5BCBA811"/>
    <w:rsid w:val="5BCF3E14"/>
    <w:rsid w:val="5BD4D006"/>
    <w:rsid w:val="5BEBDEC1"/>
    <w:rsid w:val="5BFC0CC6"/>
    <w:rsid w:val="5C0544B8"/>
    <w:rsid w:val="5C1F0DE9"/>
    <w:rsid w:val="5C223E19"/>
    <w:rsid w:val="5C7212F8"/>
    <w:rsid w:val="5C7B9439"/>
    <w:rsid w:val="5C8C5DD0"/>
    <w:rsid w:val="5CD1C4F9"/>
    <w:rsid w:val="5CE6DA6E"/>
    <w:rsid w:val="5D023896"/>
    <w:rsid w:val="5D0456D4"/>
    <w:rsid w:val="5D046A4E"/>
    <w:rsid w:val="5D0AA481"/>
    <w:rsid w:val="5D142292"/>
    <w:rsid w:val="5D327C78"/>
    <w:rsid w:val="5D37F992"/>
    <w:rsid w:val="5D74EF68"/>
    <w:rsid w:val="5D91D197"/>
    <w:rsid w:val="5DD52971"/>
    <w:rsid w:val="5E3A6E1B"/>
    <w:rsid w:val="5E4869B9"/>
    <w:rsid w:val="5E4BB357"/>
    <w:rsid w:val="5E649A49"/>
    <w:rsid w:val="5E8C7C32"/>
    <w:rsid w:val="5E9DB550"/>
    <w:rsid w:val="5EA117C1"/>
    <w:rsid w:val="5EA907F1"/>
    <w:rsid w:val="5F0BEE0A"/>
    <w:rsid w:val="5F227DF5"/>
    <w:rsid w:val="5F413D13"/>
    <w:rsid w:val="5F51D54F"/>
    <w:rsid w:val="5F745177"/>
    <w:rsid w:val="5F813BCE"/>
    <w:rsid w:val="5F9563EE"/>
    <w:rsid w:val="5F9D2F75"/>
    <w:rsid w:val="5FAEEFF9"/>
    <w:rsid w:val="5FCB354F"/>
    <w:rsid w:val="60283910"/>
    <w:rsid w:val="604132F9"/>
    <w:rsid w:val="605BB686"/>
    <w:rsid w:val="60684BDE"/>
    <w:rsid w:val="6071B852"/>
    <w:rsid w:val="60CCED1B"/>
    <w:rsid w:val="60EB7550"/>
    <w:rsid w:val="610D5210"/>
    <w:rsid w:val="613B392A"/>
    <w:rsid w:val="6155FD3F"/>
    <w:rsid w:val="619571DA"/>
    <w:rsid w:val="61D312A1"/>
    <w:rsid w:val="61D8692D"/>
    <w:rsid w:val="6211D5F2"/>
    <w:rsid w:val="622F4412"/>
    <w:rsid w:val="623A5E95"/>
    <w:rsid w:val="626E0EB9"/>
    <w:rsid w:val="62773C48"/>
    <w:rsid w:val="62792D22"/>
    <w:rsid w:val="62919351"/>
    <w:rsid w:val="62EC16BC"/>
    <w:rsid w:val="632AFA5D"/>
    <w:rsid w:val="6367D215"/>
    <w:rsid w:val="637F2FC5"/>
    <w:rsid w:val="6380BFAD"/>
    <w:rsid w:val="638CB44F"/>
    <w:rsid w:val="63BB59A1"/>
    <w:rsid w:val="63C6DBE9"/>
    <w:rsid w:val="63F5B442"/>
    <w:rsid w:val="63FA55AD"/>
    <w:rsid w:val="64ABC129"/>
    <w:rsid w:val="651AA578"/>
    <w:rsid w:val="651BE43E"/>
    <w:rsid w:val="653E47B8"/>
    <w:rsid w:val="6552687A"/>
    <w:rsid w:val="657C986C"/>
    <w:rsid w:val="65B8951D"/>
    <w:rsid w:val="65C77931"/>
    <w:rsid w:val="65D31720"/>
    <w:rsid w:val="65E299D0"/>
    <w:rsid w:val="65EDC1E8"/>
    <w:rsid w:val="65F07C5C"/>
    <w:rsid w:val="665098BA"/>
    <w:rsid w:val="668A25C2"/>
    <w:rsid w:val="66E8655F"/>
    <w:rsid w:val="66F41230"/>
    <w:rsid w:val="673AB5D9"/>
    <w:rsid w:val="674E78FA"/>
    <w:rsid w:val="67579AD0"/>
    <w:rsid w:val="676BEC3A"/>
    <w:rsid w:val="67915AA9"/>
    <w:rsid w:val="67B4D614"/>
    <w:rsid w:val="67C6BCF3"/>
    <w:rsid w:val="67D007F5"/>
    <w:rsid w:val="68044E18"/>
    <w:rsid w:val="680E19DA"/>
    <w:rsid w:val="6810F495"/>
    <w:rsid w:val="682D2AF1"/>
    <w:rsid w:val="689F81F7"/>
    <w:rsid w:val="68A02315"/>
    <w:rsid w:val="68C34BA9"/>
    <w:rsid w:val="68C9C9B3"/>
    <w:rsid w:val="68DECD66"/>
    <w:rsid w:val="68FF5591"/>
    <w:rsid w:val="691B2922"/>
    <w:rsid w:val="6927F2D5"/>
    <w:rsid w:val="694AD3A2"/>
    <w:rsid w:val="695C4433"/>
    <w:rsid w:val="6969928B"/>
    <w:rsid w:val="697E77F5"/>
    <w:rsid w:val="6993858A"/>
    <w:rsid w:val="69A8262E"/>
    <w:rsid w:val="69BAE691"/>
    <w:rsid w:val="69C116FD"/>
    <w:rsid w:val="69DBCC34"/>
    <w:rsid w:val="6A28821A"/>
    <w:rsid w:val="6A70EE3C"/>
    <w:rsid w:val="6A76AC30"/>
    <w:rsid w:val="6AC7DD28"/>
    <w:rsid w:val="6AD307C8"/>
    <w:rsid w:val="6AD6D72B"/>
    <w:rsid w:val="6AE71ACE"/>
    <w:rsid w:val="6B225904"/>
    <w:rsid w:val="6B33E098"/>
    <w:rsid w:val="6B3A8DF6"/>
    <w:rsid w:val="6B5EE86C"/>
    <w:rsid w:val="6B773033"/>
    <w:rsid w:val="6B78C40F"/>
    <w:rsid w:val="6BD63142"/>
    <w:rsid w:val="6BE24DD2"/>
    <w:rsid w:val="6C02F15B"/>
    <w:rsid w:val="6C3ECF6D"/>
    <w:rsid w:val="6C429A40"/>
    <w:rsid w:val="6C58238E"/>
    <w:rsid w:val="6C825576"/>
    <w:rsid w:val="6CA5D4F2"/>
    <w:rsid w:val="6CAA505F"/>
    <w:rsid w:val="6CB0FA30"/>
    <w:rsid w:val="6CCCBC8F"/>
    <w:rsid w:val="6D618E15"/>
    <w:rsid w:val="6D74BF25"/>
    <w:rsid w:val="6DB03A55"/>
    <w:rsid w:val="6DBA2397"/>
    <w:rsid w:val="6E60A046"/>
    <w:rsid w:val="6E69E924"/>
    <w:rsid w:val="6EAA543B"/>
    <w:rsid w:val="6EB1EAB4"/>
    <w:rsid w:val="6ECDDD08"/>
    <w:rsid w:val="6EE3095D"/>
    <w:rsid w:val="6EE557A8"/>
    <w:rsid w:val="6EF1FC28"/>
    <w:rsid w:val="6EF8C811"/>
    <w:rsid w:val="6F21E820"/>
    <w:rsid w:val="6F5CA440"/>
    <w:rsid w:val="6F74B990"/>
    <w:rsid w:val="6F9F54B5"/>
    <w:rsid w:val="6FB2BDCF"/>
    <w:rsid w:val="6FCC50D8"/>
    <w:rsid w:val="6FF79958"/>
    <w:rsid w:val="6FFF178A"/>
    <w:rsid w:val="700906C6"/>
    <w:rsid w:val="704216B1"/>
    <w:rsid w:val="70487E93"/>
    <w:rsid w:val="70703882"/>
    <w:rsid w:val="7097E482"/>
    <w:rsid w:val="70BEE77C"/>
    <w:rsid w:val="70DCDCC0"/>
    <w:rsid w:val="710AAB73"/>
    <w:rsid w:val="7136522B"/>
    <w:rsid w:val="71514D87"/>
    <w:rsid w:val="715CB210"/>
    <w:rsid w:val="715D96E7"/>
    <w:rsid w:val="71615A69"/>
    <w:rsid w:val="720E3CA9"/>
    <w:rsid w:val="7217CC1E"/>
    <w:rsid w:val="722869C7"/>
    <w:rsid w:val="723C444C"/>
    <w:rsid w:val="72419591"/>
    <w:rsid w:val="727E5B1E"/>
    <w:rsid w:val="72850F3B"/>
    <w:rsid w:val="72B12E35"/>
    <w:rsid w:val="72E9102E"/>
    <w:rsid w:val="72FA853D"/>
    <w:rsid w:val="730F3C6E"/>
    <w:rsid w:val="73252C46"/>
    <w:rsid w:val="738C420D"/>
    <w:rsid w:val="741360CA"/>
    <w:rsid w:val="7420BBDC"/>
    <w:rsid w:val="742E23EC"/>
    <w:rsid w:val="744F2320"/>
    <w:rsid w:val="745A276D"/>
    <w:rsid w:val="74849236"/>
    <w:rsid w:val="748AB8CE"/>
    <w:rsid w:val="74E46421"/>
    <w:rsid w:val="74EDAAB0"/>
    <w:rsid w:val="75026D9B"/>
    <w:rsid w:val="751EF0D4"/>
    <w:rsid w:val="75392623"/>
    <w:rsid w:val="755D28D6"/>
    <w:rsid w:val="758C74C8"/>
    <w:rsid w:val="75B0843A"/>
    <w:rsid w:val="761BE511"/>
    <w:rsid w:val="76451B9A"/>
    <w:rsid w:val="76820069"/>
    <w:rsid w:val="7684FA29"/>
    <w:rsid w:val="76BE074E"/>
    <w:rsid w:val="771566B4"/>
    <w:rsid w:val="7748E7CC"/>
    <w:rsid w:val="779EE0D3"/>
    <w:rsid w:val="77D95CDF"/>
    <w:rsid w:val="77F006D0"/>
    <w:rsid w:val="7831304B"/>
    <w:rsid w:val="784F5707"/>
    <w:rsid w:val="78B0622E"/>
    <w:rsid w:val="78F73A2B"/>
    <w:rsid w:val="79046619"/>
    <w:rsid w:val="791FEC70"/>
    <w:rsid w:val="7922284A"/>
    <w:rsid w:val="79395A26"/>
    <w:rsid w:val="799784C0"/>
    <w:rsid w:val="79C3EC3D"/>
    <w:rsid w:val="79D2821E"/>
    <w:rsid w:val="79E0DF9F"/>
    <w:rsid w:val="79FF27A9"/>
    <w:rsid w:val="7A1478D0"/>
    <w:rsid w:val="7A21F1C8"/>
    <w:rsid w:val="7A23DAAA"/>
    <w:rsid w:val="7A295438"/>
    <w:rsid w:val="7A39997E"/>
    <w:rsid w:val="7A51F957"/>
    <w:rsid w:val="7A6F27FC"/>
    <w:rsid w:val="7AA84803"/>
    <w:rsid w:val="7AC56E15"/>
    <w:rsid w:val="7AE2B3AA"/>
    <w:rsid w:val="7AFF1DF4"/>
    <w:rsid w:val="7B00AA2C"/>
    <w:rsid w:val="7B30DF08"/>
    <w:rsid w:val="7B49568D"/>
    <w:rsid w:val="7B49705C"/>
    <w:rsid w:val="7B4EE0AD"/>
    <w:rsid w:val="7B764A84"/>
    <w:rsid w:val="7BA0785F"/>
    <w:rsid w:val="7BC0F350"/>
    <w:rsid w:val="7C176D11"/>
    <w:rsid w:val="7C227785"/>
    <w:rsid w:val="7C3ABD09"/>
    <w:rsid w:val="7C722324"/>
    <w:rsid w:val="7CA988E3"/>
    <w:rsid w:val="7CDFA444"/>
    <w:rsid w:val="7CF154AB"/>
    <w:rsid w:val="7D0126C5"/>
    <w:rsid w:val="7D026491"/>
    <w:rsid w:val="7D217452"/>
    <w:rsid w:val="7D3FA346"/>
    <w:rsid w:val="7D8D0A6A"/>
    <w:rsid w:val="7D934916"/>
    <w:rsid w:val="7D9E7E14"/>
    <w:rsid w:val="7DAE2C69"/>
    <w:rsid w:val="7DBAC99F"/>
    <w:rsid w:val="7DF22B78"/>
    <w:rsid w:val="7E128610"/>
    <w:rsid w:val="7E2D19C3"/>
    <w:rsid w:val="7E5A8F2E"/>
    <w:rsid w:val="7E6EDC02"/>
    <w:rsid w:val="7E929962"/>
    <w:rsid w:val="7E963D33"/>
    <w:rsid w:val="7EB99230"/>
    <w:rsid w:val="7EC25321"/>
    <w:rsid w:val="7EDCCE59"/>
    <w:rsid w:val="7EDD37A0"/>
    <w:rsid w:val="7EE59040"/>
    <w:rsid w:val="7EFCD864"/>
    <w:rsid w:val="7F0724B2"/>
    <w:rsid w:val="7F2468E8"/>
    <w:rsid w:val="7F4C760A"/>
    <w:rsid w:val="7F59CD32"/>
    <w:rsid w:val="7F683778"/>
    <w:rsid w:val="7F68FB1B"/>
    <w:rsid w:val="7F899882"/>
    <w:rsid w:val="7FB8116B"/>
    <w:rsid w:val="7FC340B9"/>
    <w:rsid w:val="7FFE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227D"/>
  <w15:chartTrackingRefBased/>
  <w15:docId w15:val="{3BB515FB-E2D7-46CD-9A55-A8EF7E9D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4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9E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9E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9E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9E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9E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9E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9E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4E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30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1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E61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4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2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2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665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A79EB"/>
  </w:style>
  <w:style w:type="character" w:customStyle="1" w:styleId="Heading3Char">
    <w:name w:val="Heading 3 Char"/>
    <w:basedOn w:val="DefaultParagraphFont"/>
    <w:link w:val="Heading3"/>
    <w:uiPriority w:val="9"/>
    <w:semiHidden/>
    <w:rsid w:val="00671D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C54D5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54D50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4223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0D0E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50D0E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D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0D0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0D0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0D0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0D0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0D0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0D0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0D0E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7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C7C"/>
  </w:style>
  <w:style w:type="character" w:styleId="PageNumber">
    <w:name w:val="page number"/>
    <w:basedOn w:val="DefaultParagraphFont"/>
    <w:uiPriority w:val="99"/>
    <w:semiHidden/>
    <w:unhideWhenUsed/>
    <w:rsid w:val="007A4C7C"/>
  </w:style>
  <w:style w:type="paragraph" w:styleId="Header">
    <w:name w:val="header"/>
    <w:basedOn w:val="Normal"/>
    <w:link w:val="HeaderChar"/>
    <w:uiPriority w:val="99"/>
    <w:semiHidden/>
    <w:unhideWhenUsed/>
    <w:rsid w:val="007A4C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DAEF40-0267-FD4E-8721-AD40E4A617E3}">
  <we:reference id="wa200001011" version="1.1.0.0" store="en-GB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   Tony Trinh (1099433)
Alvin Lee (1169514)
Varun Sharma (959620)
 Jonno Lindsay (1026965)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43506C-7E54-439E-A38D-95A940F1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_Toc52633467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_Toc52633466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_Toc52633465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_Toc52633464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_Toc52633463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_Toc52633462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_Toc52633461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_Toc52633460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_Toc52633459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_Toc52633458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_Toc52633457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_Toc52633456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analytics</dc:title>
  <dc:subject>Syndicate Task #2 – Retail Sales</dc:subject>
  <dc:creator>Tony Trinh</dc:creator>
  <cp:keywords/>
  <dc:description/>
  <cp:lastModifiedBy>Jonno Lindsay</cp:lastModifiedBy>
  <cp:revision>510</cp:revision>
  <dcterms:created xsi:type="dcterms:W3CDTF">2020-10-05T04:58:00Z</dcterms:created>
  <dcterms:modified xsi:type="dcterms:W3CDTF">2020-10-03T06:16:00Z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documentId_3210</vt:lpwstr>
  </property>
  <property fmtid="{D5CDD505-2E9C-101B-9397-08002B2CF9AE}" pid="3" name="grammarly_documentContext">
    <vt:lpwstr>{"goals":[],"domain":"general","emotions":[],"dialect":"australian"}</vt:lpwstr>
  </property>
</Properties>
</file>