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Questions - S3</w:t>
      </w:r>
    </w:p>
    <w:p>
      <w:pPr>
        <w:pStyle w:val="Heading2"/>
      </w:pPr>
      <w:r>
        <w:t>Question 01</w:t>
      </w:r>
    </w:p>
    <w:p>
      <w:r>
        <w:t>Mammals of North America are smaller than members of related species in Europe. This is the effect of climate and geography. But insects of North America tend to be larger than members of related species in Europe. We can conclude that _______.</w:t>
        <w:br/>
        <w:br/>
        <w:t xml:space="preserve">1. Which one of the following most logically completes the argument?  </w:t>
        <w:br/>
        <w:t xml:space="preserve">   </w:t>
        <w:br/>
        <w:t xml:space="preserve">   A) climate and geography have no effect on the sizes of insects  </w:t>
        <w:br/>
        <w:t xml:space="preserve">   B) the climate of North America is becoming increasingly less like the climate of Europe  </w:t>
        <w:br/>
        <w:t xml:space="preserve">   C) the insects of Europe and North America are less closely related to one another than the mammals are  </w:t>
        <w:br/>
        <w:t xml:space="preserve">   D) climate and geography have less of an effect on the sizes of mammals than they have on the sizes of insects  </w:t>
        <w:br/>
        <w:t xml:space="preserve">   E) climate and geography do not have the same effect on the sizes of insects as they have on the sizes of mammals  </w:t>
        <w:br/>
        <w:br/>
        <w:t xml:space="preserve">Underlined content in the image: None.  </w:t>
        <w:br/>
        <w:t xml:space="preserve">Graph or chart information: None.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