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right" w:leader="none" w:pos="10434"/>
        </w:tabs>
        <w:spacing w:after="40" w:lineRule="auto"/>
        <w:rPr>
          <w:rFonts w:ascii="Lato" w:cs="Lato" w:eastAsia="Lato" w:hAnsi="Lato"/>
          <w:sz w:val="30"/>
          <w:szCs w:val="30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3991928</wp:posOffset>
            </wp:positionH>
            <wp:positionV relativeFrom="paragraph">
              <wp:posOffset>114300</wp:posOffset>
            </wp:positionV>
            <wp:extent cx="2589848" cy="554967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89848" cy="55496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tabs>
          <w:tab w:val="right" w:leader="none" w:pos="10434"/>
        </w:tabs>
        <w:spacing w:after="40" w:lineRule="auto"/>
        <w:rPr>
          <w:rFonts w:ascii="Lato" w:cs="Lato" w:eastAsia="Lato" w:hAnsi="Lato"/>
          <w:sz w:val="30"/>
          <w:szCs w:val="30"/>
        </w:rPr>
      </w:pPr>
      <w:r w:rsidDel="00000000" w:rsidR="00000000" w:rsidRPr="00000000">
        <w:rPr>
          <w:rFonts w:ascii="Lato" w:cs="Lato" w:eastAsia="Lato" w:hAnsi="Lato"/>
          <w:sz w:val="42"/>
          <w:szCs w:val="42"/>
          <w:rtl w:val="0"/>
        </w:rPr>
        <w:t xml:space="preserve">Tony Chen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tabs>
          <w:tab w:val="right" w:leader="none" w:pos="10434"/>
        </w:tabs>
        <w:spacing w:after="100" w:lineRule="auto"/>
        <w:rPr>
          <w:rFonts w:ascii="Lato" w:cs="Lato" w:eastAsia="Lato" w:hAnsi="Lato"/>
          <w:sz w:val="18"/>
          <w:szCs w:val="18"/>
        </w:rPr>
      </w:pPr>
      <w:r w:rsidDel="00000000" w:rsidR="00000000" w:rsidRPr="00000000">
        <w:rPr>
          <w:rFonts w:ascii="Lato" w:cs="Lato" w:eastAsia="Lato" w:hAnsi="Lato"/>
          <w:sz w:val="18"/>
          <w:szCs w:val="18"/>
          <w:rtl w:val="0"/>
        </w:rPr>
        <w:t xml:space="preserve">Los Angeles, CA</w:t>
      </w:r>
      <w:r w:rsidDel="00000000" w:rsidR="00000000" w:rsidRPr="00000000">
        <w:rPr>
          <w:rFonts w:ascii="Lato" w:cs="Lato" w:eastAsia="Lato" w:hAnsi="Lato"/>
          <w:sz w:val="18"/>
          <w:szCs w:val="18"/>
          <w:rtl w:val="0"/>
        </w:rPr>
        <w:t xml:space="preserve">  •  412-944-8402  •  tonychen1@ucla.edu  •  </w:t>
      </w:r>
      <w:hyperlink r:id="rId7">
        <w:r w:rsidDel="00000000" w:rsidR="00000000" w:rsidRPr="00000000">
          <w:rPr>
            <w:rFonts w:ascii="Lato" w:cs="Lato" w:eastAsia="Lato" w:hAnsi="Lato"/>
            <w:color w:val="1155cc"/>
            <w:sz w:val="18"/>
            <w:szCs w:val="18"/>
            <w:u w:val="single"/>
            <w:rtl w:val="0"/>
          </w:rPr>
          <w:t xml:space="preserve">tonychen.cc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2" w:sz="6" w:val="single"/>
        </w:pBdr>
        <w:tabs>
          <w:tab w:val="right" w:leader="none" w:pos="10434"/>
        </w:tabs>
        <w:spacing w:after="50" w:before="112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tabs>
          <w:tab w:val="right" w:leader="none" w:pos="10434"/>
        </w:tabs>
        <w:spacing w:after="8" w:before="30" w:lineRule="auto"/>
        <w:rPr>
          <w:rFonts w:ascii="Lato" w:cs="Lato" w:eastAsia="Lato" w:hAnsi="Lato"/>
          <w:i w:val="1"/>
          <w:iCs w:val="1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University of California, Los Angeles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Expected Jun. 2030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tabs>
          <w:tab w:val="right" w:leader="none" w:pos="10434"/>
        </w:tabs>
        <w:spacing w:after="30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1"/>
          <w:iCs w:val="1"/>
          <w:sz w:val="19"/>
          <w:szCs w:val="19"/>
          <w:rtl w:val="0"/>
        </w:rPr>
        <w:t xml:space="preserve">B.S., Electrical Engineering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tabs>
          <w:tab w:val="right" w:leader="none" w:pos="10434"/>
        </w:tabs>
        <w:spacing w:after="8" w:before="72" w:lineRule="auto"/>
        <w:rPr>
          <w:rFonts w:ascii="Lato" w:cs="Lato" w:eastAsia="Lato" w:hAnsi="Lato"/>
          <w:i w:val="1"/>
          <w:iCs w:val="1"/>
          <w:sz w:val="18"/>
          <w:szCs w:val="1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Shady Side Academy, Pittsburgh, PA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Sep. </w:t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2022 – Jun. 2026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GPA </w:t>
      </w: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3.96</w:t>
      </w: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/4.00. National Merit </w:t>
      </w: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Finalist </w:t>
      </w: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(Pennsylvania). ACT 36 composite; SAT 1560.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AP Calculus BC (5), AP Computer Science A (5), AP Physics C: Mechanics (4), AP Physics C: E&amp;M (4); coursework in linear algebra, differential equations, multivariable calculus, and calculus-based physics.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Bdr>
          <w:bottom w:color="000000" w:space="2" w:sz="6" w:val="single"/>
        </w:pBdr>
        <w:tabs>
          <w:tab w:val="right" w:leader="none" w:pos="10434"/>
        </w:tabs>
        <w:spacing w:after="50" w:before="112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tabs>
          <w:tab w:val="right" w:leader="none" w:pos="10434"/>
        </w:tabs>
        <w:spacing w:after="8" w:before="30" w:lineRule="auto"/>
        <w:rPr>
          <w:rFonts w:ascii="Lato" w:cs="Lato" w:eastAsia="Lato" w:hAnsi="Lato"/>
          <w:i w:val="1"/>
          <w:iCs w:val="1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NASA, Embedded Systems Engineering Intern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Summer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  <w:tab w:val="right" w:leader="none" w:pos="1034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Developed an autonomous mapping and placement pipeline in ROS2 on a rover platform.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Built a LIDAR detection system to map an unknown area and generate a spatial model.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Applied OpenCV and AprilTag detection to identify and place areas within the newly mapped space.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Bdr>
          <w:bottom w:color="000000" w:space="2" w:sz="6" w:val="single"/>
        </w:pBdr>
        <w:tabs>
          <w:tab w:val="right" w:leader="none" w:pos="10434"/>
        </w:tabs>
        <w:spacing w:after="50" w:before="112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 xml:space="preserve">ENGINEERING PROJECTS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tabs>
          <w:tab w:val="right" w:leader="none" w:pos="10434"/>
        </w:tabs>
        <w:spacing w:after="8" w:before="30" w:lineRule="auto"/>
        <w:rPr>
          <w:rFonts w:ascii="Lato" w:cs="Lato" w:eastAsia="Lato" w:hAnsi="Lato"/>
          <w:i w:val="1"/>
          <w:iCs w:val="1"/>
          <w:sz w:val="18"/>
          <w:szCs w:val="1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Automated Tracking Telescope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Jan. </w:t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– Jun. 2025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Locates and tracks deep-sky objects using two stepper motors on independent axes.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Camera attachment for long-exposure astrophotography, plus swappable eyepieces for variable magnification.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Shutter system for brightness control; target magnification 200×, enough to resolve Jovian bands and Saturn's rings.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tabs>
          <w:tab w:val="right" w:leader="none" w:pos="10440"/>
          <w:tab w:val="right" w:leader="none" w:pos="10434"/>
        </w:tabs>
        <w:spacing w:after="8" w:before="72" w:lineRule="auto"/>
        <w:rPr>
          <w:rFonts w:ascii="Lato" w:cs="Lato" w:eastAsia="Lato" w:hAnsi="Lato"/>
          <w:i w:val="1"/>
          <w:iCs w:val="1"/>
          <w:sz w:val="18"/>
          <w:szCs w:val="1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Custom Remote-Controlled Race Car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Oct. </w:t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2024 – Jan. 2025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3D-printed chassis with a dual-motor drivetrain, independent electronic speed controllers, and a shared 5200 mAh 11.1 V LiPo pack.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Ackermann steering geometry so the inner and outer wheels track at different optimal angles, </w:t>
      </w: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tightening the turning radius and keeping</w:t>
      </w: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 the tires from scrubbing in corners.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15° caster angle to generate self-aligning torque, improving straight-line stability at speed and steering return after turns.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tabs>
          <w:tab w:val="right" w:leader="none" w:pos="10434"/>
        </w:tabs>
        <w:spacing w:after="8" w:before="72" w:lineRule="auto"/>
        <w:rPr>
          <w:rFonts w:ascii="Lato" w:cs="Lato" w:eastAsia="Lato" w:hAnsi="Lato"/>
          <w:i w:val="1"/>
          <w:iCs w:val="1"/>
          <w:sz w:val="18"/>
          <w:szCs w:val="1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Electric Vehicle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Oct. </w:t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2024 – Apr. 2025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Science Olympiad event: </w:t>
      </w: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Arduino-controlled vehicle that runs a track as fast as possible and stops at a target point, scored on combined time and stopping distance. The 7–10 m target distance is announced only after impound, so the vehicle had to be recalibrated to an unknown distance and run twice inside an 8-minute window.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Bdr>
          <w:bottom w:color="000000" w:space="2" w:sz="6" w:val="single"/>
        </w:pBdr>
        <w:tabs>
          <w:tab w:val="right" w:leader="none" w:pos="10434"/>
        </w:tabs>
        <w:spacing w:after="50" w:before="112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EXTRACURRICULAR 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 xml:space="preserve">ACTIVITIES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tabs>
          <w:tab w:val="right" w:leader="none" w:pos="10434"/>
        </w:tabs>
        <w:spacing w:after="8" w:before="30" w:lineRule="auto"/>
        <w:rPr>
          <w:rFonts w:ascii="Lato" w:cs="Lato" w:eastAsia="Lato" w:hAnsi="Lato"/>
          <w:i w:val="1"/>
          <w:iCs w:val="1"/>
          <w:sz w:val="18"/>
          <w:szCs w:val="18"/>
        </w:rPr>
      </w:pP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Captain</w:t>
      </w: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, Robotics Club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, </w:t>
      </w: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Shady Side Academy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 Oct. </w:t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2024 – Jun. 2026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FIRST</w:t>
      </w: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Tech Challenge</w:t>
      </w: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recruited, organized the team, led fundraising, and directed</w:t>
      </w: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 design, build, programming, and competition.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Modeled the complete robot chassis from scratch in Fusion 360 using goBILDA components, adding a formal CAD phase the team had never had before, and wrote the control code in Java.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tabs>
          <w:tab w:val="right" w:leader="none" w:pos="10434"/>
        </w:tabs>
        <w:spacing w:after="8" w:before="72" w:lineRule="auto"/>
        <w:rPr>
          <w:rFonts w:ascii="Lato" w:cs="Lato" w:eastAsia="Lato" w:hAnsi="Lato"/>
          <w:i w:val="1"/>
          <w:iCs w:val="1"/>
          <w:sz w:val="18"/>
          <w:szCs w:val="1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Computer Science Departmental Associate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, </w:t>
      </w: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Shady Side Academy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Oct. </w:t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2024 – Jun. 2026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One of five students selected to represent the CS department at school events, tutor peers, and promote computer science programs.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tabs>
          <w:tab w:val="right" w:leader="none" w:pos="10434"/>
        </w:tabs>
        <w:spacing w:after="8" w:before="72" w:lineRule="auto"/>
        <w:rPr>
          <w:rFonts w:ascii="Lato" w:cs="Lato" w:eastAsia="Lato" w:hAnsi="Lato"/>
          <w:i w:val="1"/>
          <w:iCs w:val="1"/>
          <w:sz w:val="18"/>
          <w:szCs w:val="1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Writing Center 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English Tutor, </w:t>
      </w: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Shady Side Academy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Jan. </w:t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2025 – Jun. 2026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Admitted </w:t>
      </w: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to the </w:t>
      </w: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Theory and Process of Writing course and selected to serve as a writing center scribe.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tabs>
          <w:tab w:val="right" w:leader="none" w:pos="10434"/>
        </w:tabs>
        <w:spacing w:after="8" w:before="72" w:lineRule="auto"/>
        <w:rPr>
          <w:rFonts w:ascii="Lato" w:cs="Lato" w:eastAsia="Lato" w:hAnsi="Lato"/>
          <w:i w:val="1"/>
          <w:iCs w:val="1"/>
          <w:sz w:val="18"/>
          <w:szCs w:val="18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Science Olympiad, Shady Side 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Academy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Oct. </w:t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2024 – Jun. 2026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Competed in Electric Vehicle, Towers, Bungee, and miscellaneous study events.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tabs>
          <w:tab w:val="right" w:leader="none" w:pos="10434"/>
        </w:tabs>
        <w:spacing w:after="8" w:before="72" w:lineRule="auto"/>
        <w:rPr>
          <w:rFonts w:ascii="Lato" w:cs="Lato" w:eastAsia="Lato" w:hAnsi="Lato"/>
          <w:i w:val="1"/>
          <w:iCs w:val="1"/>
        </w:rPr>
      </w:pPr>
      <w:r w:rsidDel="00000000" w:rsidR="00000000" w:rsidRPr="00000000">
        <w:rPr>
          <w:rFonts w:ascii="Lato" w:cs="Lato" w:eastAsia="Lato" w:hAnsi="Lato"/>
          <w:b w:val="1"/>
          <w:bCs w:val="1"/>
          <w:sz w:val="20"/>
          <w:szCs w:val="20"/>
          <w:rtl w:val="0"/>
        </w:rPr>
        <w:t xml:space="preserve">Music</w:t>
      </w:r>
      <w:r w:rsidDel="00000000" w:rsidR="00000000" w:rsidRPr="00000000">
        <w:rPr>
          <w:rFonts w:ascii="Lato" w:cs="Lato" w:eastAsia="Lato" w:hAnsi="Lato"/>
          <w:b w:val="1"/>
          <w:bCs w:val="1"/>
          <w:rtl w:val="0"/>
        </w:rPr>
        <w:t xml:space="preserve"> and Athletics</w:t>
      </w:r>
      <w:r w:rsidDel="00000000" w:rsidR="00000000" w:rsidRPr="00000000">
        <w:rPr>
          <w:rFonts w:ascii="Lato" w:cs="Lato" w:eastAsia="Lato" w:hAnsi="Lato"/>
          <w:sz w:val="20"/>
          <w:szCs w:val="20"/>
          <w:rtl w:val="0"/>
        </w:rPr>
        <w:tab/>
      </w:r>
      <w:r w:rsidDel="00000000" w:rsidR="00000000" w:rsidRPr="00000000">
        <w:rPr>
          <w:rFonts w:ascii="Lato" w:cs="Lato" w:eastAsia="Lato" w:hAnsi="Lato"/>
          <w:i w:val="1"/>
          <w:iCs w:val="1"/>
          <w:sz w:val="18"/>
          <w:szCs w:val="18"/>
          <w:rtl w:val="0"/>
        </w:rPr>
        <w:t xml:space="preserve">2014 –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right" w:leader="none" w:pos="10434"/>
        </w:tabs>
        <w:spacing w:after="22" w:before="0" w:line="232" w:lineRule="auto"/>
        <w:ind w:left="288" w:right="0" w:hanging="201"/>
        <w:jc w:val="left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First violin, Pittsburgh Youth Philharmonic Orchestra (2019–2026); ABRSM Piano Grade 8 and Theory Grade 5, both with Distinction</w:t>
      </w:r>
      <w:r w:rsidDel="00000000" w:rsidR="00000000" w:rsidRPr="00000000">
        <w:rPr>
          <w:rFonts w:ascii="Lato" w:cs="Lato" w:eastAsia="Lato" w:hAnsi="Lato"/>
          <w:sz w:val="19"/>
          <w:szCs w:val="19"/>
          <w:rtl w:val="0"/>
        </w:rPr>
        <w:t xml:space="preserve">;</w:t>
      </w:r>
      <w:r w:rsidDel="00000000" w:rsidR="00000000" w:rsidRPr="00000000">
        <w:rPr>
          <w:rFonts w:ascii="Lato" w:cs="Lato" w:eastAsia="Lato" w:hAnsi="Lato"/>
          <w:i w:val="0"/>
          <w:iCs w:val="0"/>
          <w:smallCaps w:val="0"/>
          <w:strike w:val="0"/>
          <w:sz w:val="19"/>
          <w:szCs w:val="19"/>
          <w:u w:val="none"/>
          <w:shd w:fill="auto" w:val="clear"/>
          <w:vertAlign w:val="baseline"/>
          <w:rtl w:val="0"/>
        </w:rPr>
        <w:t xml:space="preserve"> JV soccer, basketball, and track &amp; field.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Bdr>
          <w:bottom w:color="000000" w:space="2" w:sz="6" w:val="single"/>
        </w:pBdr>
        <w:tabs>
          <w:tab w:val="right" w:leader="none" w:pos="10434"/>
        </w:tabs>
        <w:spacing w:after="50" w:before="112" w:lineRule="auto"/>
        <w:rPr>
          <w:rFonts w:ascii="Lato" w:cs="Lato" w:eastAsia="Lato" w:hAnsi="Lato"/>
        </w:rPr>
      </w:pPr>
      <w:r w:rsidDel="00000000" w:rsidR="00000000" w:rsidRPr="00000000">
        <w:rPr>
          <w:rFonts w:ascii="Lato" w:cs="Lato" w:eastAsia="Lato" w:hAnsi="Lato"/>
          <w:rtl w:val="0"/>
        </w:rPr>
        <w:t xml:space="preserve">TECHNICAL SKILLS</w:t>
      </w:r>
    </w:p>
    <w:p w:rsidR="00000000" w:rsidDel="00000000" w:rsidP="00000000" w:rsidRDefault="00000000" w:rsidRPr="00000000" w14:paraId="00000027">
      <w:pPr>
        <w:tabs>
          <w:tab w:val="right" w:leader="none" w:pos="10434"/>
        </w:tabs>
        <w:spacing w:after="22" w:line="232" w:lineRule="auto"/>
        <w:rPr>
          <w:rFonts w:ascii="Lato" w:cs="Lato" w:eastAsia="Lato" w:hAnsi="Lato"/>
          <w:i w:val="1"/>
          <w:iCs w:val="1"/>
          <w:sz w:val="19"/>
          <w:szCs w:val="19"/>
        </w:rPr>
      </w:pPr>
      <w:r w:rsidDel="00000000" w:rsidR="00000000" w:rsidRPr="00000000">
        <w:rPr>
          <w:rFonts w:ascii="Lato" w:cs="Lato" w:eastAsia="Lato" w:hAnsi="Lato"/>
          <w:i w:val="1"/>
          <w:iCs w:val="1"/>
          <w:sz w:val="19"/>
          <w:szCs w:val="19"/>
          <w:rtl w:val="0"/>
        </w:rPr>
        <w:t xml:space="preserve">Python, Java, C++, ROS2, OpenCV</w:t>
      </w:r>
      <w:r w:rsidDel="00000000" w:rsidR="00000000" w:rsidRPr="00000000">
        <w:rPr>
          <w:rFonts w:ascii="Lato" w:cs="Lato" w:eastAsia="Lato" w:hAnsi="Lato"/>
          <w:i w:val="1"/>
          <w:iCs w:val="1"/>
          <w:rtl w:val="0"/>
        </w:rPr>
        <w:t xml:space="preserve">, </w:t>
      </w:r>
      <w:r w:rsidDel="00000000" w:rsidR="00000000" w:rsidRPr="00000000">
        <w:rPr>
          <w:rFonts w:ascii="Lato" w:cs="Lato" w:eastAsia="Lato" w:hAnsi="Lato"/>
          <w:i w:val="1"/>
          <w:iCs w:val="1"/>
          <w:sz w:val="19"/>
          <w:szCs w:val="19"/>
          <w:rtl w:val="0"/>
        </w:rPr>
        <w:t xml:space="preserve">Autodesk Fusion 360, FDM 3D printing, CNC milling, mechanical assembly</w:t>
      </w:r>
      <w:r w:rsidDel="00000000" w:rsidR="00000000" w:rsidRPr="00000000">
        <w:rPr>
          <w:rFonts w:ascii="Lato" w:cs="Lato" w:eastAsia="Lato" w:hAnsi="Lato"/>
          <w:i w:val="1"/>
          <w:iCs w:val="1"/>
          <w:rtl w:val="0"/>
        </w:rPr>
        <w:t xml:space="preserve">, </w:t>
      </w:r>
      <w:r w:rsidDel="00000000" w:rsidR="00000000" w:rsidRPr="00000000">
        <w:rPr>
          <w:rFonts w:ascii="Lato" w:cs="Lato" w:eastAsia="Lato" w:hAnsi="Lato"/>
          <w:i w:val="1"/>
          <w:iCs w:val="1"/>
          <w:sz w:val="19"/>
          <w:szCs w:val="19"/>
          <w:rtl w:val="0"/>
        </w:rPr>
        <w:t xml:space="preserve">Motor drive, electronic speed controllers, stepper motor control, LiPo power systems</w:t>
      </w:r>
    </w:p>
    <w:sectPr>
      <w:pgSz w:h="15840" w:w="12240" w:orient="portrait"/>
      <w:pgMar w:bottom="460" w:top="560" w:left="936" w:right="936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La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288" w:hanging="201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://tonychen.cc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ato-regular.ttf"/><Relationship Id="rId2" Type="http://schemas.openxmlformats.org/officeDocument/2006/relationships/font" Target="fonts/Lato-bold.ttf"/><Relationship Id="rId3" Type="http://schemas.openxmlformats.org/officeDocument/2006/relationships/font" Target="fonts/Lato-italic.ttf"/><Relationship Id="rId4" Type="http://schemas.openxmlformats.org/officeDocument/2006/relationships/font" Target="fonts/La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