
<file path=[Content_Types].xml><?xml version="1.0" encoding="utf-8"?>
<Types xmlns="http://schemas.openxmlformats.org/package/2006/content-types">
  <Default Extension="bin" ContentType="application/vnd.ms-word.attachedToolbars"/>
  <Default Extension="emf" ContentType="image/x-emf"/>
  <Default Extension="jpeg" ContentType="image/jpeg"/>
  <Default Extension="png" ContentType="image/png"/>
  <Default Extension="rels" ContentType="application/vnd.openxmlformats-package.relationships+xml"/>
  <Default Extension="svg" ContentType="image/svg+xml"/>
  <Default Extension="vsdx" ContentType="application/vnd.ms-visio.drawing"/>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f4"/>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06"/>
      </w:tblGrid>
      <w:tr w:rsidR="000302F9" w14:paraId="77C49049" w14:textId="77777777">
        <w:trPr>
          <w:cantSplit/>
          <w:trHeight w:hRule="exact" w:val="1134"/>
        </w:trPr>
        <w:tc>
          <w:tcPr>
            <w:tcW w:w="10206" w:type="dxa"/>
            <w:vAlign w:val="bottom"/>
          </w:tcPr>
          <w:p w14:paraId="26F3F32B" w14:textId="4D2C8BCA" w:rsidR="000302F9" w:rsidRDefault="00000000" w:rsidP="00007041">
            <w:pPr>
              <w:pStyle w:val="ZA"/>
              <w:framePr w:h="1134" w:hRule="exact" w:wrap="notBeside"/>
              <w:pBdr>
                <w:bottom w:val="none" w:sz="0" w:space="0" w:color="auto"/>
              </w:pBdr>
            </w:pPr>
            <w:bookmarkStart w:id="0" w:name="_Hlk129953749"/>
            <w:r>
              <w:rPr>
                <w:noProof/>
              </w:rPr>
              <w:drawing>
                <wp:anchor distT="0" distB="0" distL="114300" distR="114300" simplePos="0" relativeHeight="251659264" behindDoc="0" locked="0" layoutInCell="1" allowOverlap="1" wp14:anchorId="47CFC850" wp14:editId="09447504">
                  <wp:simplePos x="0" y="0"/>
                  <wp:positionH relativeFrom="margin">
                    <wp:align>inside</wp:align>
                  </wp:positionH>
                  <wp:positionV relativeFrom="paragraph">
                    <wp:posOffset>0</wp:posOffset>
                  </wp:positionV>
                  <wp:extent cx="1090930" cy="467995"/>
                  <wp:effectExtent l="0" t="0" r="0" b="8255"/>
                  <wp:wrapSquare wrapText="right"/>
                  <wp:docPr id="1" name="图片 4"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descr="webwxgetmsgimg (7).jpeg"/>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90800" cy="468000"/>
                          </a:xfrm>
                          <a:prstGeom prst="rect">
                            <a:avLst/>
                          </a:prstGeom>
                        </pic:spPr>
                      </pic:pic>
                    </a:graphicData>
                  </a:graphic>
                </wp:anchor>
              </w:drawing>
            </w:r>
            <w:fldSimple w:instr=" DOCPROPERTY  &quot;Document number&quot;  \* MERGEFORMAT ">
              <w:r w:rsidR="00401DAF">
                <w:t>O-RAN.WG2.TS.Non-RT-RIC-ARCH-R004-v07.00</w:t>
              </w:r>
            </w:fldSimple>
          </w:p>
        </w:tc>
      </w:tr>
    </w:tbl>
    <w:tbl>
      <w:tblPr>
        <w:tblStyle w:val="af4"/>
        <w:tblW w:w="10349" w:type="dxa"/>
        <w:tblBorders>
          <w:top w:val="none" w:sz="0" w:space="0" w:color="auto"/>
          <w:left w:val="none" w:sz="0" w:space="0" w:color="auto"/>
          <w:bottom w:val="single" w:sz="12" w:space="0" w:color="auto"/>
          <w:right w:val="none" w:sz="0" w:space="0" w:color="auto"/>
          <w:insideH w:val="single" w:sz="12" w:space="0" w:color="auto"/>
        </w:tblBorders>
        <w:tblLook w:val="04A0" w:firstRow="1" w:lastRow="0" w:firstColumn="1" w:lastColumn="0" w:noHBand="0" w:noVBand="1"/>
      </w:tblPr>
      <w:tblGrid>
        <w:gridCol w:w="10349"/>
      </w:tblGrid>
      <w:tr w:rsidR="000302F9" w14:paraId="1F1011E6" w14:textId="77777777">
        <w:trPr>
          <w:cantSplit/>
          <w:trHeight w:hRule="exact" w:val="284"/>
        </w:trPr>
        <w:tc>
          <w:tcPr>
            <w:tcW w:w="10349" w:type="dxa"/>
            <w:vAlign w:val="bottom"/>
          </w:tcPr>
          <w:p w14:paraId="4AE02E4A" w14:textId="77777777" w:rsidR="000302F9" w:rsidRDefault="00000000">
            <w:pPr>
              <w:pStyle w:val="ZB"/>
              <w:framePr w:w="0" w:hRule="auto" w:wrap="auto" w:vAnchor="margin" w:hAnchor="text" w:yAlign="inline"/>
              <w:rPr>
                <w:lang w:val="en-US"/>
              </w:rPr>
            </w:pPr>
            <w:bookmarkStart w:id="1" w:name="_Hlk129953668"/>
            <w:bookmarkEnd w:id="0"/>
            <w:r>
              <w:rPr>
                <w:lang w:val="en-US"/>
              </w:rPr>
              <w:t xml:space="preserve">Technical Specification </w:t>
            </w:r>
          </w:p>
          <w:p w14:paraId="155CAAC5" w14:textId="77777777" w:rsidR="000302F9" w:rsidRDefault="000302F9">
            <w:pPr>
              <w:spacing w:after="0"/>
            </w:pPr>
          </w:p>
        </w:tc>
      </w:tr>
      <w:tr w:rsidR="000302F9" w14:paraId="499A48A9" w14:textId="77777777">
        <w:trPr>
          <w:cantSplit/>
          <w:trHeight w:hRule="exact" w:val="4706"/>
        </w:trPr>
        <w:tc>
          <w:tcPr>
            <w:tcW w:w="10349" w:type="dxa"/>
          </w:tcPr>
          <w:p w14:paraId="468B5F39" w14:textId="77777777" w:rsidR="000302F9" w:rsidRDefault="000302F9">
            <w:pPr>
              <w:pStyle w:val="ZB"/>
              <w:framePr w:w="0" w:hRule="auto" w:wrap="auto" w:vAnchor="margin" w:hAnchor="text" w:yAlign="inline"/>
              <w:rPr>
                <w:lang w:val="en-US"/>
              </w:rPr>
            </w:pPr>
          </w:p>
          <w:p w14:paraId="6BD0F029" w14:textId="77777777" w:rsidR="000302F9" w:rsidRDefault="000302F9">
            <w:pPr>
              <w:pStyle w:val="ZB"/>
              <w:framePr w:w="0" w:hRule="auto" w:wrap="auto" w:vAnchor="margin" w:hAnchor="text" w:yAlign="inline"/>
              <w:rPr>
                <w:lang w:val="en-US"/>
              </w:rPr>
            </w:pPr>
          </w:p>
        </w:tc>
      </w:tr>
    </w:tbl>
    <w:tbl>
      <w:tblPr>
        <w:tblStyle w:val="af4"/>
        <w:tblW w:w="103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49"/>
      </w:tblGrid>
      <w:tr w:rsidR="000302F9" w14:paraId="1C0A8E34" w14:textId="77777777" w:rsidTr="00C81230">
        <w:trPr>
          <w:cantSplit/>
          <w:trHeight w:hRule="exact" w:val="1930"/>
        </w:trPr>
        <w:tc>
          <w:tcPr>
            <w:tcW w:w="10349" w:type="dxa"/>
          </w:tcPr>
          <w:p w14:paraId="0E318010" w14:textId="0A5778D2" w:rsidR="000302F9" w:rsidRPr="000363F8" w:rsidRDefault="00C81230" w:rsidP="000363F8">
            <w:pPr>
              <w:pStyle w:val="ZT"/>
              <w:framePr w:wrap="notBeside"/>
              <w:jc w:val="right"/>
              <w:rPr>
                <w:rFonts w:eastAsiaTheme="minorEastAsia"/>
                <w:lang w:val="en-US" w:eastAsia="zh-CN"/>
              </w:rPr>
            </w:pPr>
            <w:r>
              <w:rPr>
                <w:lang w:val="en-US"/>
              </w:rPr>
              <w:fldChar w:fldCharType="begin"/>
            </w:r>
            <w:r>
              <w:rPr>
                <w:lang w:val="en-US"/>
              </w:rPr>
              <w:instrText xml:space="preserve"> TITLE   \* MERGEFORMAT </w:instrText>
            </w:r>
            <w:r>
              <w:rPr>
                <w:lang w:val="en-US"/>
              </w:rPr>
              <w:fldChar w:fldCharType="separate"/>
            </w:r>
            <w:r w:rsidR="00401DAF">
              <w:rPr>
                <w:lang w:val="en-US"/>
              </w:rPr>
              <w:t>Non-RT RIC: Architecture</w:t>
            </w:r>
            <w:r>
              <w:rPr>
                <w:lang w:val="en-US"/>
              </w:rPr>
              <w:fldChar w:fldCharType="end"/>
            </w:r>
          </w:p>
        </w:tc>
      </w:tr>
    </w:tbl>
    <w:tbl>
      <w:tblPr>
        <w:tblStyle w:val="af4"/>
        <w:tblW w:w="103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49"/>
      </w:tblGrid>
      <w:tr w:rsidR="000302F9" w14:paraId="3CD35228" w14:textId="77777777">
        <w:trPr>
          <w:cantSplit/>
          <w:trHeight w:hRule="exact" w:val="4253"/>
        </w:trPr>
        <w:tc>
          <w:tcPr>
            <w:tcW w:w="10348" w:type="dxa"/>
          </w:tcPr>
          <w:p w14:paraId="5BFE10B2" w14:textId="77777777" w:rsidR="000302F9" w:rsidRDefault="000302F9">
            <w:pPr>
              <w:pStyle w:val="Guidance"/>
            </w:pPr>
          </w:p>
        </w:tc>
      </w:tr>
      <w:tr w:rsidR="000302F9" w14:paraId="2D10C1E3" w14:textId="77777777">
        <w:trPr>
          <w:cantSplit/>
          <w:trHeight w:hRule="exact" w:val="2608"/>
        </w:trPr>
        <w:tc>
          <w:tcPr>
            <w:tcW w:w="10348" w:type="dxa"/>
            <w:vAlign w:val="bottom"/>
          </w:tcPr>
          <w:p w14:paraId="1203AC0A" w14:textId="37DB238A" w:rsidR="000302F9" w:rsidRDefault="00000000">
            <w:r>
              <w:t>Copyright © 202</w:t>
            </w:r>
            <w:r w:rsidR="00021146">
              <w:rPr>
                <w:rFonts w:eastAsiaTheme="minorEastAsia" w:hint="eastAsia"/>
                <w:lang w:eastAsia="zh-CN"/>
              </w:rPr>
              <w:t>5</w:t>
            </w:r>
            <w:r>
              <w:t xml:space="preserve"> by the O-RAN ALLIANCE e.V.</w:t>
            </w:r>
          </w:p>
          <w:p w14:paraId="31EBB780" w14:textId="77777777" w:rsidR="000302F9" w:rsidRDefault="00000000">
            <w:r>
              <w:t>The copying or incorporation into any other work of part or all of the material available in this specification in any form without the prior written permission of O-RAN ALLIANCE e.V.  is prohibited, save that you may print or download extracts of the material of this specification for your personal use, or copy the material of this specification for the purpose of sending to individual third parties for their information provided that you acknowledge O-RAN ALLIANCE as the source of the material and that you inform the third party that these conditions apply to them and that they must comply with them.</w:t>
            </w:r>
          </w:p>
          <w:p w14:paraId="3AEB885C" w14:textId="77777777" w:rsidR="000302F9" w:rsidRDefault="00000000">
            <w:r>
              <w:t>O-RAN ALLIANCE e.V., Buschkauler Weg 27, 53347 Alfter, Germany</w:t>
            </w:r>
          </w:p>
          <w:p w14:paraId="78DB099C" w14:textId="77777777" w:rsidR="000302F9" w:rsidRDefault="00000000">
            <w:pPr>
              <w:rPr>
                <w:lang w:eastAsia="ja-JP"/>
              </w:rPr>
            </w:pPr>
            <w:r>
              <w:rPr>
                <w:lang w:eastAsia="ja-JP"/>
              </w:rPr>
              <w:t>Register of Associations, Bonn VR 11238, VAT ID DE321720189</w:t>
            </w:r>
          </w:p>
          <w:p w14:paraId="060C9DDC" w14:textId="77777777" w:rsidR="000302F9" w:rsidRDefault="000302F9">
            <w:pPr>
              <w:spacing w:after="0"/>
            </w:pPr>
          </w:p>
        </w:tc>
      </w:tr>
    </w:tbl>
    <w:bookmarkEnd w:id="1"/>
    <w:p w14:paraId="2CBDF348" w14:textId="77777777" w:rsidR="000302F9" w:rsidRDefault="00000000">
      <w:pPr>
        <w:pStyle w:val="TT"/>
      </w:pPr>
      <w:r>
        <w:lastRenderedPageBreak/>
        <w:t>Contents</w:t>
      </w:r>
    </w:p>
    <w:p w14:paraId="0229D92B" w14:textId="2E74D075" w:rsidR="00F46612" w:rsidRDefault="00000000">
      <w:pPr>
        <w:pStyle w:val="TOC1"/>
        <w:rPr>
          <w:rFonts w:asciiTheme="minorHAnsi" w:eastAsiaTheme="minorEastAsia" w:hAnsiTheme="minorHAnsi" w:cstheme="minorBidi" w:hint="eastAsia"/>
          <w:noProof/>
          <w:kern w:val="2"/>
          <w:szCs w:val="24"/>
          <w:lang w:val="en-US" w:eastAsia="zh-CN"/>
          <w14:ligatures w14:val="standardContextual"/>
        </w:rPr>
      </w:pPr>
      <w:r>
        <w:rPr>
          <w:rFonts w:eastAsia="Yu Mincho"/>
        </w:rPr>
        <w:fldChar w:fldCharType="begin"/>
      </w:r>
      <w:r>
        <w:rPr>
          <w:rFonts w:eastAsia="Yu Mincho"/>
        </w:rPr>
        <w:instrText xml:space="preserve"> TOC \o "1-3" \t "Heading 8,8" </w:instrText>
      </w:r>
      <w:r>
        <w:rPr>
          <w:rFonts w:eastAsia="Yu Mincho"/>
        </w:rPr>
        <w:fldChar w:fldCharType="separate"/>
      </w:r>
      <w:r w:rsidR="00F46612">
        <w:rPr>
          <w:rFonts w:hint="eastAsia"/>
          <w:noProof/>
        </w:rPr>
        <w:t>Foreword</w:t>
      </w:r>
      <w:r w:rsidR="00F46612">
        <w:rPr>
          <w:rFonts w:hint="eastAsia"/>
          <w:noProof/>
        </w:rPr>
        <w:tab/>
      </w:r>
      <w:r w:rsidR="00F46612">
        <w:rPr>
          <w:rFonts w:hint="eastAsia"/>
          <w:noProof/>
        </w:rPr>
        <w:fldChar w:fldCharType="begin"/>
      </w:r>
      <w:r w:rsidR="00F46612">
        <w:rPr>
          <w:rFonts w:hint="eastAsia"/>
          <w:noProof/>
        </w:rPr>
        <w:instrText xml:space="preserve"> </w:instrText>
      </w:r>
      <w:r w:rsidR="00F46612">
        <w:rPr>
          <w:noProof/>
        </w:rPr>
        <w:instrText>PAGEREF _Toc192963702 \h</w:instrText>
      </w:r>
      <w:r w:rsidR="00F46612">
        <w:rPr>
          <w:rFonts w:hint="eastAsia"/>
          <w:noProof/>
        </w:rPr>
        <w:instrText xml:space="preserve"> </w:instrText>
      </w:r>
      <w:r w:rsidR="00F46612">
        <w:rPr>
          <w:rFonts w:hint="eastAsia"/>
          <w:noProof/>
        </w:rPr>
      </w:r>
      <w:r w:rsidR="00F46612">
        <w:rPr>
          <w:noProof/>
        </w:rPr>
        <w:fldChar w:fldCharType="separate"/>
      </w:r>
      <w:r w:rsidR="00F46612">
        <w:rPr>
          <w:noProof/>
        </w:rPr>
        <w:t>4</w:t>
      </w:r>
      <w:r w:rsidR="00F46612">
        <w:rPr>
          <w:rFonts w:hint="eastAsia"/>
          <w:noProof/>
        </w:rPr>
        <w:fldChar w:fldCharType="end"/>
      </w:r>
    </w:p>
    <w:p w14:paraId="1A7CECD6" w14:textId="5D35109C" w:rsidR="00F46612" w:rsidRDefault="00F46612">
      <w:pPr>
        <w:pStyle w:val="TOC1"/>
        <w:rPr>
          <w:rFonts w:asciiTheme="minorHAnsi" w:eastAsiaTheme="minorEastAsia" w:hAnsiTheme="minorHAnsi" w:cstheme="minorBidi" w:hint="eastAsia"/>
          <w:noProof/>
          <w:kern w:val="2"/>
          <w:szCs w:val="24"/>
          <w:lang w:val="en-US" w:eastAsia="zh-CN"/>
          <w14:ligatures w14:val="standardContextual"/>
        </w:rPr>
      </w:pPr>
      <w:r>
        <w:rPr>
          <w:rFonts w:hint="eastAsia"/>
          <w:noProof/>
        </w:rPr>
        <w:t>Modal verbs terminology</w:t>
      </w:r>
      <w:r>
        <w:rPr>
          <w:rFonts w:hint="eastAsia"/>
          <w:noProof/>
        </w:rPr>
        <w:tab/>
      </w:r>
      <w:r>
        <w:rPr>
          <w:rFonts w:hint="eastAsia"/>
          <w:noProof/>
        </w:rPr>
        <w:fldChar w:fldCharType="begin"/>
      </w:r>
      <w:r>
        <w:rPr>
          <w:rFonts w:hint="eastAsia"/>
          <w:noProof/>
        </w:rPr>
        <w:instrText xml:space="preserve"> </w:instrText>
      </w:r>
      <w:r>
        <w:rPr>
          <w:noProof/>
        </w:rPr>
        <w:instrText>PAGEREF _Toc192963703 \h</w:instrText>
      </w:r>
      <w:r>
        <w:rPr>
          <w:rFonts w:hint="eastAsia"/>
          <w:noProof/>
        </w:rPr>
        <w:instrText xml:space="preserve"> </w:instrText>
      </w:r>
      <w:r>
        <w:rPr>
          <w:rFonts w:hint="eastAsia"/>
          <w:noProof/>
        </w:rPr>
      </w:r>
      <w:r>
        <w:rPr>
          <w:noProof/>
        </w:rPr>
        <w:fldChar w:fldCharType="separate"/>
      </w:r>
      <w:r>
        <w:rPr>
          <w:noProof/>
        </w:rPr>
        <w:t>4</w:t>
      </w:r>
      <w:r>
        <w:rPr>
          <w:rFonts w:hint="eastAsia"/>
          <w:noProof/>
        </w:rPr>
        <w:fldChar w:fldCharType="end"/>
      </w:r>
    </w:p>
    <w:p w14:paraId="459699A6" w14:textId="5680BEE3" w:rsidR="00F46612" w:rsidRDefault="00F46612">
      <w:pPr>
        <w:pStyle w:val="TOC1"/>
        <w:rPr>
          <w:rFonts w:asciiTheme="minorHAnsi" w:eastAsiaTheme="minorEastAsia" w:hAnsiTheme="minorHAnsi" w:cstheme="minorBidi" w:hint="eastAsia"/>
          <w:noProof/>
          <w:kern w:val="2"/>
          <w:szCs w:val="24"/>
          <w:lang w:val="en-US" w:eastAsia="zh-CN"/>
          <w14:ligatures w14:val="standardContextual"/>
        </w:rPr>
      </w:pPr>
      <w:r>
        <w:rPr>
          <w:rFonts w:hint="eastAsia"/>
          <w:noProof/>
        </w:rPr>
        <w:t>1</w:t>
      </w:r>
      <w:r>
        <w:rPr>
          <w:rFonts w:asciiTheme="minorHAnsi" w:eastAsiaTheme="minorEastAsia" w:hAnsiTheme="minorHAnsi" w:cstheme="minorBidi" w:hint="eastAsia"/>
          <w:noProof/>
          <w:kern w:val="2"/>
          <w:szCs w:val="24"/>
          <w:lang w:val="en-US" w:eastAsia="zh-CN"/>
          <w14:ligatures w14:val="standardContextual"/>
        </w:rPr>
        <w:tab/>
      </w:r>
      <w:r>
        <w:rPr>
          <w:rFonts w:hint="eastAsia"/>
          <w:noProof/>
        </w:rPr>
        <w:t>Scope</w:t>
      </w:r>
      <w:r>
        <w:rPr>
          <w:rFonts w:hint="eastAsia"/>
          <w:noProof/>
        </w:rPr>
        <w:tab/>
      </w:r>
      <w:r>
        <w:rPr>
          <w:rFonts w:hint="eastAsia"/>
          <w:noProof/>
        </w:rPr>
        <w:fldChar w:fldCharType="begin"/>
      </w:r>
      <w:r>
        <w:rPr>
          <w:rFonts w:hint="eastAsia"/>
          <w:noProof/>
        </w:rPr>
        <w:instrText xml:space="preserve"> </w:instrText>
      </w:r>
      <w:r>
        <w:rPr>
          <w:noProof/>
        </w:rPr>
        <w:instrText>PAGEREF _Toc192963704 \h</w:instrText>
      </w:r>
      <w:r>
        <w:rPr>
          <w:rFonts w:hint="eastAsia"/>
          <w:noProof/>
        </w:rPr>
        <w:instrText xml:space="preserve"> </w:instrText>
      </w:r>
      <w:r>
        <w:rPr>
          <w:rFonts w:hint="eastAsia"/>
          <w:noProof/>
        </w:rPr>
      </w:r>
      <w:r>
        <w:rPr>
          <w:noProof/>
        </w:rPr>
        <w:fldChar w:fldCharType="separate"/>
      </w:r>
      <w:r>
        <w:rPr>
          <w:noProof/>
        </w:rPr>
        <w:t>5</w:t>
      </w:r>
      <w:r>
        <w:rPr>
          <w:rFonts w:hint="eastAsia"/>
          <w:noProof/>
        </w:rPr>
        <w:fldChar w:fldCharType="end"/>
      </w:r>
    </w:p>
    <w:p w14:paraId="3D913FDC" w14:textId="1C0A69DD" w:rsidR="00F46612" w:rsidRDefault="00F46612">
      <w:pPr>
        <w:pStyle w:val="TOC1"/>
        <w:rPr>
          <w:rFonts w:asciiTheme="minorHAnsi" w:eastAsiaTheme="minorEastAsia" w:hAnsiTheme="minorHAnsi" w:cstheme="minorBidi" w:hint="eastAsia"/>
          <w:noProof/>
          <w:kern w:val="2"/>
          <w:szCs w:val="24"/>
          <w:lang w:val="en-US" w:eastAsia="zh-CN"/>
          <w14:ligatures w14:val="standardContextual"/>
        </w:rPr>
      </w:pPr>
      <w:r>
        <w:rPr>
          <w:rFonts w:hint="eastAsia"/>
          <w:noProof/>
        </w:rPr>
        <w:t>2</w:t>
      </w:r>
      <w:r>
        <w:rPr>
          <w:rFonts w:asciiTheme="minorHAnsi" w:eastAsiaTheme="minorEastAsia" w:hAnsiTheme="minorHAnsi" w:cstheme="minorBidi" w:hint="eastAsia"/>
          <w:noProof/>
          <w:kern w:val="2"/>
          <w:szCs w:val="24"/>
          <w:lang w:val="en-US" w:eastAsia="zh-CN"/>
          <w14:ligatures w14:val="standardContextual"/>
        </w:rPr>
        <w:tab/>
      </w:r>
      <w:r>
        <w:rPr>
          <w:rFonts w:hint="eastAsia"/>
          <w:noProof/>
        </w:rPr>
        <w:t>References</w:t>
      </w:r>
      <w:r>
        <w:rPr>
          <w:rFonts w:hint="eastAsia"/>
          <w:noProof/>
        </w:rPr>
        <w:tab/>
      </w:r>
      <w:r>
        <w:rPr>
          <w:rFonts w:hint="eastAsia"/>
          <w:noProof/>
        </w:rPr>
        <w:fldChar w:fldCharType="begin"/>
      </w:r>
      <w:r>
        <w:rPr>
          <w:rFonts w:hint="eastAsia"/>
          <w:noProof/>
        </w:rPr>
        <w:instrText xml:space="preserve"> </w:instrText>
      </w:r>
      <w:r>
        <w:rPr>
          <w:noProof/>
        </w:rPr>
        <w:instrText>PAGEREF _Toc192963705 \h</w:instrText>
      </w:r>
      <w:r>
        <w:rPr>
          <w:rFonts w:hint="eastAsia"/>
          <w:noProof/>
        </w:rPr>
        <w:instrText xml:space="preserve"> </w:instrText>
      </w:r>
      <w:r>
        <w:rPr>
          <w:rFonts w:hint="eastAsia"/>
          <w:noProof/>
        </w:rPr>
      </w:r>
      <w:r>
        <w:rPr>
          <w:noProof/>
        </w:rPr>
        <w:fldChar w:fldCharType="separate"/>
      </w:r>
      <w:r>
        <w:rPr>
          <w:noProof/>
        </w:rPr>
        <w:t>5</w:t>
      </w:r>
      <w:r>
        <w:rPr>
          <w:rFonts w:hint="eastAsia"/>
          <w:noProof/>
        </w:rPr>
        <w:fldChar w:fldCharType="end"/>
      </w:r>
    </w:p>
    <w:p w14:paraId="084BAA80" w14:textId="0ACEB29F" w:rsidR="00F46612" w:rsidRDefault="00F46612">
      <w:pPr>
        <w:pStyle w:val="TOC2"/>
        <w:rPr>
          <w:rFonts w:asciiTheme="minorHAnsi" w:eastAsiaTheme="minorEastAsia" w:hAnsiTheme="minorHAnsi" w:cstheme="minorBidi" w:hint="eastAsia"/>
          <w:noProof/>
          <w:kern w:val="2"/>
          <w:sz w:val="22"/>
          <w:szCs w:val="24"/>
          <w:lang w:val="en-US" w:eastAsia="zh-CN"/>
          <w14:ligatures w14:val="standardContextual"/>
        </w:rPr>
      </w:pPr>
      <w:r>
        <w:rPr>
          <w:rFonts w:hint="eastAsia"/>
          <w:noProof/>
        </w:rPr>
        <w:t>2.1</w:t>
      </w:r>
      <w:r>
        <w:rPr>
          <w:rFonts w:asciiTheme="minorHAnsi" w:eastAsiaTheme="minorEastAsia" w:hAnsiTheme="minorHAnsi" w:cstheme="minorBidi" w:hint="eastAsia"/>
          <w:noProof/>
          <w:kern w:val="2"/>
          <w:sz w:val="22"/>
          <w:szCs w:val="24"/>
          <w:lang w:val="en-US" w:eastAsia="zh-CN"/>
          <w14:ligatures w14:val="standardContextual"/>
        </w:rPr>
        <w:tab/>
      </w:r>
      <w:r>
        <w:rPr>
          <w:rFonts w:hint="eastAsia"/>
          <w:noProof/>
        </w:rPr>
        <w:t>Normative references</w:t>
      </w:r>
      <w:r>
        <w:rPr>
          <w:rFonts w:hint="eastAsia"/>
          <w:noProof/>
        </w:rPr>
        <w:tab/>
      </w:r>
      <w:r>
        <w:rPr>
          <w:rFonts w:hint="eastAsia"/>
          <w:noProof/>
        </w:rPr>
        <w:fldChar w:fldCharType="begin"/>
      </w:r>
      <w:r>
        <w:rPr>
          <w:rFonts w:hint="eastAsia"/>
          <w:noProof/>
        </w:rPr>
        <w:instrText xml:space="preserve"> </w:instrText>
      </w:r>
      <w:r>
        <w:rPr>
          <w:noProof/>
        </w:rPr>
        <w:instrText>PAGEREF _Toc192963706 \h</w:instrText>
      </w:r>
      <w:r>
        <w:rPr>
          <w:rFonts w:hint="eastAsia"/>
          <w:noProof/>
        </w:rPr>
        <w:instrText xml:space="preserve"> </w:instrText>
      </w:r>
      <w:r>
        <w:rPr>
          <w:rFonts w:hint="eastAsia"/>
          <w:noProof/>
        </w:rPr>
      </w:r>
      <w:r>
        <w:rPr>
          <w:noProof/>
        </w:rPr>
        <w:fldChar w:fldCharType="separate"/>
      </w:r>
      <w:r>
        <w:rPr>
          <w:noProof/>
        </w:rPr>
        <w:t>5</w:t>
      </w:r>
      <w:r>
        <w:rPr>
          <w:rFonts w:hint="eastAsia"/>
          <w:noProof/>
        </w:rPr>
        <w:fldChar w:fldCharType="end"/>
      </w:r>
    </w:p>
    <w:p w14:paraId="59D8A03A" w14:textId="37EDF7D7" w:rsidR="00F46612" w:rsidRDefault="00F46612">
      <w:pPr>
        <w:pStyle w:val="TOC2"/>
        <w:rPr>
          <w:rFonts w:asciiTheme="minorHAnsi" w:eastAsiaTheme="minorEastAsia" w:hAnsiTheme="minorHAnsi" w:cstheme="minorBidi" w:hint="eastAsia"/>
          <w:noProof/>
          <w:kern w:val="2"/>
          <w:sz w:val="22"/>
          <w:szCs w:val="24"/>
          <w:lang w:val="en-US" w:eastAsia="zh-CN"/>
          <w14:ligatures w14:val="standardContextual"/>
        </w:rPr>
      </w:pPr>
      <w:r>
        <w:rPr>
          <w:rFonts w:hint="eastAsia"/>
          <w:noProof/>
        </w:rPr>
        <w:t>2.2</w:t>
      </w:r>
      <w:r>
        <w:rPr>
          <w:rFonts w:asciiTheme="minorHAnsi" w:eastAsiaTheme="minorEastAsia" w:hAnsiTheme="minorHAnsi" w:cstheme="minorBidi" w:hint="eastAsia"/>
          <w:noProof/>
          <w:kern w:val="2"/>
          <w:sz w:val="22"/>
          <w:szCs w:val="24"/>
          <w:lang w:val="en-US" w:eastAsia="zh-CN"/>
          <w14:ligatures w14:val="standardContextual"/>
        </w:rPr>
        <w:tab/>
      </w:r>
      <w:r>
        <w:rPr>
          <w:rFonts w:hint="eastAsia"/>
          <w:noProof/>
        </w:rPr>
        <w:t>Informative references</w:t>
      </w:r>
      <w:r>
        <w:rPr>
          <w:rFonts w:hint="eastAsia"/>
          <w:noProof/>
        </w:rPr>
        <w:tab/>
      </w:r>
      <w:r>
        <w:rPr>
          <w:rFonts w:hint="eastAsia"/>
          <w:noProof/>
        </w:rPr>
        <w:fldChar w:fldCharType="begin"/>
      </w:r>
      <w:r>
        <w:rPr>
          <w:rFonts w:hint="eastAsia"/>
          <w:noProof/>
        </w:rPr>
        <w:instrText xml:space="preserve"> </w:instrText>
      </w:r>
      <w:r>
        <w:rPr>
          <w:noProof/>
        </w:rPr>
        <w:instrText>PAGEREF _Toc192963707 \h</w:instrText>
      </w:r>
      <w:r>
        <w:rPr>
          <w:rFonts w:hint="eastAsia"/>
          <w:noProof/>
        </w:rPr>
        <w:instrText xml:space="preserve"> </w:instrText>
      </w:r>
      <w:r>
        <w:rPr>
          <w:rFonts w:hint="eastAsia"/>
          <w:noProof/>
        </w:rPr>
      </w:r>
      <w:r>
        <w:rPr>
          <w:noProof/>
        </w:rPr>
        <w:fldChar w:fldCharType="separate"/>
      </w:r>
      <w:r>
        <w:rPr>
          <w:noProof/>
        </w:rPr>
        <w:t>5</w:t>
      </w:r>
      <w:r>
        <w:rPr>
          <w:rFonts w:hint="eastAsia"/>
          <w:noProof/>
        </w:rPr>
        <w:fldChar w:fldCharType="end"/>
      </w:r>
    </w:p>
    <w:p w14:paraId="6687C5F5" w14:textId="067A3139" w:rsidR="00F46612" w:rsidRDefault="00F46612">
      <w:pPr>
        <w:pStyle w:val="TOC1"/>
        <w:rPr>
          <w:rFonts w:asciiTheme="minorHAnsi" w:eastAsiaTheme="minorEastAsia" w:hAnsiTheme="minorHAnsi" w:cstheme="minorBidi" w:hint="eastAsia"/>
          <w:noProof/>
          <w:kern w:val="2"/>
          <w:szCs w:val="24"/>
          <w:lang w:val="en-US" w:eastAsia="zh-CN"/>
          <w14:ligatures w14:val="standardContextual"/>
        </w:rPr>
      </w:pPr>
      <w:r>
        <w:rPr>
          <w:rFonts w:hint="eastAsia"/>
          <w:noProof/>
        </w:rPr>
        <w:t>3</w:t>
      </w:r>
      <w:r>
        <w:rPr>
          <w:rFonts w:asciiTheme="minorHAnsi" w:eastAsiaTheme="minorEastAsia" w:hAnsiTheme="minorHAnsi" w:cstheme="minorBidi" w:hint="eastAsia"/>
          <w:noProof/>
          <w:kern w:val="2"/>
          <w:szCs w:val="24"/>
          <w:lang w:val="en-US" w:eastAsia="zh-CN"/>
          <w14:ligatures w14:val="standardContextual"/>
        </w:rPr>
        <w:tab/>
      </w:r>
      <w:r>
        <w:rPr>
          <w:rFonts w:hint="eastAsia"/>
          <w:noProof/>
        </w:rPr>
        <w:t>Definition of terms, symbols and abbreviations</w:t>
      </w:r>
      <w:r>
        <w:rPr>
          <w:rFonts w:hint="eastAsia"/>
          <w:noProof/>
        </w:rPr>
        <w:tab/>
      </w:r>
      <w:r>
        <w:rPr>
          <w:rFonts w:hint="eastAsia"/>
          <w:noProof/>
        </w:rPr>
        <w:fldChar w:fldCharType="begin"/>
      </w:r>
      <w:r>
        <w:rPr>
          <w:rFonts w:hint="eastAsia"/>
          <w:noProof/>
        </w:rPr>
        <w:instrText xml:space="preserve"> </w:instrText>
      </w:r>
      <w:r>
        <w:rPr>
          <w:noProof/>
        </w:rPr>
        <w:instrText>PAGEREF _Toc192963708 \h</w:instrText>
      </w:r>
      <w:r>
        <w:rPr>
          <w:rFonts w:hint="eastAsia"/>
          <w:noProof/>
        </w:rPr>
        <w:instrText xml:space="preserve"> </w:instrText>
      </w:r>
      <w:r>
        <w:rPr>
          <w:rFonts w:hint="eastAsia"/>
          <w:noProof/>
        </w:rPr>
      </w:r>
      <w:r>
        <w:rPr>
          <w:noProof/>
        </w:rPr>
        <w:fldChar w:fldCharType="separate"/>
      </w:r>
      <w:r>
        <w:rPr>
          <w:noProof/>
        </w:rPr>
        <w:t>6</w:t>
      </w:r>
      <w:r>
        <w:rPr>
          <w:rFonts w:hint="eastAsia"/>
          <w:noProof/>
        </w:rPr>
        <w:fldChar w:fldCharType="end"/>
      </w:r>
    </w:p>
    <w:p w14:paraId="01C22FA2" w14:textId="4B5FCC72" w:rsidR="00F46612" w:rsidRDefault="00F46612">
      <w:pPr>
        <w:pStyle w:val="TOC2"/>
        <w:rPr>
          <w:rFonts w:asciiTheme="minorHAnsi" w:eastAsiaTheme="minorEastAsia" w:hAnsiTheme="minorHAnsi" w:cstheme="minorBidi" w:hint="eastAsia"/>
          <w:noProof/>
          <w:kern w:val="2"/>
          <w:sz w:val="22"/>
          <w:szCs w:val="24"/>
          <w:lang w:val="en-US" w:eastAsia="zh-CN"/>
          <w14:ligatures w14:val="standardContextual"/>
        </w:rPr>
      </w:pPr>
      <w:r>
        <w:rPr>
          <w:rFonts w:hint="eastAsia"/>
          <w:noProof/>
        </w:rPr>
        <w:t>3.1</w:t>
      </w:r>
      <w:r>
        <w:rPr>
          <w:rFonts w:asciiTheme="minorHAnsi" w:eastAsiaTheme="minorEastAsia" w:hAnsiTheme="minorHAnsi" w:cstheme="minorBidi" w:hint="eastAsia"/>
          <w:noProof/>
          <w:kern w:val="2"/>
          <w:sz w:val="22"/>
          <w:szCs w:val="24"/>
          <w:lang w:val="en-US" w:eastAsia="zh-CN"/>
          <w14:ligatures w14:val="standardContextual"/>
        </w:rPr>
        <w:tab/>
      </w:r>
      <w:r>
        <w:rPr>
          <w:rFonts w:hint="eastAsia"/>
          <w:noProof/>
        </w:rPr>
        <w:t>Terms</w:t>
      </w:r>
      <w:r>
        <w:rPr>
          <w:rFonts w:hint="eastAsia"/>
          <w:noProof/>
        </w:rPr>
        <w:tab/>
      </w:r>
      <w:r>
        <w:rPr>
          <w:rFonts w:hint="eastAsia"/>
          <w:noProof/>
        </w:rPr>
        <w:fldChar w:fldCharType="begin"/>
      </w:r>
      <w:r>
        <w:rPr>
          <w:rFonts w:hint="eastAsia"/>
          <w:noProof/>
        </w:rPr>
        <w:instrText xml:space="preserve"> </w:instrText>
      </w:r>
      <w:r>
        <w:rPr>
          <w:noProof/>
        </w:rPr>
        <w:instrText>PAGEREF _Toc192963709 \h</w:instrText>
      </w:r>
      <w:r>
        <w:rPr>
          <w:rFonts w:hint="eastAsia"/>
          <w:noProof/>
        </w:rPr>
        <w:instrText xml:space="preserve"> </w:instrText>
      </w:r>
      <w:r>
        <w:rPr>
          <w:rFonts w:hint="eastAsia"/>
          <w:noProof/>
        </w:rPr>
      </w:r>
      <w:r>
        <w:rPr>
          <w:noProof/>
        </w:rPr>
        <w:fldChar w:fldCharType="separate"/>
      </w:r>
      <w:r>
        <w:rPr>
          <w:noProof/>
        </w:rPr>
        <w:t>6</w:t>
      </w:r>
      <w:r>
        <w:rPr>
          <w:rFonts w:hint="eastAsia"/>
          <w:noProof/>
        </w:rPr>
        <w:fldChar w:fldCharType="end"/>
      </w:r>
    </w:p>
    <w:p w14:paraId="11AA1559" w14:textId="5B03E239" w:rsidR="00F46612" w:rsidRDefault="00F46612">
      <w:pPr>
        <w:pStyle w:val="TOC2"/>
        <w:rPr>
          <w:rFonts w:asciiTheme="minorHAnsi" w:eastAsiaTheme="minorEastAsia" w:hAnsiTheme="minorHAnsi" w:cstheme="minorBidi" w:hint="eastAsia"/>
          <w:noProof/>
          <w:kern w:val="2"/>
          <w:sz w:val="22"/>
          <w:szCs w:val="24"/>
          <w:lang w:val="en-US" w:eastAsia="zh-CN"/>
          <w14:ligatures w14:val="standardContextual"/>
        </w:rPr>
      </w:pPr>
      <w:r>
        <w:rPr>
          <w:rFonts w:hint="eastAsia"/>
          <w:noProof/>
        </w:rPr>
        <w:t>3.2</w:t>
      </w:r>
      <w:r>
        <w:rPr>
          <w:rFonts w:asciiTheme="minorHAnsi" w:eastAsiaTheme="minorEastAsia" w:hAnsiTheme="minorHAnsi" w:cstheme="minorBidi" w:hint="eastAsia"/>
          <w:noProof/>
          <w:kern w:val="2"/>
          <w:sz w:val="22"/>
          <w:szCs w:val="24"/>
          <w:lang w:val="en-US" w:eastAsia="zh-CN"/>
          <w14:ligatures w14:val="standardContextual"/>
        </w:rPr>
        <w:tab/>
      </w:r>
      <w:r>
        <w:rPr>
          <w:rFonts w:hint="eastAsia"/>
          <w:noProof/>
        </w:rPr>
        <w:t>Symbols</w:t>
      </w:r>
      <w:r>
        <w:rPr>
          <w:rFonts w:hint="eastAsia"/>
          <w:noProof/>
        </w:rPr>
        <w:tab/>
      </w:r>
      <w:r>
        <w:rPr>
          <w:rFonts w:hint="eastAsia"/>
          <w:noProof/>
        </w:rPr>
        <w:fldChar w:fldCharType="begin"/>
      </w:r>
      <w:r>
        <w:rPr>
          <w:rFonts w:hint="eastAsia"/>
          <w:noProof/>
        </w:rPr>
        <w:instrText xml:space="preserve"> </w:instrText>
      </w:r>
      <w:r>
        <w:rPr>
          <w:noProof/>
        </w:rPr>
        <w:instrText>PAGEREF _Toc192963710 \h</w:instrText>
      </w:r>
      <w:r>
        <w:rPr>
          <w:rFonts w:hint="eastAsia"/>
          <w:noProof/>
        </w:rPr>
        <w:instrText xml:space="preserve"> </w:instrText>
      </w:r>
      <w:r>
        <w:rPr>
          <w:rFonts w:hint="eastAsia"/>
          <w:noProof/>
        </w:rPr>
      </w:r>
      <w:r>
        <w:rPr>
          <w:noProof/>
        </w:rPr>
        <w:fldChar w:fldCharType="separate"/>
      </w:r>
      <w:r>
        <w:rPr>
          <w:noProof/>
        </w:rPr>
        <w:t>7</w:t>
      </w:r>
      <w:r>
        <w:rPr>
          <w:rFonts w:hint="eastAsia"/>
          <w:noProof/>
        </w:rPr>
        <w:fldChar w:fldCharType="end"/>
      </w:r>
    </w:p>
    <w:p w14:paraId="4501B35A" w14:textId="79472B9C" w:rsidR="00F46612" w:rsidRDefault="00F46612">
      <w:pPr>
        <w:pStyle w:val="TOC2"/>
        <w:rPr>
          <w:rFonts w:asciiTheme="minorHAnsi" w:eastAsiaTheme="minorEastAsia" w:hAnsiTheme="minorHAnsi" w:cstheme="minorBidi" w:hint="eastAsia"/>
          <w:noProof/>
          <w:kern w:val="2"/>
          <w:sz w:val="22"/>
          <w:szCs w:val="24"/>
          <w:lang w:val="en-US" w:eastAsia="zh-CN"/>
          <w14:ligatures w14:val="standardContextual"/>
        </w:rPr>
      </w:pPr>
      <w:r>
        <w:rPr>
          <w:rFonts w:hint="eastAsia"/>
          <w:noProof/>
        </w:rPr>
        <w:t>3.3</w:t>
      </w:r>
      <w:r>
        <w:rPr>
          <w:rFonts w:asciiTheme="minorHAnsi" w:eastAsiaTheme="minorEastAsia" w:hAnsiTheme="minorHAnsi" w:cstheme="minorBidi" w:hint="eastAsia"/>
          <w:noProof/>
          <w:kern w:val="2"/>
          <w:sz w:val="22"/>
          <w:szCs w:val="24"/>
          <w:lang w:val="en-US" w:eastAsia="zh-CN"/>
          <w14:ligatures w14:val="standardContextual"/>
        </w:rPr>
        <w:tab/>
      </w:r>
      <w:r>
        <w:rPr>
          <w:rFonts w:hint="eastAsia"/>
          <w:noProof/>
        </w:rPr>
        <w:t>Abbreviations</w:t>
      </w:r>
      <w:r>
        <w:rPr>
          <w:rFonts w:hint="eastAsia"/>
          <w:noProof/>
        </w:rPr>
        <w:tab/>
      </w:r>
      <w:r>
        <w:rPr>
          <w:rFonts w:hint="eastAsia"/>
          <w:noProof/>
        </w:rPr>
        <w:fldChar w:fldCharType="begin"/>
      </w:r>
      <w:r>
        <w:rPr>
          <w:rFonts w:hint="eastAsia"/>
          <w:noProof/>
        </w:rPr>
        <w:instrText xml:space="preserve"> </w:instrText>
      </w:r>
      <w:r>
        <w:rPr>
          <w:noProof/>
        </w:rPr>
        <w:instrText>PAGEREF _Toc192963711 \h</w:instrText>
      </w:r>
      <w:r>
        <w:rPr>
          <w:rFonts w:hint="eastAsia"/>
          <w:noProof/>
        </w:rPr>
        <w:instrText xml:space="preserve"> </w:instrText>
      </w:r>
      <w:r>
        <w:rPr>
          <w:rFonts w:hint="eastAsia"/>
          <w:noProof/>
        </w:rPr>
      </w:r>
      <w:r>
        <w:rPr>
          <w:noProof/>
        </w:rPr>
        <w:fldChar w:fldCharType="separate"/>
      </w:r>
      <w:r>
        <w:rPr>
          <w:noProof/>
        </w:rPr>
        <w:t>7</w:t>
      </w:r>
      <w:r>
        <w:rPr>
          <w:rFonts w:hint="eastAsia"/>
          <w:noProof/>
        </w:rPr>
        <w:fldChar w:fldCharType="end"/>
      </w:r>
    </w:p>
    <w:p w14:paraId="6D4A6121" w14:textId="22FDA413" w:rsidR="00F46612" w:rsidRDefault="00F46612">
      <w:pPr>
        <w:pStyle w:val="TOC1"/>
        <w:rPr>
          <w:rFonts w:asciiTheme="minorHAnsi" w:eastAsiaTheme="minorEastAsia" w:hAnsiTheme="minorHAnsi" w:cstheme="minorBidi" w:hint="eastAsia"/>
          <w:noProof/>
          <w:kern w:val="2"/>
          <w:szCs w:val="24"/>
          <w:lang w:val="en-US" w:eastAsia="zh-CN"/>
          <w14:ligatures w14:val="standardContextual"/>
        </w:rPr>
      </w:pPr>
      <w:r>
        <w:rPr>
          <w:rFonts w:hint="eastAsia"/>
          <w:noProof/>
        </w:rPr>
        <w:t>4</w:t>
      </w:r>
      <w:r>
        <w:rPr>
          <w:rFonts w:asciiTheme="minorHAnsi" w:eastAsiaTheme="minorEastAsia" w:hAnsiTheme="minorHAnsi" w:cstheme="minorBidi" w:hint="eastAsia"/>
          <w:noProof/>
          <w:kern w:val="2"/>
          <w:szCs w:val="24"/>
          <w:lang w:val="en-US" w:eastAsia="zh-CN"/>
          <w14:ligatures w14:val="standardContextual"/>
        </w:rPr>
        <w:tab/>
      </w:r>
      <w:r>
        <w:rPr>
          <w:rFonts w:hint="eastAsia"/>
          <w:noProof/>
        </w:rPr>
        <w:t>Overview</w:t>
      </w:r>
      <w:r>
        <w:rPr>
          <w:rFonts w:hint="eastAsia"/>
          <w:noProof/>
        </w:rPr>
        <w:tab/>
      </w:r>
      <w:r>
        <w:rPr>
          <w:rFonts w:hint="eastAsia"/>
          <w:noProof/>
        </w:rPr>
        <w:fldChar w:fldCharType="begin"/>
      </w:r>
      <w:r>
        <w:rPr>
          <w:rFonts w:hint="eastAsia"/>
          <w:noProof/>
        </w:rPr>
        <w:instrText xml:space="preserve"> </w:instrText>
      </w:r>
      <w:r>
        <w:rPr>
          <w:noProof/>
        </w:rPr>
        <w:instrText>PAGEREF _Toc192963712 \h</w:instrText>
      </w:r>
      <w:r>
        <w:rPr>
          <w:rFonts w:hint="eastAsia"/>
          <w:noProof/>
        </w:rPr>
        <w:instrText xml:space="preserve"> </w:instrText>
      </w:r>
      <w:r>
        <w:rPr>
          <w:rFonts w:hint="eastAsia"/>
          <w:noProof/>
        </w:rPr>
      </w:r>
      <w:r>
        <w:rPr>
          <w:noProof/>
        </w:rPr>
        <w:fldChar w:fldCharType="separate"/>
      </w:r>
      <w:r>
        <w:rPr>
          <w:noProof/>
        </w:rPr>
        <w:t>7</w:t>
      </w:r>
      <w:r>
        <w:rPr>
          <w:rFonts w:hint="eastAsia"/>
          <w:noProof/>
        </w:rPr>
        <w:fldChar w:fldCharType="end"/>
      </w:r>
    </w:p>
    <w:p w14:paraId="597D1C3C" w14:textId="62FD1AA2" w:rsidR="00F46612" w:rsidRDefault="00F46612">
      <w:pPr>
        <w:pStyle w:val="TOC2"/>
        <w:rPr>
          <w:rFonts w:asciiTheme="minorHAnsi" w:eastAsiaTheme="minorEastAsia" w:hAnsiTheme="minorHAnsi" w:cstheme="minorBidi" w:hint="eastAsia"/>
          <w:noProof/>
          <w:kern w:val="2"/>
          <w:sz w:val="22"/>
          <w:szCs w:val="24"/>
          <w:lang w:val="en-US" w:eastAsia="zh-CN"/>
          <w14:ligatures w14:val="standardContextual"/>
        </w:rPr>
      </w:pPr>
      <w:r>
        <w:rPr>
          <w:rFonts w:hint="eastAsia"/>
          <w:noProof/>
        </w:rPr>
        <w:t>4.1</w:t>
      </w:r>
      <w:r>
        <w:rPr>
          <w:rFonts w:asciiTheme="minorHAnsi" w:eastAsiaTheme="minorEastAsia" w:hAnsiTheme="minorHAnsi" w:cstheme="minorBidi" w:hint="eastAsia"/>
          <w:noProof/>
          <w:kern w:val="2"/>
          <w:sz w:val="22"/>
          <w:szCs w:val="24"/>
          <w:lang w:val="en-US" w:eastAsia="zh-CN"/>
          <w14:ligatures w14:val="standardContextual"/>
        </w:rPr>
        <w:tab/>
      </w:r>
      <w:r>
        <w:rPr>
          <w:rFonts w:hint="eastAsia"/>
          <w:noProof/>
        </w:rPr>
        <w:t>Non-RT RIC in O-RAN overall architecture</w:t>
      </w:r>
      <w:r>
        <w:rPr>
          <w:rFonts w:hint="eastAsia"/>
          <w:noProof/>
        </w:rPr>
        <w:tab/>
      </w:r>
      <w:r>
        <w:rPr>
          <w:rFonts w:hint="eastAsia"/>
          <w:noProof/>
        </w:rPr>
        <w:fldChar w:fldCharType="begin"/>
      </w:r>
      <w:r>
        <w:rPr>
          <w:rFonts w:hint="eastAsia"/>
          <w:noProof/>
        </w:rPr>
        <w:instrText xml:space="preserve"> </w:instrText>
      </w:r>
      <w:r>
        <w:rPr>
          <w:noProof/>
        </w:rPr>
        <w:instrText>PAGEREF _Toc192963713 \h</w:instrText>
      </w:r>
      <w:r>
        <w:rPr>
          <w:rFonts w:hint="eastAsia"/>
          <w:noProof/>
        </w:rPr>
        <w:instrText xml:space="preserve"> </w:instrText>
      </w:r>
      <w:r>
        <w:rPr>
          <w:rFonts w:hint="eastAsia"/>
          <w:noProof/>
        </w:rPr>
      </w:r>
      <w:r>
        <w:rPr>
          <w:noProof/>
        </w:rPr>
        <w:fldChar w:fldCharType="separate"/>
      </w:r>
      <w:r>
        <w:rPr>
          <w:noProof/>
        </w:rPr>
        <w:t>7</w:t>
      </w:r>
      <w:r>
        <w:rPr>
          <w:rFonts w:hint="eastAsia"/>
          <w:noProof/>
        </w:rPr>
        <w:fldChar w:fldCharType="end"/>
      </w:r>
    </w:p>
    <w:p w14:paraId="2FB0FD58" w14:textId="1A4718C9" w:rsidR="00F46612" w:rsidRDefault="00F46612">
      <w:pPr>
        <w:pStyle w:val="TOC2"/>
        <w:rPr>
          <w:rFonts w:asciiTheme="minorHAnsi" w:eastAsiaTheme="minorEastAsia" w:hAnsiTheme="minorHAnsi" w:cstheme="minorBidi" w:hint="eastAsia"/>
          <w:noProof/>
          <w:kern w:val="2"/>
          <w:sz w:val="22"/>
          <w:szCs w:val="24"/>
          <w:lang w:val="en-US" w:eastAsia="zh-CN"/>
          <w14:ligatures w14:val="standardContextual"/>
        </w:rPr>
      </w:pPr>
      <w:r>
        <w:rPr>
          <w:rFonts w:hint="eastAsia"/>
          <w:noProof/>
        </w:rPr>
        <w:t>4.2</w:t>
      </w:r>
      <w:r>
        <w:rPr>
          <w:rFonts w:asciiTheme="minorHAnsi" w:eastAsiaTheme="minorEastAsia" w:hAnsiTheme="minorHAnsi" w:cstheme="minorBidi" w:hint="eastAsia"/>
          <w:noProof/>
          <w:kern w:val="2"/>
          <w:sz w:val="22"/>
          <w:szCs w:val="24"/>
          <w:lang w:val="en-US" w:eastAsia="zh-CN"/>
          <w14:ligatures w14:val="standardContextual"/>
        </w:rPr>
        <w:tab/>
      </w:r>
      <w:r>
        <w:rPr>
          <w:rFonts w:hint="eastAsia"/>
          <w:noProof/>
        </w:rPr>
        <w:t>Void</w:t>
      </w:r>
      <w:r>
        <w:rPr>
          <w:rFonts w:hint="eastAsia"/>
          <w:noProof/>
        </w:rPr>
        <w:tab/>
      </w:r>
      <w:r>
        <w:rPr>
          <w:rFonts w:hint="eastAsia"/>
          <w:noProof/>
        </w:rPr>
        <w:fldChar w:fldCharType="begin"/>
      </w:r>
      <w:r>
        <w:rPr>
          <w:rFonts w:hint="eastAsia"/>
          <w:noProof/>
        </w:rPr>
        <w:instrText xml:space="preserve"> </w:instrText>
      </w:r>
      <w:r>
        <w:rPr>
          <w:noProof/>
        </w:rPr>
        <w:instrText>PAGEREF _Toc192963714 \h</w:instrText>
      </w:r>
      <w:r>
        <w:rPr>
          <w:rFonts w:hint="eastAsia"/>
          <w:noProof/>
        </w:rPr>
        <w:instrText xml:space="preserve"> </w:instrText>
      </w:r>
      <w:r>
        <w:rPr>
          <w:rFonts w:hint="eastAsia"/>
          <w:noProof/>
        </w:rPr>
      </w:r>
      <w:r>
        <w:rPr>
          <w:noProof/>
        </w:rPr>
        <w:fldChar w:fldCharType="separate"/>
      </w:r>
      <w:r>
        <w:rPr>
          <w:noProof/>
        </w:rPr>
        <w:t>8</w:t>
      </w:r>
      <w:r>
        <w:rPr>
          <w:rFonts w:hint="eastAsia"/>
          <w:noProof/>
        </w:rPr>
        <w:fldChar w:fldCharType="end"/>
      </w:r>
    </w:p>
    <w:p w14:paraId="33F3E0C0" w14:textId="36DE122A" w:rsidR="00F46612" w:rsidRDefault="00F46612">
      <w:pPr>
        <w:pStyle w:val="TOC1"/>
        <w:rPr>
          <w:rFonts w:asciiTheme="minorHAnsi" w:eastAsiaTheme="minorEastAsia" w:hAnsiTheme="minorHAnsi" w:cstheme="minorBidi" w:hint="eastAsia"/>
          <w:noProof/>
          <w:kern w:val="2"/>
          <w:szCs w:val="24"/>
          <w:lang w:val="en-US" w:eastAsia="zh-CN"/>
          <w14:ligatures w14:val="standardContextual"/>
        </w:rPr>
      </w:pPr>
      <w:r>
        <w:rPr>
          <w:rFonts w:hint="eastAsia"/>
          <w:noProof/>
        </w:rPr>
        <w:t>5</w:t>
      </w:r>
      <w:r>
        <w:rPr>
          <w:rFonts w:asciiTheme="minorHAnsi" w:eastAsiaTheme="minorEastAsia" w:hAnsiTheme="minorHAnsi" w:cstheme="minorBidi" w:hint="eastAsia"/>
          <w:noProof/>
          <w:kern w:val="2"/>
          <w:szCs w:val="24"/>
          <w:lang w:val="en-US" w:eastAsia="zh-CN"/>
          <w14:ligatures w14:val="standardContextual"/>
        </w:rPr>
        <w:tab/>
      </w:r>
      <w:r>
        <w:rPr>
          <w:rFonts w:hint="eastAsia"/>
          <w:noProof/>
        </w:rPr>
        <w:t>Requirements</w:t>
      </w:r>
      <w:r>
        <w:rPr>
          <w:rFonts w:hint="eastAsia"/>
          <w:noProof/>
        </w:rPr>
        <w:tab/>
      </w:r>
      <w:r>
        <w:rPr>
          <w:rFonts w:hint="eastAsia"/>
          <w:noProof/>
        </w:rPr>
        <w:fldChar w:fldCharType="begin"/>
      </w:r>
      <w:r>
        <w:rPr>
          <w:rFonts w:hint="eastAsia"/>
          <w:noProof/>
        </w:rPr>
        <w:instrText xml:space="preserve"> </w:instrText>
      </w:r>
      <w:r>
        <w:rPr>
          <w:noProof/>
        </w:rPr>
        <w:instrText>PAGEREF _Toc192963715 \h</w:instrText>
      </w:r>
      <w:r>
        <w:rPr>
          <w:rFonts w:hint="eastAsia"/>
          <w:noProof/>
        </w:rPr>
        <w:instrText xml:space="preserve"> </w:instrText>
      </w:r>
      <w:r>
        <w:rPr>
          <w:rFonts w:hint="eastAsia"/>
          <w:noProof/>
        </w:rPr>
      </w:r>
      <w:r>
        <w:rPr>
          <w:noProof/>
        </w:rPr>
        <w:fldChar w:fldCharType="separate"/>
      </w:r>
      <w:r>
        <w:rPr>
          <w:noProof/>
        </w:rPr>
        <w:t>8</w:t>
      </w:r>
      <w:r>
        <w:rPr>
          <w:rFonts w:hint="eastAsia"/>
          <w:noProof/>
        </w:rPr>
        <w:fldChar w:fldCharType="end"/>
      </w:r>
    </w:p>
    <w:p w14:paraId="2E02000A" w14:textId="35C61E45" w:rsidR="00F46612" w:rsidRDefault="00F46612">
      <w:pPr>
        <w:pStyle w:val="TOC2"/>
        <w:rPr>
          <w:rFonts w:asciiTheme="minorHAnsi" w:eastAsiaTheme="minorEastAsia" w:hAnsiTheme="minorHAnsi" w:cstheme="minorBidi" w:hint="eastAsia"/>
          <w:noProof/>
          <w:kern w:val="2"/>
          <w:sz w:val="22"/>
          <w:szCs w:val="24"/>
          <w:lang w:val="en-US" w:eastAsia="zh-CN"/>
          <w14:ligatures w14:val="standardContextual"/>
        </w:rPr>
      </w:pPr>
      <w:r>
        <w:rPr>
          <w:rFonts w:hint="eastAsia"/>
          <w:noProof/>
        </w:rPr>
        <w:t>5.1</w:t>
      </w:r>
      <w:r>
        <w:rPr>
          <w:rFonts w:asciiTheme="minorHAnsi" w:eastAsiaTheme="minorEastAsia" w:hAnsiTheme="minorHAnsi" w:cstheme="minorBidi" w:hint="eastAsia"/>
          <w:noProof/>
          <w:kern w:val="2"/>
          <w:sz w:val="22"/>
          <w:szCs w:val="24"/>
          <w:lang w:val="en-US" w:eastAsia="zh-CN"/>
          <w14:ligatures w14:val="standardContextual"/>
        </w:rPr>
        <w:tab/>
      </w:r>
      <w:r>
        <w:rPr>
          <w:rFonts w:hint="eastAsia"/>
          <w:noProof/>
        </w:rPr>
        <w:t>Requirements for the Non-RT RIC framework</w:t>
      </w:r>
      <w:r>
        <w:rPr>
          <w:rFonts w:hint="eastAsia"/>
          <w:noProof/>
        </w:rPr>
        <w:tab/>
      </w:r>
      <w:r>
        <w:rPr>
          <w:rFonts w:hint="eastAsia"/>
          <w:noProof/>
        </w:rPr>
        <w:fldChar w:fldCharType="begin"/>
      </w:r>
      <w:r>
        <w:rPr>
          <w:rFonts w:hint="eastAsia"/>
          <w:noProof/>
        </w:rPr>
        <w:instrText xml:space="preserve"> </w:instrText>
      </w:r>
      <w:r>
        <w:rPr>
          <w:noProof/>
        </w:rPr>
        <w:instrText>PAGEREF _Toc192963716 \h</w:instrText>
      </w:r>
      <w:r>
        <w:rPr>
          <w:rFonts w:hint="eastAsia"/>
          <w:noProof/>
        </w:rPr>
        <w:instrText xml:space="preserve"> </w:instrText>
      </w:r>
      <w:r>
        <w:rPr>
          <w:rFonts w:hint="eastAsia"/>
          <w:noProof/>
        </w:rPr>
      </w:r>
      <w:r>
        <w:rPr>
          <w:noProof/>
        </w:rPr>
        <w:fldChar w:fldCharType="separate"/>
      </w:r>
      <w:r>
        <w:rPr>
          <w:noProof/>
        </w:rPr>
        <w:t>8</w:t>
      </w:r>
      <w:r>
        <w:rPr>
          <w:rFonts w:hint="eastAsia"/>
          <w:noProof/>
        </w:rPr>
        <w:fldChar w:fldCharType="end"/>
      </w:r>
    </w:p>
    <w:p w14:paraId="1DC854C1" w14:textId="055A2611" w:rsidR="00F46612" w:rsidRDefault="00F46612">
      <w:pPr>
        <w:pStyle w:val="TOC2"/>
        <w:rPr>
          <w:rFonts w:asciiTheme="minorHAnsi" w:eastAsiaTheme="minorEastAsia" w:hAnsiTheme="minorHAnsi" w:cstheme="minorBidi" w:hint="eastAsia"/>
          <w:noProof/>
          <w:kern w:val="2"/>
          <w:sz w:val="22"/>
          <w:szCs w:val="24"/>
          <w:lang w:val="en-US" w:eastAsia="zh-CN"/>
          <w14:ligatures w14:val="standardContextual"/>
        </w:rPr>
      </w:pPr>
      <w:r>
        <w:rPr>
          <w:rFonts w:hint="eastAsia"/>
          <w:noProof/>
        </w:rPr>
        <w:t>5.2</w:t>
      </w:r>
      <w:r>
        <w:rPr>
          <w:rFonts w:asciiTheme="minorHAnsi" w:eastAsiaTheme="minorEastAsia" w:hAnsiTheme="minorHAnsi" w:cstheme="minorBidi" w:hint="eastAsia"/>
          <w:noProof/>
          <w:kern w:val="2"/>
          <w:sz w:val="22"/>
          <w:szCs w:val="24"/>
          <w:lang w:val="en-US" w:eastAsia="zh-CN"/>
          <w14:ligatures w14:val="standardContextual"/>
        </w:rPr>
        <w:tab/>
      </w:r>
      <w:r>
        <w:rPr>
          <w:rFonts w:hint="eastAsia"/>
          <w:noProof/>
        </w:rPr>
        <w:t>Requirements for R1</w:t>
      </w:r>
      <w:r>
        <w:rPr>
          <w:rFonts w:hint="eastAsia"/>
          <w:noProof/>
        </w:rPr>
        <w:tab/>
      </w:r>
      <w:r>
        <w:rPr>
          <w:rFonts w:hint="eastAsia"/>
          <w:noProof/>
        </w:rPr>
        <w:fldChar w:fldCharType="begin"/>
      </w:r>
      <w:r>
        <w:rPr>
          <w:rFonts w:hint="eastAsia"/>
          <w:noProof/>
        </w:rPr>
        <w:instrText xml:space="preserve"> </w:instrText>
      </w:r>
      <w:r>
        <w:rPr>
          <w:noProof/>
        </w:rPr>
        <w:instrText>PAGEREF _Toc192963717 \h</w:instrText>
      </w:r>
      <w:r>
        <w:rPr>
          <w:rFonts w:hint="eastAsia"/>
          <w:noProof/>
        </w:rPr>
        <w:instrText xml:space="preserve"> </w:instrText>
      </w:r>
      <w:r>
        <w:rPr>
          <w:rFonts w:hint="eastAsia"/>
          <w:noProof/>
        </w:rPr>
      </w:r>
      <w:r>
        <w:rPr>
          <w:noProof/>
        </w:rPr>
        <w:fldChar w:fldCharType="separate"/>
      </w:r>
      <w:r>
        <w:rPr>
          <w:noProof/>
        </w:rPr>
        <w:t>11</w:t>
      </w:r>
      <w:r>
        <w:rPr>
          <w:rFonts w:hint="eastAsia"/>
          <w:noProof/>
        </w:rPr>
        <w:fldChar w:fldCharType="end"/>
      </w:r>
    </w:p>
    <w:p w14:paraId="296830C7" w14:textId="778C3C55" w:rsidR="00F46612" w:rsidRDefault="00F46612">
      <w:pPr>
        <w:pStyle w:val="TOC2"/>
        <w:rPr>
          <w:rFonts w:asciiTheme="minorHAnsi" w:eastAsiaTheme="minorEastAsia" w:hAnsiTheme="minorHAnsi" w:cstheme="minorBidi" w:hint="eastAsia"/>
          <w:noProof/>
          <w:kern w:val="2"/>
          <w:sz w:val="22"/>
          <w:szCs w:val="24"/>
          <w:lang w:val="en-US" w:eastAsia="zh-CN"/>
          <w14:ligatures w14:val="standardContextual"/>
        </w:rPr>
      </w:pPr>
      <w:r>
        <w:rPr>
          <w:rFonts w:hint="eastAsia"/>
          <w:noProof/>
        </w:rPr>
        <w:t>5.3</w:t>
      </w:r>
      <w:r>
        <w:rPr>
          <w:rFonts w:asciiTheme="minorHAnsi" w:eastAsiaTheme="minorEastAsia" w:hAnsiTheme="minorHAnsi" w:cstheme="minorBidi" w:hint="eastAsia"/>
          <w:noProof/>
          <w:kern w:val="2"/>
          <w:sz w:val="22"/>
          <w:szCs w:val="24"/>
          <w:lang w:val="en-US" w:eastAsia="zh-CN"/>
          <w14:ligatures w14:val="standardContextual"/>
        </w:rPr>
        <w:tab/>
      </w:r>
      <w:r>
        <w:rPr>
          <w:rFonts w:hint="eastAsia"/>
          <w:noProof/>
        </w:rPr>
        <w:t>Requirements for rApps</w:t>
      </w:r>
      <w:r>
        <w:rPr>
          <w:rFonts w:hint="eastAsia"/>
          <w:noProof/>
        </w:rPr>
        <w:tab/>
      </w:r>
      <w:r>
        <w:rPr>
          <w:rFonts w:hint="eastAsia"/>
          <w:noProof/>
        </w:rPr>
        <w:fldChar w:fldCharType="begin"/>
      </w:r>
      <w:r>
        <w:rPr>
          <w:rFonts w:hint="eastAsia"/>
          <w:noProof/>
        </w:rPr>
        <w:instrText xml:space="preserve"> </w:instrText>
      </w:r>
      <w:r>
        <w:rPr>
          <w:noProof/>
        </w:rPr>
        <w:instrText>PAGEREF _Toc192963718 \h</w:instrText>
      </w:r>
      <w:r>
        <w:rPr>
          <w:rFonts w:hint="eastAsia"/>
          <w:noProof/>
        </w:rPr>
        <w:instrText xml:space="preserve"> </w:instrText>
      </w:r>
      <w:r>
        <w:rPr>
          <w:rFonts w:hint="eastAsia"/>
          <w:noProof/>
        </w:rPr>
      </w:r>
      <w:r>
        <w:rPr>
          <w:noProof/>
        </w:rPr>
        <w:fldChar w:fldCharType="separate"/>
      </w:r>
      <w:r>
        <w:rPr>
          <w:noProof/>
        </w:rPr>
        <w:t>11</w:t>
      </w:r>
      <w:r>
        <w:rPr>
          <w:rFonts w:hint="eastAsia"/>
          <w:noProof/>
        </w:rPr>
        <w:fldChar w:fldCharType="end"/>
      </w:r>
    </w:p>
    <w:p w14:paraId="1D2412C5" w14:textId="5C2AD6A7" w:rsidR="00F46612" w:rsidRDefault="00F46612">
      <w:pPr>
        <w:pStyle w:val="TOC1"/>
        <w:rPr>
          <w:rFonts w:asciiTheme="minorHAnsi" w:eastAsiaTheme="minorEastAsia" w:hAnsiTheme="minorHAnsi" w:cstheme="minorBidi" w:hint="eastAsia"/>
          <w:noProof/>
          <w:kern w:val="2"/>
          <w:szCs w:val="24"/>
          <w:lang w:val="en-US" w:eastAsia="zh-CN"/>
          <w14:ligatures w14:val="standardContextual"/>
        </w:rPr>
      </w:pPr>
      <w:r>
        <w:rPr>
          <w:rFonts w:hint="eastAsia"/>
          <w:noProof/>
        </w:rPr>
        <w:t>6</w:t>
      </w:r>
      <w:r>
        <w:rPr>
          <w:rFonts w:asciiTheme="minorHAnsi" w:eastAsiaTheme="minorEastAsia" w:hAnsiTheme="minorHAnsi" w:cstheme="minorBidi" w:hint="eastAsia"/>
          <w:noProof/>
          <w:kern w:val="2"/>
          <w:szCs w:val="24"/>
          <w:lang w:val="en-US" w:eastAsia="zh-CN"/>
          <w14:ligatures w14:val="standardContextual"/>
        </w:rPr>
        <w:tab/>
      </w:r>
      <w:r>
        <w:rPr>
          <w:rFonts w:hint="eastAsia"/>
          <w:noProof/>
        </w:rPr>
        <w:t>Non-RT RIC Architecture</w:t>
      </w:r>
      <w:r>
        <w:rPr>
          <w:rFonts w:hint="eastAsia"/>
          <w:noProof/>
        </w:rPr>
        <w:tab/>
      </w:r>
      <w:r>
        <w:rPr>
          <w:rFonts w:hint="eastAsia"/>
          <w:noProof/>
        </w:rPr>
        <w:fldChar w:fldCharType="begin"/>
      </w:r>
      <w:r>
        <w:rPr>
          <w:rFonts w:hint="eastAsia"/>
          <w:noProof/>
        </w:rPr>
        <w:instrText xml:space="preserve"> </w:instrText>
      </w:r>
      <w:r>
        <w:rPr>
          <w:noProof/>
        </w:rPr>
        <w:instrText>PAGEREF _Toc192963719 \h</w:instrText>
      </w:r>
      <w:r>
        <w:rPr>
          <w:rFonts w:hint="eastAsia"/>
          <w:noProof/>
        </w:rPr>
        <w:instrText xml:space="preserve"> </w:instrText>
      </w:r>
      <w:r>
        <w:rPr>
          <w:rFonts w:hint="eastAsia"/>
          <w:noProof/>
        </w:rPr>
      </w:r>
      <w:r>
        <w:rPr>
          <w:noProof/>
        </w:rPr>
        <w:fldChar w:fldCharType="separate"/>
      </w:r>
      <w:r>
        <w:rPr>
          <w:noProof/>
        </w:rPr>
        <w:t>11</w:t>
      </w:r>
      <w:r>
        <w:rPr>
          <w:rFonts w:hint="eastAsia"/>
          <w:noProof/>
        </w:rPr>
        <w:fldChar w:fldCharType="end"/>
      </w:r>
    </w:p>
    <w:p w14:paraId="0BF0C631" w14:textId="17233799" w:rsidR="00F46612" w:rsidRDefault="00F46612">
      <w:pPr>
        <w:pStyle w:val="TOC2"/>
        <w:rPr>
          <w:rFonts w:asciiTheme="minorHAnsi" w:eastAsiaTheme="minorEastAsia" w:hAnsiTheme="minorHAnsi" w:cstheme="minorBidi" w:hint="eastAsia"/>
          <w:noProof/>
          <w:kern w:val="2"/>
          <w:sz w:val="22"/>
          <w:szCs w:val="24"/>
          <w:lang w:val="en-US" w:eastAsia="zh-CN"/>
          <w14:ligatures w14:val="standardContextual"/>
        </w:rPr>
      </w:pPr>
      <w:r>
        <w:rPr>
          <w:rFonts w:hint="eastAsia"/>
          <w:noProof/>
        </w:rPr>
        <w:t>6.1</w:t>
      </w:r>
      <w:r>
        <w:rPr>
          <w:rFonts w:asciiTheme="minorHAnsi" w:eastAsiaTheme="minorEastAsia" w:hAnsiTheme="minorHAnsi" w:cstheme="minorBidi" w:hint="eastAsia"/>
          <w:noProof/>
          <w:kern w:val="2"/>
          <w:sz w:val="22"/>
          <w:szCs w:val="24"/>
          <w:lang w:val="en-US" w:eastAsia="zh-CN"/>
          <w14:ligatures w14:val="standardContextual"/>
        </w:rPr>
        <w:tab/>
      </w:r>
      <w:r>
        <w:rPr>
          <w:rFonts w:hint="eastAsia"/>
          <w:noProof/>
        </w:rPr>
        <w:t>General</w:t>
      </w:r>
      <w:r>
        <w:rPr>
          <w:rFonts w:hint="eastAsia"/>
          <w:noProof/>
        </w:rPr>
        <w:tab/>
      </w:r>
      <w:r>
        <w:rPr>
          <w:rFonts w:hint="eastAsia"/>
          <w:noProof/>
        </w:rPr>
        <w:fldChar w:fldCharType="begin"/>
      </w:r>
      <w:r>
        <w:rPr>
          <w:rFonts w:hint="eastAsia"/>
          <w:noProof/>
        </w:rPr>
        <w:instrText xml:space="preserve"> </w:instrText>
      </w:r>
      <w:r>
        <w:rPr>
          <w:noProof/>
        </w:rPr>
        <w:instrText>PAGEREF _Toc192963720 \h</w:instrText>
      </w:r>
      <w:r>
        <w:rPr>
          <w:rFonts w:hint="eastAsia"/>
          <w:noProof/>
        </w:rPr>
        <w:instrText xml:space="preserve"> </w:instrText>
      </w:r>
      <w:r>
        <w:rPr>
          <w:rFonts w:hint="eastAsia"/>
          <w:noProof/>
        </w:rPr>
      </w:r>
      <w:r>
        <w:rPr>
          <w:noProof/>
        </w:rPr>
        <w:fldChar w:fldCharType="separate"/>
      </w:r>
      <w:r>
        <w:rPr>
          <w:noProof/>
        </w:rPr>
        <w:t>11</w:t>
      </w:r>
      <w:r>
        <w:rPr>
          <w:rFonts w:hint="eastAsia"/>
          <w:noProof/>
        </w:rPr>
        <w:fldChar w:fldCharType="end"/>
      </w:r>
    </w:p>
    <w:p w14:paraId="2EF0093D" w14:textId="7A1828C4" w:rsidR="00F46612" w:rsidRDefault="00F46612">
      <w:pPr>
        <w:pStyle w:val="TOC2"/>
        <w:rPr>
          <w:rFonts w:asciiTheme="minorHAnsi" w:eastAsiaTheme="minorEastAsia" w:hAnsiTheme="minorHAnsi" w:cstheme="minorBidi" w:hint="eastAsia"/>
          <w:noProof/>
          <w:kern w:val="2"/>
          <w:sz w:val="22"/>
          <w:szCs w:val="24"/>
          <w:lang w:val="en-US" w:eastAsia="zh-CN"/>
          <w14:ligatures w14:val="standardContextual"/>
        </w:rPr>
      </w:pPr>
      <w:r>
        <w:rPr>
          <w:rFonts w:hint="eastAsia"/>
          <w:noProof/>
        </w:rPr>
        <w:t>6.2</w:t>
      </w:r>
      <w:r>
        <w:rPr>
          <w:rFonts w:asciiTheme="minorHAnsi" w:eastAsiaTheme="minorEastAsia" w:hAnsiTheme="minorHAnsi" w:cstheme="minorBidi" w:hint="eastAsia"/>
          <w:noProof/>
          <w:kern w:val="2"/>
          <w:sz w:val="22"/>
          <w:szCs w:val="24"/>
          <w:lang w:val="en-US" w:eastAsia="zh-CN"/>
          <w14:ligatures w14:val="standardContextual"/>
        </w:rPr>
        <w:tab/>
      </w:r>
      <w:r>
        <w:rPr>
          <w:rFonts w:hint="eastAsia"/>
          <w:noProof/>
        </w:rPr>
        <w:t>R1 interface</w:t>
      </w:r>
      <w:r>
        <w:rPr>
          <w:rFonts w:hint="eastAsia"/>
          <w:noProof/>
        </w:rPr>
        <w:tab/>
      </w:r>
      <w:r>
        <w:rPr>
          <w:rFonts w:hint="eastAsia"/>
          <w:noProof/>
        </w:rPr>
        <w:fldChar w:fldCharType="begin"/>
      </w:r>
      <w:r>
        <w:rPr>
          <w:rFonts w:hint="eastAsia"/>
          <w:noProof/>
        </w:rPr>
        <w:instrText xml:space="preserve"> </w:instrText>
      </w:r>
      <w:r>
        <w:rPr>
          <w:noProof/>
        </w:rPr>
        <w:instrText>PAGEREF _Toc192963721 \h</w:instrText>
      </w:r>
      <w:r>
        <w:rPr>
          <w:rFonts w:hint="eastAsia"/>
          <w:noProof/>
        </w:rPr>
        <w:instrText xml:space="preserve"> </w:instrText>
      </w:r>
      <w:r>
        <w:rPr>
          <w:rFonts w:hint="eastAsia"/>
          <w:noProof/>
        </w:rPr>
      </w:r>
      <w:r>
        <w:rPr>
          <w:noProof/>
        </w:rPr>
        <w:fldChar w:fldCharType="separate"/>
      </w:r>
      <w:r>
        <w:rPr>
          <w:noProof/>
        </w:rPr>
        <w:t>13</w:t>
      </w:r>
      <w:r>
        <w:rPr>
          <w:rFonts w:hint="eastAsia"/>
          <w:noProof/>
        </w:rPr>
        <w:fldChar w:fldCharType="end"/>
      </w:r>
    </w:p>
    <w:p w14:paraId="499F2EEB" w14:textId="65403DE4" w:rsidR="00F46612" w:rsidRDefault="00F46612">
      <w:pPr>
        <w:pStyle w:val="TOC1"/>
        <w:rPr>
          <w:rFonts w:asciiTheme="minorHAnsi" w:eastAsiaTheme="minorEastAsia" w:hAnsiTheme="minorHAnsi" w:cstheme="minorBidi" w:hint="eastAsia"/>
          <w:noProof/>
          <w:kern w:val="2"/>
          <w:szCs w:val="24"/>
          <w:lang w:val="en-US" w:eastAsia="zh-CN"/>
          <w14:ligatures w14:val="standardContextual"/>
        </w:rPr>
      </w:pPr>
      <w:r>
        <w:rPr>
          <w:rFonts w:hint="eastAsia"/>
          <w:noProof/>
        </w:rPr>
        <w:t>7</w:t>
      </w:r>
      <w:r>
        <w:rPr>
          <w:rFonts w:asciiTheme="minorHAnsi" w:eastAsiaTheme="minorEastAsia" w:hAnsiTheme="minorHAnsi" w:cstheme="minorBidi" w:hint="eastAsia"/>
          <w:noProof/>
          <w:kern w:val="2"/>
          <w:szCs w:val="24"/>
          <w:lang w:val="en-US" w:eastAsia="zh-CN"/>
          <w14:ligatures w14:val="standardContextual"/>
        </w:rPr>
        <w:tab/>
      </w:r>
      <w:r>
        <w:rPr>
          <w:rFonts w:hint="eastAsia"/>
          <w:noProof/>
        </w:rPr>
        <w:t>R1 Service Definitions</w:t>
      </w:r>
      <w:r>
        <w:rPr>
          <w:rFonts w:hint="eastAsia"/>
          <w:noProof/>
        </w:rPr>
        <w:tab/>
      </w:r>
      <w:r>
        <w:rPr>
          <w:rFonts w:hint="eastAsia"/>
          <w:noProof/>
        </w:rPr>
        <w:fldChar w:fldCharType="begin"/>
      </w:r>
      <w:r>
        <w:rPr>
          <w:rFonts w:hint="eastAsia"/>
          <w:noProof/>
        </w:rPr>
        <w:instrText xml:space="preserve"> </w:instrText>
      </w:r>
      <w:r>
        <w:rPr>
          <w:noProof/>
        </w:rPr>
        <w:instrText>PAGEREF _Toc192963722 \h</w:instrText>
      </w:r>
      <w:r>
        <w:rPr>
          <w:rFonts w:hint="eastAsia"/>
          <w:noProof/>
        </w:rPr>
        <w:instrText xml:space="preserve"> </w:instrText>
      </w:r>
      <w:r>
        <w:rPr>
          <w:rFonts w:hint="eastAsia"/>
          <w:noProof/>
        </w:rPr>
      </w:r>
      <w:r>
        <w:rPr>
          <w:noProof/>
        </w:rPr>
        <w:fldChar w:fldCharType="separate"/>
      </w:r>
      <w:r>
        <w:rPr>
          <w:noProof/>
        </w:rPr>
        <w:t>13</w:t>
      </w:r>
      <w:r>
        <w:rPr>
          <w:rFonts w:hint="eastAsia"/>
          <w:noProof/>
        </w:rPr>
        <w:fldChar w:fldCharType="end"/>
      </w:r>
    </w:p>
    <w:p w14:paraId="7AD7CB54" w14:textId="6458DC9C" w:rsidR="00F46612" w:rsidRDefault="00F46612">
      <w:pPr>
        <w:pStyle w:val="TOC2"/>
        <w:rPr>
          <w:rFonts w:asciiTheme="minorHAnsi" w:eastAsiaTheme="minorEastAsia" w:hAnsiTheme="minorHAnsi" w:cstheme="minorBidi" w:hint="eastAsia"/>
          <w:noProof/>
          <w:kern w:val="2"/>
          <w:sz w:val="22"/>
          <w:szCs w:val="24"/>
          <w:lang w:val="en-US" w:eastAsia="zh-CN"/>
          <w14:ligatures w14:val="standardContextual"/>
        </w:rPr>
      </w:pPr>
      <w:r>
        <w:rPr>
          <w:rFonts w:hint="eastAsia"/>
          <w:noProof/>
        </w:rPr>
        <w:t>7.1</w:t>
      </w:r>
      <w:r>
        <w:rPr>
          <w:rFonts w:asciiTheme="minorHAnsi" w:eastAsiaTheme="minorEastAsia" w:hAnsiTheme="minorHAnsi" w:cstheme="minorBidi" w:hint="eastAsia"/>
          <w:noProof/>
          <w:kern w:val="2"/>
          <w:sz w:val="22"/>
          <w:szCs w:val="24"/>
          <w:lang w:val="en-US" w:eastAsia="zh-CN"/>
          <w14:ligatures w14:val="standardContextual"/>
        </w:rPr>
        <w:tab/>
      </w:r>
      <w:r>
        <w:rPr>
          <w:rFonts w:hint="eastAsia"/>
          <w:noProof/>
        </w:rPr>
        <w:t>General description</w:t>
      </w:r>
      <w:r>
        <w:rPr>
          <w:rFonts w:hint="eastAsia"/>
          <w:noProof/>
        </w:rPr>
        <w:tab/>
      </w:r>
      <w:r>
        <w:rPr>
          <w:rFonts w:hint="eastAsia"/>
          <w:noProof/>
        </w:rPr>
        <w:fldChar w:fldCharType="begin"/>
      </w:r>
      <w:r>
        <w:rPr>
          <w:rFonts w:hint="eastAsia"/>
          <w:noProof/>
        </w:rPr>
        <w:instrText xml:space="preserve"> </w:instrText>
      </w:r>
      <w:r>
        <w:rPr>
          <w:noProof/>
        </w:rPr>
        <w:instrText>PAGEREF _Toc192963723 \h</w:instrText>
      </w:r>
      <w:r>
        <w:rPr>
          <w:rFonts w:hint="eastAsia"/>
          <w:noProof/>
        </w:rPr>
        <w:instrText xml:space="preserve"> </w:instrText>
      </w:r>
      <w:r>
        <w:rPr>
          <w:rFonts w:hint="eastAsia"/>
          <w:noProof/>
        </w:rPr>
      </w:r>
      <w:r>
        <w:rPr>
          <w:noProof/>
        </w:rPr>
        <w:fldChar w:fldCharType="separate"/>
      </w:r>
      <w:r>
        <w:rPr>
          <w:noProof/>
        </w:rPr>
        <w:t>13</w:t>
      </w:r>
      <w:r>
        <w:rPr>
          <w:rFonts w:hint="eastAsia"/>
          <w:noProof/>
        </w:rPr>
        <w:fldChar w:fldCharType="end"/>
      </w:r>
    </w:p>
    <w:p w14:paraId="43A04D2D" w14:textId="2EAAA70B" w:rsidR="00F46612" w:rsidRDefault="00F46612">
      <w:pPr>
        <w:pStyle w:val="TOC2"/>
        <w:rPr>
          <w:rFonts w:asciiTheme="minorHAnsi" w:eastAsiaTheme="minorEastAsia" w:hAnsiTheme="minorHAnsi" w:cstheme="minorBidi" w:hint="eastAsia"/>
          <w:noProof/>
          <w:kern w:val="2"/>
          <w:sz w:val="22"/>
          <w:szCs w:val="24"/>
          <w:lang w:val="en-US" w:eastAsia="zh-CN"/>
          <w14:ligatures w14:val="standardContextual"/>
        </w:rPr>
      </w:pPr>
      <w:r>
        <w:rPr>
          <w:rFonts w:hint="eastAsia"/>
          <w:noProof/>
        </w:rPr>
        <w:t>7.2</w:t>
      </w:r>
      <w:r>
        <w:rPr>
          <w:rFonts w:asciiTheme="minorHAnsi" w:eastAsiaTheme="minorEastAsia" w:hAnsiTheme="minorHAnsi" w:cstheme="minorBidi" w:hint="eastAsia"/>
          <w:noProof/>
          <w:kern w:val="2"/>
          <w:sz w:val="22"/>
          <w:szCs w:val="24"/>
          <w:lang w:val="en-US" w:eastAsia="zh-CN"/>
          <w14:ligatures w14:val="standardContextual"/>
        </w:rPr>
        <w:tab/>
      </w:r>
      <w:r>
        <w:rPr>
          <w:rFonts w:hint="eastAsia"/>
          <w:noProof/>
        </w:rPr>
        <w:t>Service management and exposure services</w:t>
      </w:r>
      <w:r>
        <w:rPr>
          <w:rFonts w:hint="eastAsia"/>
          <w:noProof/>
        </w:rPr>
        <w:tab/>
      </w:r>
      <w:r>
        <w:rPr>
          <w:rFonts w:hint="eastAsia"/>
          <w:noProof/>
        </w:rPr>
        <w:fldChar w:fldCharType="begin"/>
      </w:r>
      <w:r>
        <w:rPr>
          <w:rFonts w:hint="eastAsia"/>
          <w:noProof/>
        </w:rPr>
        <w:instrText xml:space="preserve"> </w:instrText>
      </w:r>
      <w:r>
        <w:rPr>
          <w:noProof/>
        </w:rPr>
        <w:instrText>PAGEREF _Toc192963724 \h</w:instrText>
      </w:r>
      <w:r>
        <w:rPr>
          <w:rFonts w:hint="eastAsia"/>
          <w:noProof/>
        </w:rPr>
        <w:instrText xml:space="preserve"> </w:instrText>
      </w:r>
      <w:r>
        <w:rPr>
          <w:rFonts w:hint="eastAsia"/>
          <w:noProof/>
        </w:rPr>
      </w:r>
      <w:r>
        <w:rPr>
          <w:noProof/>
        </w:rPr>
        <w:fldChar w:fldCharType="separate"/>
      </w:r>
      <w:r>
        <w:rPr>
          <w:noProof/>
        </w:rPr>
        <w:t>14</w:t>
      </w:r>
      <w:r>
        <w:rPr>
          <w:rFonts w:hint="eastAsia"/>
          <w:noProof/>
        </w:rPr>
        <w:fldChar w:fldCharType="end"/>
      </w:r>
    </w:p>
    <w:p w14:paraId="77BD9455" w14:textId="1556AF53" w:rsidR="00F46612" w:rsidRDefault="00F46612">
      <w:pPr>
        <w:pStyle w:val="TOC2"/>
        <w:rPr>
          <w:rFonts w:asciiTheme="minorHAnsi" w:eastAsiaTheme="minorEastAsia" w:hAnsiTheme="minorHAnsi" w:cstheme="minorBidi" w:hint="eastAsia"/>
          <w:noProof/>
          <w:kern w:val="2"/>
          <w:sz w:val="22"/>
          <w:szCs w:val="24"/>
          <w:lang w:val="en-US" w:eastAsia="zh-CN"/>
          <w14:ligatures w14:val="standardContextual"/>
        </w:rPr>
      </w:pPr>
      <w:r>
        <w:rPr>
          <w:rFonts w:hint="eastAsia"/>
          <w:noProof/>
        </w:rPr>
        <w:t>7.3</w:t>
      </w:r>
      <w:r>
        <w:rPr>
          <w:rFonts w:asciiTheme="minorHAnsi" w:eastAsiaTheme="minorEastAsia" w:hAnsiTheme="minorHAnsi" w:cstheme="minorBidi" w:hint="eastAsia"/>
          <w:noProof/>
          <w:kern w:val="2"/>
          <w:sz w:val="22"/>
          <w:szCs w:val="24"/>
          <w:lang w:val="en-US" w:eastAsia="zh-CN"/>
          <w14:ligatures w14:val="standardContextual"/>
        </w:rPr>
        <w:tab/>
      </w:r>
      <w:r>
        <w:rPr>
          <w:rFonts w:hint="eastAsia"/>
          <w:noProof/>
        </w:rPr>
        <w:t>Data management and exposure services</w:t>
      </w:r>
      <w:r>
        <w:rPr>
          <w:rFonts w:hint="eastAsia"/>
          <w:noProof/>
        </w:rPr>
        <w:tab/>
      </w:r>
      <w:r>
        <w:rPr>
          <w:rFonts w:hint="eastAsia"/>
          <w:noProof/>
        </w:rPr>
        <w:fldChar w:fldCharType="begin"/>
      </w:r>
      <w:r>
        <w:rPr>
          <w:rFonts w:hint="eastAsia"/>
          <w:noProof/>
        </w:rPr>
        <w:instrText xml:space="preserve"> </w:instrText>
      </w:r>
      <w:r>
        <w:rPr>
          <w:noProof/>
        </w:rPr>
        <w:instrText>PAGEREF _Toc192963725 \h</w:instrText>
      </w:r>
      <w:r>
        <w:rPr>
          <w:rFonts w:hint="eastAsia"/>
          <w:noProof/>
        </w:rPr>
        <w:instrText xml:space="preserve"> </w:instrText>
      </w:r>
      <w:r>
        <w:rPr>
          <w:rFonts w:hint="eastAsia"/>
          <w:noProof/>
        </w:rPr>
      </w:r>
      <w:r>
        <w:rPr>
          <w:noProof/>
        </w:rPr>
        <w:fldChar w:fldCharType="separate"/>
      </w:r>
      <w:r>
        <w:rPr>
          <w:noProof/>
        </w:rPr>
        <w:t>14</w:t>
      </w:r>
      <w:r>
        <w:rPr>
          <w:rFonts w:hint="eastAsia"/>
          <w:noProof/>
        </w:rPr>
        <w:fldChar w:fldCharType="end"/>
      </w:r>
    </w:p>
    <w:p w14:paraId="3EF06AAE" w14:textId="077A5D6D" w:rsidR="00F46612" w:rsidRDefault="00F46612">
      <w:pPr>
        <w:pStyle w:val="TOC2"/>
        <w:rPr>
          <w:rFonts w:asciiTheme="minorHAnsi" w:eastAsiaTheme="minorEastAsia" w:hAnsiTheme="minorHAnsi" w:cstheme="minorBidi" w:hint="eastAsia"/>
          <w:noProof/>
          <w:kern w:val="2"/>
          <w:sz w:val="22"/>
          <w:szCs w:val="24"/>
          <w:lang w:val="en-US" w:eastAsia="zh-CN"/>
          <w14:ligatures w14:val="standardContextual"/>
        </w:rPr>
      </w:pPr>
      <w:r>
        <w:rPr>
          <w:rFonts w:hint="eastAsia"/>
          <w:noProof/>
        </w:rPr>
        <w:t>7.4</w:t>
      </w:r>
      <w:r>
        <w:rPr>
          <w:rFonts w:asciiTheme="minorHAnsi" w:eastAsiaTheme="minorEastAsia" w:hAnsiTheme="minorHAnsi" w:cstheme="minorBidi" w:hint="eastAsia"/>
          <w:noProof/>
          <w:kern w:val="2"/>
          <w:sz w:val="22"/>
          <w:szCs w:val="24"/>
          <w:lang w:val="en-US" w:eastAsia="zh-CN"/>
          <w14:ligatures w14:val="standardContextual"/>
        </w:rPr>
        <w:tab/>
      </w:r>
      <w:r>
        <w:rPr>
          <w:rFonts w:hint="eastAsia"/>
          <w:noProof/>
        </w:rPr>
        <w:t>A1-related Services</w:t>
      </w:r>
      <w:r>
        <w:rPr>
          <w:rFonts w:hint="eastAsia"/>
          <w:noProof/>
        </w:rPr>
        <w:tab/>
      </w:r>
      <w:r>
        <w:rPr>
          <w:rFonts w:hint="eastAsia"/>
          <w:noProof/>
        </w:rPr>
        <w:fldChar w:fldCharType="begin"/>
      </w:r>
      <w:r>
        <w:rPr>
          <w:rFonts w:hint="eastAsia"/>
          <w:noProof/>
        </w:rPr>
        <w:instrText xml:space="preserve"> </w:instrText>
      </w:r>
      <w:r>
        <w:rPr>
          <w:noProof/>
        </w:rPr>
        <w:instrText>PAGEREF _Toc192963726 \h</w:instrText>
      </w:r>
      <w:r>
        <w:rPr>
          <w:rFonts w:hint="eastAsia"/>
          <w:noProof/>
        </w:rPr>
        <w:instrText xml:space="preserve"> </w:instrText>
      </w:r>
      <w:r>
        <w:rPr>
          <w:rFonts w:hint="eastAsia"/>
          <w:noProof/>
        </w:rPr>
      </w:r>
      <w:r>
        <w:rPr>
          <w:noProof/>
        </w:rPr>
        <w:fldChar w:fldCharType="separate"/>
      </w:r>
      <w:r>
        <w:rPr>
          <w:noProof/>
        </w:rPr>
        <w:t>15</w:t>
      </w:r>
      <w:r>
        <w:rPr>
          <w:rFonts w:hint="eastAsia"/>
          <w:noProof/>
        </w:rPr>
        <w:fldChar w:fldCharType="end"/>
      </w:r>
    </w:p>
    <w:p w14:paraId="28395AF9" w14:textId="02A7CF63" w:rsidR="00F46612" w:rsidRDefault="00F46612">
      <w:pPr>
        <w:pStyle w:val="TOC3"/>
        <w:rPr>
          <w:rFonts w:asciiTheme="minorHAnsi" w:eastAsiaTheme="minorEastAsia" w:hAnsiTheme="minorHAnsi" w:cstheme="minorBidi" w:hint="eastAsia"/>
          <w:noProof/>
          <w:kern w:val="2"/>
          <w:sz w:val="22"/>
          <w:szCs w:val="24"/>
          <w:lang w:val="en-US" w:eastAsia="zh-CN"/>
          <w14:ligatures w14:val="standardContextual"/>
        </w:rPr>
      </w:pPr>
      <w:r>
        <w:rPr>
          <w:rFonts w:hint="eastAsia"/>
          <w:noProof/>
        </w:rPr>
        <w:t>7.4.1</w:t>
      </w:r>
      <w:r>
        <w:rPr>
          <w:rFonts w:asciiTheme="minorHAnsi" w:eastAsiaTheme="minorEastAsia" w:hAnsiTheme="minorHAnsi" w:cstheme="minorBidi" w:hint="eastAsia"/>
          <w:noProof/>
          <w:kern w:val="2"/>
          <w:sz w:val="22"/>
          <w:szCs w:val="24"/>
          <w:lang w:val="en-US" w:eastAsia="zh-CN"/>
          <w14:ligatures w14:val="standardContextual"/>
        </w:rPr>
        <w:tab/>
      </w:r>
      <w:r>
        <w:rPr>
          <w:rFonts w:hint="eastAsia"/>
          <w:noProof/>
        </w:rPr>
        <w:t>A1 policy management services</w:t>
      </w:r>
      <w:r>
        <w:rPr>
          <w:rFonts w:hint="eastAsia"/>
          <w:noProof/>
        </w:rPr>
        <w:tab/>
      </w:r>
      <w:r>
        <w:rPr>
          <w:rFonts w:hint="eastAsia"/>
          <w:noProof/>
        </w:rPr>
        <w:fldChar w:fldCharType="begin"/>
      </w:r>
      <w:r>
        <w:rPr>
          <w:rFonts w:hint="eastAsia"/>
          <w:noProof/>
        </w:rPr>
        <w:instrText xml:space="preserve"> </w:instrText>
      </w:r>
      <w:r>
        <w:rPr>
          <w:noProof/>
        </w:rPr>
        <w:instrText>PAGEREF _Toc192963727 \h</w:instrText>
      </w:r>
      <w:r>
        <w:rPr>
          <w:rFonts w:hint="eastAsia"/>
          <w:noProof/>
        </w:rPr>
        <w:instrText xml:space="preserve"> </w:instrText>
      </w:r>
      <w:r>
        <w:rPr>
          <w:rFonts w:hint="eastAsia"/>
          <w:noProof/>
        </w:rPr>
      </w:r>
      <w:r>
        <w:rPr>
          <w:noProof/>
        </w:rPr>
        <w:fldChar w:fldCharType="separate"/>
      </w:r>
      <w:r>
        <w:rPr>
          <w:noProof/>
        </w:rPr>
        <w:t>15</w:t>
      </w:r>
      <w:r>
        <w:rPr>
          <w:rFonts w:hint="eastAsia"/>
          <w:noProof/>
        </w:rPr>
        <w:fldChar w:fldCharType="end"/>
      </w:r>
    </w:p>
    <w:p w14:paraId="3B63BA0E" w14:textId="57758467" w:rsidR="00F46612" w:rsidRDefault="00F46612">
      <w:pPr>
        <w:pStyle w:val="TOC3"/>
        <w:rPr>
          <w:rFonts w:asciiTheme="minorHAnsi" w:eastAsiaTheme="minorEastAsia" w:hAnsiTheme="minorHAnsi" w:cstheme="minorBidi" w:hint="eastAsia"/>
          <w:noProof/>
          <w:kern w:val="2"/>
          <w:sz w:val="22"/>
          <w:szCs w:val="24"/>
          <w:lang w:val="en-US" w:eastAsia="zh-CN"/>
          <w14:ligatures w14:val="standardContextual"/>
        </w:rPr>
      </w:pPr>
      <w:r>
        <w:rPr>
          <w:rFonts w:hint="eastAsia"/>
          <w:noProof/>
        </w:rPr>
        <w:t>7.4.2</w:t>
      </w:r>
      <w:r>
        <w:rPr>
          <w:rFonts w:asciiTheme="minorHAnsi" w:eastAsiaTheme="minorEastAsia" w:hAnsiTheme="minorHAnsi" w:cstheme="minorBidi" w:hint="eastAsia"/>
          <w:noProof/>
          <w:kern w:val="2"/>
          <w:sz w:val="22"/>
          <w:szCs w:val="24"/>
          <w:lang w:val="en-US" w:eastAsia="zh-CN"/>
          <w14:ligatures w14:val="standardContextual"/>
        </w:rPr>
        <w:tab/>
      </w:r>
      <w:r>
        <w:rPr>
          <w:rFonts w:hint="eastAsia"/>
          <w:noProof/>
        </w:rPr>
        <w:t>A1 enrichment information related services</w:t>
      </w:r>
      <w:r>
        <w:rPr>
          <w:rFonts w:hint="eastAsia"/>
          <w:noProof/>
        </w:rPr>
        <w:tab/>
      </w:r>
      <w:r>
        <w:rPr>
          <w:rFonts w:hint="eastAsia"/>
          <w:noProof/>
        </w:rPr>
        <w:fldChar w:fldCharType="begin"/>
      </w:r>
      <w:r>
        <w:rPr>
          <w:rFonts w:hint="eastAsia"/>
          <w:noProof/>
        </w:rPr>
        <w:instrText xml:space="preserve"> </w:instrText>
      </w:r>
      <w:r>
        <w:rPr>
          <w:noProof/>
        </w:rPr>
        <w:instrText>PAGEREF _Toc192963728 \h</w:instrText>
      </w:r>
      <w:r>
        <w:rPr>
          <w:rFonts w:hint="eastAsia"/>
          <w:noProof/>
        </w:rPr>
        <w:instrText xml:space="preserve"> </w:instrText>
      </w:r>
      <w:r>
        <w:rPr>
          <w:rFonts w:hint="eastAsia"/>
          <w:noProof/>
        </w:rPr>
      </w:r>
      <w:r>
        <w:rPr>
          <w:noProof/>
        </w:rPr>
        <w:fldChar w:fldCharType="separate"/>
      </w:r>
      <w:r>
        <w:rPr>
          <w:noProof/>
        </w:rPr>
        <w:t>16</w:t>
      </w:r>
      <w:r>
        <w:rPr>
          <w:rFonts w:hint="eastAsia"/>
          <w:noProof/>
        </w:rPr>
        <w:fldChar w:fldCharType="end"/>
      </w:r>
    </w:p>
    <w:p w14:paraId="7BE57C61" w14:textId="227B51C1" w:rsidR="00F46612" w:rsidRDefault="00F46612">
      <w:pPr>
        <w:pStyle w:val="TOC3"/>
        <w:rPr>
          <w:rFonts w:asciiTheme="minorHAnsi" w:eastAsiaTheme="minorEastAsia" w:hAnsiTheme="minorHAnsi" w:cstheme="minorBidi" w:hint="eastAsia"/>
          <w:noProof/>
          <w:kern w:val="2"/>
          <w:sz w:val="22"/>
          <w:szCs w:val="24"/>
          <w:lang w:val="en-US" w:eastAsia="zh-CN"/>
          <w14:ligatures w14:val="standardContextual"/>
        </w:rPr>
      </w:pPr>
      <w:r>
        <w:rPr>
          <w:rFonts w:hint="eastAsia"/>
          <w:noProof/>
        </w:rPr>
        <w:t>7.4.3</w:t>
      </w:r>
      <w:r>
        <w:rPr>
          <w:rFonts w:asciiTheme="minorHAnsi" w:eastAsiaTheme="minorEastAsia" w:hAnsiTheme="minorHAnsi" w:cstheme="minorBidi" w:hint="eastAsia"/>
          <w:noProof/>
          <w:kern w:val="2"/>
          <w:sz w:val="22"/>
          <w:szCs w:val="24"/>
          <w:lang w:val="en-US" w:eastAsia="zh-CN"/>
          <w14:ligatures w14:val="standardContextual"/>
        </w:rPr>
        <w:tab/>
      </w:r>
      <w:r>
        <w:rPr>
          <w:rFonts w:hint="eastAsia"/>
          <w:noProof/>
        </w:rPr>
        <w:t>A1 ML model management services</w:t>
      </w:r>
      <w:r>
        <w:rPr>
          <w:rFonts w:hint="eastAsia"/>
          <w:noProof/>
        </w:rPr>
        <w:tab/>
      </w:r>
      <w:r>
        <w:rPr>
          <w:rFonts w:hint="eastAsia"/>
          <w:noProof/>
        </w:rPr>
        <w:fldChar w:fldCharType="begin"/>
      </w:r>
      <w:r>
        <w:rPr>
          <w:rFonts w:hint="eastAsia"/>
          <w:noProof/>
        </w:rPr>
        <w:instrText xml:space="preserve"> </w:instrText>
      </w:r>
      <w:r>
        <w:rPr>
          <w:noProof/>
        </w:rPr>
        <w:instrText>PAGEREF _Toc192963729 \h</w:instrText>
      </w:r>
      <w:r>
        <w:rPr>
          <w:rFonts w:hint="eastAsia"/>
          <w:noProof/>
        </w:rPr>
        <w:instrText xml:space="preserve"> </w:instrText>
      </w:r>
      <w:r>
        <w:rPr>
          <w:rFonts w:hint="eastAsia"/>
          <w:noProof/>
        </w:rPr>
      </w:r>
      <w:r>
        <w:rPr>
          <w:noProof/>
        </w:rPr>
        <w:fldChar w:fldCharType="separate"/>
      </w:r>
      <w:r>
        <w:rPr>
          <w:noProof/>
        </w:rPr>
        <w:t>16</w:t>
      </w:r>
      <w:r>
        <w:rPr>
          <w:rFonts w:hint="eastAsia"/>
          <w:noProof/>
        </w:rPr>
        <w:fldChar w:fldCharType="end"/>
      </w:r>
    </w:p>
    <w:p w14:paraId="2DE19884" w14:textId="5E2E17C9" w:rsidR="00F46612" w:rsidRDefault="00F46612">
      <w:pPr>
        <w:pStyle w:val="TOC2"/>
        <w:rPr>
          <w:rFonts w:asciiTheme="minorHAnsi" w:eastAsiaTheme="minorEastAsia" w:hAnsiTheme="minorHAnsi" w:cstheme="minorBidi" w:hint="eastAsia"/>
          <w:noProof/>
          <w:kern w:val="2"/>
          <w:sz w:val="22"/>
          <w:szCs w:val="24"/>
          <w:lang w:val="en-US" w:eastAsia="zh-CN"/>
          <w14:ligatures w14:val="standardContextual"/>
        </w:rPr>
      </w:pPr>
      <w:r>
        <w:rPr>
          <w:rFonts w:hint="eastAsia"/>
          <w:noProof/>
        </w:rPr>
        <w:t>7.5</w:t>
      </w:r>
      <w:r>
        <w:rPr>
          <w:rFonts w:asciiTheme="minorHAnsi" w:eastAsiaTheme="minorEastAsia" w:hAnsiTheme="minorHAnsi" w:cstheme="minorBidi" w:hint="eastAsia"/>
          <w:noProof/>
          <w:kern w:val="2"/>
          <w:sz w:val="22"/>
          <w:szCs w:val="24"/>
          <w:lang w:val="en-US" w:eastAsia="zh-CN"/>
          <w14:ligatures w14:val="standardContextual"/>
        </w:rPr>
        <w:tab/>
      </w:r>
      <w:r>
        <w:rPr>
          <w:rFonts w:hint="eastAsia"/>
          <w:noProof/>
        </w:rPr>
        <w:t>RAN OAM-related Services</w:t>
      </w:r>
      <w:r>
        <w:rPr>
          <w:rFonts w:hint="eastAsia"/>
          <w:noProof/>
        </w:rPr>
        <w:tab/>
      </w:r>
      <w:r>
        <w:rPr>
          <w:rFonts w:hint="eastAsia"/>
          <w:noProof/>
        </w:rPr>
        <w:fldChar w:fldCharType="begin"/>
      </w:r>
      <w:r>
        <w:rPr>
          <w:rFonts w:hint="eastAsia"/>
          <w:noProof/>
        </w:rPr>
        <w:instrText xml:space="preserve"> </w:instrText>
      </w:r>
      <w:r>
        <w:rPr>
          <w:noProof/>
        </w:rPr>
        <w:instrText>PAGEREF _Toc192963730 \h</w:instrText>
      </w:r>
      <w:r>
        <w:rPr>
          <w:rFonts w:hint="eastAsia"/>
          <w:noProof/>
        </w:rPr>
        <w:instrText xml:space="preserve"> </w:instrText>
      </w:r>
      <w:r>
        <w:rPr>
          <w:rFonts w:hint="eastAsia"/>
          <w:noProof/>
        </w:rPr>
      </w:r>
      <w:r>
        <w:rPr>
          <w:noProof/>
        </w:rPr>
        <w:fldChar w:fldCharType="separate"/>
      </w:r>
      <w:r>
        <w:rPr>
          <w:noProof/>
        </w:rPr>
        <w:t>17</w:t>
      </w:r>
      <w:r>
        <w:rPr>
          <w:rFonts w:hint="eastAsia"/>
          <w:noProof/>
        </w:rPr>
        <w:fldChar w:fldCharType="end"/>
      </w:r>
    </w:p>
    <w:p w14:paraId="42A4BC6C" w14:textId="3741B5BC" w:rsidR="00F46612" w:rsidRDefault="00F46612">
      <w:pPr>
        <w:pStyle w:val="TOC2"/>
        <w:rPr>
          <w:rFonts w:asciiTheme="minorHAnsi" w:eastAsiaTheme="minorEastAsia" w:hAnsiTheme="minorHAnsi" w:cstheme="minorBidi" w:hint="eastAsia"/>
          <w:noProof/>
          <w:kern w:val="2"/>
          <w:sz w:val="22"/>
          <w:szCs w:val="24"/>
          <w:lang w:val="en-US" w:eastAsia="zh-CN"/>
          <w14:ligatures w14:val="standardContextual"/>
        </w:rPr>
      </w:pPr>
      <w:r>
        <w:rPr>
          <w:rFonts w:hint="eastAsia"/>
          <w:noProof/>
        </w:rPr>
        <w:t>7.6</w:t>
      </w:r>
      <w:r>
        <w:rPr>
          <w:rFonts w:asciiTheme="minorHAnsi" w:eastAsiaTheme="minorEastAsia" w:hAnsiTheme="minorHAnsi" w:cstheme="minorBidi" w:hint="eastAsia"/>
          <w:noProof/>
          <w:kern w:val="2"/>
          <w:sz w:val="22"/>
          <w:szCs w:val="24"/>
          <w:lang w:val="en-US" w:eastAsia="zh-CN"/>
          <w14:ligatures w14:val="standardContextual"/>
        </w:rPr>
        <w:tab/>
      </w:r>
      <w:r>
        <w:rPr>
          <w:rFonts w:hint="eastAsia"/>
          <w:noProof/>
        </w:rPr>
        <w:t>O2-related services</w:t>
      </w:r>
      <w:r>
        <w:rPr>
          <w:rFonts w:hint="eastAsia"/>
          <w:noProof/>
        </w:rPr>
        <w:tab/>
      </w:r>
      <w:r>
        <w:rPr>
          <w:rFonts w:hint="eastAsia"/>
          <w:noProof/>
        </w:rPr>
        <w:fldChar w:fldCharType="begin"/>
      </w:r>
      <w:r>
        <w:rPr>
          <w:rFonts w:hint="eastAsia"/>
          <w:noProof/>
        </w:rPr>
        <w:instrText xml:space="preserve"> </w:instrText>
      </w:r>
      <w:r>
        <w:rPr>
          <w:noProof/>
        </w:rPr>
        <w:instrText>PAGEREF _Toc192963731 \h</w:instrText>
      </w:r>
      <w:r>
        <w:rPr>
          <w:rFonts w:hint="eastAsia"/>
          <w:noProof/>
        </w:rPr>
        <w:instrText xml:space="preserve"> </w:instrText>
      </w:r>
      <w:r>
        <w:rPr>
          <w:rFonts w:hint="eastAsia"/>
          <w:noProof/>
        </w:rPr>
      </w:r>
      <w:r>
        <w:rPr>
          <w:noProof/>
        </w:rPr>
        <w:fldChar w:fldCharType="separate"/>
      </w:r>
      <w:r>
        <w:rPr>
          <w:noProof/>
        </w:rPr>
        <w:t>17</w:t>
      </w:r>
      <w:r>
        <w:rPr>
          <w:rFonts w:hint="eastAsia"/>
          <w:noProof/>
        </w:rPr>
        <w:fldChar w:fldCharType="end"/>
      </w:r>
    </w:p>
    <w:p w14:paraId="44DD451D" w14:textId="1A9F733B" w:rsidR="00F46612" w:rsidRDefault="00F46612">
      <w:pPr>
        <w:pStyle w:val="TOC2"/>
        <w:rPr>
          <w:rFonts w:asciiTheme="minorHAnsi" w:eastAsiaTheme="minorEastAsia" w:hAnsiTheme="minorHAnsi" w:cstheme="minorBidi" w:hint="eastAsia"/>
          <w:noProof/>
          <w:kern w:val="2"/>
          <w:sz w:val="22"/>
          <w:szCs w:val="24"/>
          <w:lang w:val="en-US" w:eastAsia="zh-CN"/>
          <w14:ligatures w14:val="standardContextual"/>
        </w:rPr>
      </w:pPr>
      <w:r>
        <w:rPr>
          <w:rFonts w:hint="eastAsia"/>
          <w:noProof/>
        </w:rPr>
        <w:t>7.7</w:t>
      </w:r>
      <w:r>
        <w:rPr>
          <w:rFonts w:asciiTheme="minorHAnsi" w:eastAsiaTheme="minorEastAsia" w:hAnsiTheme="minorHAnsi" w:cstheme="minorBidi" w:hint="eastAsia"/>
          <w:noProof/>
          <w:kern w:val="2"/>
          <w:sz w:val="22"/>
          <w:szCs w:val="24"/>
          <w:lang w:val="en-US" w:eastAsia="zh-CN"/>
          <w14:ligatures w14:val="standardContextual"/>
        </w:rPr>
        <w:tab/>
      </w:r>
      <w:r>
        <w:rPr>
          <w:rFonts w:hint="eastAsia"/>
          <w:noProof/>
        </w:rPr>
        <w:t>AI/ML workflow services</w:t>
      </w:r>
      <w:r>
        <w:rPr>
          <w:rFonts w:hint="eastAsia"/>
          <w:noProof/>
        </w:rPr>
        <w:tab/>
      </w:r>
      <w:r>
        <w:rPr>
          <w:rFonts w:hint="eastAsia"/>
          <w:noProof/>
        </w:rPr>
        <w:fldChar w:fldCharType="begin"/>
      </w:r>
      <w:r>
        <w:rPr>
          <w:rFonts w:hint="eastAsia"/>
          <w:noProof/>
        </w:rPr>
        <w:instrText xml:space="preserve"> </w:instrText>
      </w:r>
      <w:r>
        <w:rPr>
          <w:noProof/>
        </w:rPr>
        <w:instrText>PAGEREF _Toc192963732 \h</w:instrText>
      </w:r>
      <w:r>
        <w:rPr>
          <w:rFonts w:hint="eastAsia"/>
          <w:noProof/>
        </w:rPr>
        <w:instrText xml:space="preserve"> </w:instrText>
      </w:r>
      <w:r>
        <w:rPr>
          <w:rFonts w:hint="eastAsia"/>
          <w:noProof/>
        </w:rPr>
      </w:r>
      <w:r>
        <w:rPr>
          <w:noProof/>
        </w:rPr>
        <w:fldChar w:fldCharType="separate"/>
      </w:r>
      <w:r>
        <w:rPr>
          <w:noProof/>
        </w:rPr>
        <w:t>18</w:t>
      </w:r>
      <w:r>
        <w:rPr>
          <w:rFonts w:hint="eastAsia"/>
          <w:noProof/>
        </w:rPr>
        <w:fldChar w:fldCharType="end"/>
      </w:r>
    </w:p>
    <w:p w14:paraId="77B1471E" w14:textId="07CD342A" w:rsidR="00F46612" w:rsidRDefault="00F46612">
      <w:pPr>
        <w:pStyle w:val="TOC2"/>
        <w:rPr>
          <w:rFonts w:asciiTheme="minorHAnsi" w:eastAsiaTheme="minorEastAsia" w:hAnsiTheme="minorHAnsi" w:cstheme="minorBidi" w:hint="eastAsia"/>
          <w:noProof/>
          <w:kern w:val="2"/>
          <w:sz w:val="22"/>
          <w:szCs w:val="24"/>
          <w:lang w:val="en-US" w:eastAsia="zh-CN"/>
          <w14:ligatures w14:val="standardContextual"/>
        </w:rPr>
      </w:pPr>
      <w:r>
        <w:rPr>
          <w:rFonts w:hint="eastAsia"/>
          <w:noProof/>
        </w:rPr>
        <w:t>7.8</w:t>
      </w:r>
      <w:r>
        <w:rPr>
          <w:rFonts w:asciiTheme="minorHAnsi" w:eastAsiaTheme="minorEastAsia" w:hAnsiTheme="minorHAnsi" w:cstheme="minorBidi" w:hint="eastAsia"/>
          <w:noProof/>
          <w:kern w:val="2"/>
          <w:sz w:val="22"/>
          <w:szCs w:val="24"/>
          <w:lang w:val="en-US" w:eastAsia="zh-CN"/>
          <w14:ligatures w14:val="standardContextual"/>
        </w:rPr>
        <w:tab/>
      </w:r>
      <w:r>
        <w:rPr>
          <w:rFonts w:hint="eastAsia"/>
          <w:noProof/>
        </w:rPr>
        <w:t>rApp management services</w:t>
      </w:r>
      <w:r>
        <w:rPr>
          <w:rFonts w:hint="eastAsia"/>
          <w:noProof/>
        </w:rPr>
        <w:tab/>
      </w:r>
      <w:r>
        <w:rPr>
          <w:rFonts w:hint="eastAsia"/>
          <w:noProof/>
        </w:rPr>
        <w:fldChar w:fldCharType="begin"/>
      </w:r>
      <w:r>
        <w:rPr>
          <w:rFonts w:hint="eastAsia"/>
          <w:noProof/>
        </w:rPr>
        <w:instrText xml:space="preserve"> </w:instrText>
      </w:r>
      <w:r>
        <w:rPr>
          <w:noProof/>
        </w:rPr>
        <w:instrText>PAGEREF _Toc192963733 \h</w:instrText>
      </w:r>
      <w:r>
        <w:rPr>
          <w:rFonts w:hint="eastAsia"/>
          <w:noProof/>
        </w:rPr>
        <w:instrText xml:space="preserve"> </w:instrText>
      </w:r>
      <w:r>
        <w:rPr>
          <w:rFonts w:hint="eastAsia"/>
          <w:noProof/>
        </w:rPr>
      </w:r>
      <w:r>
        <w:rPr>
          <w:noProof/>
        </w:rPr>
        <w:fldChar w:fldCharType="separate"/>
      </w:r>
      <w:r>
        <w:rPr>
          <w:noProof/>
        </w:rPr>
        <w:t>18</w:t>
      </w:r>
      <w:r>
        <w:rPr>
          <w:rFonts w:hint="eastAsia"/>
          <w:noProof/>
        </w:rPr>
        <w:fldChar w:fldCharType="end"/>
      </w:r>
    </w:p>
    <w:p w14:paraId="67024514" w14:textId="4D9EFDF5" w:rsidR="00F46612" w:rsidRDefault="00F46612">
      <w:pPr>
        <w:pStyle w:val="TOC2"/>
        <w:rPr>
          <w:rFonts w:asciiTheme="minorHAnsi" w:eastAsiaTheme="minorEastAsia" w:hAnsiTheme="minorHAnsi" w:cstheme="minorBidi" w:hint="eastAsia"/>
          <w:noProof/>
          <w:kern w:val="2"/>
          <w:sz w:val="22"/>
          <w:szCs w:val="24"/>
          <w:lang w:val="en-US" w:eastAsia="zh-CN"/>
          <w14:ligatures w14:val="standardContextual"/>
        </w:rPr>
      </w:pPr>
      <w:r>
        <w:rPr>
          <w:rFonts w:hint="eastAsia"/>
          <w:noProof/>
        </w:rPr>
        <w:t>7.9</w:t>
      </w:r>
      <w:r>
        <w:rPr>
          <w:rFonts w:asciiTheme="minorHAnsi" w:eastAsiaTheme="minorEastAsia" w:hAnsiTheme="minorHAnsi" w:cstheme="minorBidi" w:hint="eastAsia"/>
          <w:noProof/>
          <w:kern w:val="2"/>
          <w:sz w:val="22"/>
          <w:szCs w:val="24"/>
          <w:lang w:val="en-US" w:eastAsia="zh-CN"/>
          <w14:ligatures w14:val="standardContextual"/>
        </w:rPr>
        <w:tab/>
      </w:r>
      <w:r>
        <w:rPr>
          <w:rFonts w:hint="eastAsia"/>
          <w:noProof/>
        </w:rPr>
        <w:t>TE&amp;IV-related services</w:t>
      </w:r>
      <w:r>
        <w:rPr>
          <w:rFonts w:hint="eastAsia"/>
          <w:noProof/>
        </w:rPr>
        <w:tab/>
      </w:r>
      <w:r>
        <w:rPr>
          <w:rFonts w:hint="eastAsia"/>
          <w:noProof/>
        </w:rPr>
        <w:fldChar w:fldCharType="begin"/>
      </w:r>
      <w:r>
        <w:rPr>
          <w:rFonts w:hint="eastAsia"/>
          <w:noProof/>
        </w:rPr>
        <w:instrText xml:space="preserve"> </w:instrText>
      </w:r>
      <w:r>
        <w:rPr>
          <w:noProof/>
        </w:rPr>
        <w:instrText>PAGEREF _Toc192963734 \h</w:instrText>
      </w:r>
      <w:r>
        <w:rPr>
          <w:rFonts w:hint="eastAsia"/>
          <w:noProof/>
        </w:rPr>
        <w:instrText xml:space="preserve"> </w:instrText>
      </w:r>
      <w:r>
        <w:rPr>
          <w:rFonts w:hint="eastAsia"/>
          <w:noProof/>
        </w:rPr>
      </w:r>
      <w:r>
        <w:rPr>
          <w:noProof/>
        </w:rPr>
        <w:fldChar w:fldCharType="separate"/>
      </w:r>
      <w:r>
        <w:rPr>
          <w:noProof/>
        </w:rPr>
        <w:t>19</w:t>
      </w:r>
      <w:r>
        <w:rPr>
          <w:rFonts w:hint="eastAsia"/>
          <w:noProof/>
        </w:rPr>
        <w:fldChar w:fldCharType="end"/>
      </w:r>
    </w:p>
    <w:p w14:paraId="5D2101C8" w14:textId="5D0307D9" w:rsidR="00F46612" w:rsidRDefault="00F46612">
      <w:pPr>
        <w:pStyle w:val="TOC1"/>
        <w:rPr>
          <w:rFonts w:asciiTheme="minorHAnsi" w:eastAsiaTheme="minorEastAsia" w:hAnsiTheme="minorHAnsi" w:cstheme="minorBidi" w:hint="eastAsia"/>
          <w:noProof/>
          <w:kern w:val="2"/>
          <w:szCs w:val="24"/>
          <w:lang w:val="en-US" w:eastAsia="zh-CN"/>
          <w14:ligatures w14:val="standardContextual"/>
        </w:rPr>
      </w:pPr>
      <w:r>
        <w:rPr>
          <w:rFonts w:hint="eastAsia"/>
          <w:noProof/>
        </w:rPr>
        <w:t>8</w:t>
      </w:r>
      <w:r>
        <w:rPr>
          <w:rFonts w:asciiTheme="minorHAnsi" w:eastAsiaTheme="minorEastAsia" w:hAnsiTheme="minorHAnsi" w:cstheme="minorBidi" w:hint="eastAsia"/>
          <w:noProof/>
          <w:kern w:val="2"/>
          <w:szCs w:val="24"/>
          <w:lang w:val="en-US" w:eastAsia="zh-CN"/>
          <w14:ligatures w14:val="standardContextual"/>
        </w:rPr>
        <w:tab/>
      </w:r>
      <w:r>
        <w:rPr>
          <w:rFonts w:hint="eastAsia"/>
          <w:noProof/>
        </w:rPr>
        <w:t>Non-RT RIC Function Definitions</w:t>
      </w:r>
      <w:r>
        <w:rPr>
          <w:rFonts w:hint="eastAsia"/>
          <w:noProof/>
        </w:rPr>
        <w:tab/>
      </w:r>
      <w:r>
        <w:rPr>
          <w:rFonts w:hint="eastAsia"/>
          <w:noProof/>
        </w:rPr>
        <w:fldChar w:fldCharType="begin"/>
      </w:r>
      <w:r>
        <w:rPr>
          <w:rFonts w:hint="eastAsia"/>
          <w:noProof/>
        </w:rPr>
        <w:instrText xml:space="preserve"> </w:instrText>
      </w:r>
      <w:r>
        <w:rPr>
          <w:noProof/>
        </w:rPr>
        <w:instrText>PAGEREF _Toc192963735 \h</w:instrText>
      </w:r>
      <w:r>
        <w:rPr>
          <w:rFonts w:hint="eastAsia"/>
          <w:noProof/>
        </w:rPr>
        <w:instrText xml:space="preserve"> </w:instrText>
      </w:r>
      <w:r>
        <w:rPr>
          <w:rFonts w:hint="eastAsia"/>
          <w:noProof/>
        </w:rPr>
      </w:r>
      <w:r>
        <w:rPr>
          <w:noProof/>
        </w:rPr>
        <w:fldChar w:fldCharType="separate"/>
      </w:r>
      <w:r>
        <w:rPr>
          <w:noProof/>
        </w:rPr>
        <w:t>19</w:t>
      </w:r>
      <w:r>
        <w:rPr>
          <w:rFonts w:hint="eastAsia"/>
          <w:noProof/>
        </w:rPr>
        <w:fldChar w:fldCharType="end"/>
      </w:r>
    </w:p>
    <w:p w14:paraId="564E369D" w14:textId="73133FA7" w:rsidR="00F46612" w:rsidRDefault="00F46612">
      <w:pPr>
        <w:pStyle w:val="TOC2"/>
        <w:rPr>
          <w:rFonts w:asciiTheme="minorHAnsi" w:eastAsiaTheme="minorEastAsia" w:hAnsiTheme="minorHAnsi" w:cstheme="minorBidi" w:hint="eastAsia"/>
          <w:noProof/>
          <w:kern w:val="2"/>
          <w:sz w:val="22"/>
          <w:szCs w:val="24"/>
          <w:lang w:val="en-US" w:eastAsia="zh-CN"/>
          <w14:ligatures w14:val="standardContextual"/>
        </w:rPr>
      </w:pPr>
      <w:r>
        <w:rPr>
          <w:rFonts w:hint="eastAsia"/>
          <w:noProof/>
        </w:rPr>
        <w:t>8.1</w:t>
      </w:r>
      <w:r>
        <w:rPr>
          <w:rFonts w:asciiTheme="minorHAnsi" w:eastAsiaTheme="minorEastAsia" w:hAnsiTheme="minorHAnsi" w:cstheme="minorBidi" w:hint="eastAsia"/>
          <w:noProof/>
          <w:kern w:val="2"/>
          <w:sz w:val="22"/>
          <w:szCs w:val="24"/>
          <w:lang w:val="en-US" w:eastAsia="zh-CN"/>
          <w14:ligatures w14:val="standardContextual"/>
        </w:rPr>
        <w:tab/>
      </w:r>
      <w:r>
        <w:rPr>
          <w:rFonts w:hint="eastAsia"/>
          <w:noProof/>
        </w:rPr>
        <w:t>General description</w:t>
      </w:r>
      <w:r>
        <w:rPr>
          <w:rFonts w:hint="eastAsia"/>
          <w:noProof/>
        </w:rPr>
        <w:tab/>
      </w:r>
      <w:r>
        <w:rPr>
          <w:rFonts w:hint="eastAsia"/>
          <w:noProof/>
        </w:rPr>
        <w:fldChar w:fldCharType="begin"/>
      </w:r>
      <w:r>
        <w:rPr>
          <w:rFonts w:hint="eastAsia"/>
          <w:noProof/>
        </w:rPr>
        <w:instrText xml:space="preserve"> </w:instrText>
      </w:r>
      <w:r>
        <w:rPr>
          <w:noProof/>
        </w:rPr>
        <w:instrText>PAGEREF _Toc192963736 \h</w:instrText>
      </w:r>
      <w:r>
        <w:rPr>
          <w:rFonts w:hint="eastAsia"/>
          <w:noProof/>
        </w:rPr>
        <w:instrText xml:space="preserve"> </w:instrText>
      </w:r>
      <w:r>
        <w:rPr>
          <w:rFonts w:hint="eastAsia"/>
          <w:noProof/>
        </w:rPr>
      </w:r>
      <w:r>
        <w:rPr>
          <w:noProof/>
        </w:rPr>
        <w:fldChar w:fldCharType="separate"/>
      </w:r>
      <w:r>
        <w:rPr>
          <w:noProof/>
        </w:rPr>
        <w:t>19</w:t>
      </w:r>
      <w:r>
        <w:rPr>
          <w:rFonts w:hint="eastAsia"/>
          <w:noProof/>
        </w:rPr>
        <w:fldChar w:fldCharType="end"/>
      </w:r>
    </w:p>
    <w:p w14:paraId="11920087" w14:textId="202C8C40" w:rsidR="00F46612" w:rsidRDefault="00F46612">
      <w:pPr>
        <w:pStyle w:val="TOC2"/>
        <w:rPr>
          <w:rFonts w:asciiTheme="minorHAnsi" w:eastAsiaTheme="minorEastAsia" w:hAnsiTheme="minorHAnsi" w:cstheme="minorBidi" w:hint="eastAsia"/>
          <w:noProof/>
          <w:kern w:val="2"/>
          <w:sz w:val="22"/>
          <w:szCs w:val="24"/>
          <w:lang w:val="en-US" w:eastAsia="zh-CN"/>
          <w14:ligatures w14:val="standardContextual"/>
        </w:rPr>
      </w:pPr>
      <w:r>
        <w:rPr>
          <w:rFonts w:hint="eastAsia"/>
          <w:noProof/>
        </w:rPr>
        <w:t>8.2</w:t>
      </w:r>
      <w:r>
        <w:rPr>
          <w:rFonts w:asciiTheme="minorHAnsi" w:eastAsiaTheme="minorEastAsia" w:hAnsiTheme="minorHAnsi" w:cstheme="minorBidi" w:hint="eastAsia"/>
          <w:noProof/>
          <w:kern w:val="2"/>
          <w:sz w:val="22"/>
          <w:szCs w:val="24"/>
          <w:lang w:val="en-US" w:eastAsia="zh-CN"/>
          <w14:ligatures w14:val="standardContextual"/>
        </w:rPr>
        <w:tab/>
      </w:r>
      <w:r>
        <w:rPr>
          <w:rFonts w:hint="eastAsia"/>
          <w:noProof/>
        </w:rPr>
        <w:t>Service management and exposure functions</w:t>
      </w:r>
      <w:r>
        <w:rPr>
          <w:rFonts w:hint="eastAsia"/>
          <w:noProof/>
        </w:rPr>
        <w:tab/>
      </w:r>
      <w:r>
        <w:rPr>
          <w:rFonts w:hint="eastAsia"/>
          <w:noProof/>
        </w:rPr>
        <w:fldChar w:fldCharType="begin"/>
      </w:r>
      <w:r>
        <w:rPr>
          <w:rFonts w:hint="eastAsia"/>
          <w:noProof/>
        </w:rPr>
        <w:instrText xml:space="preserve"> </w:instrText>
      </w:r>
      <w:r>
        <w:rPr>
          <w:noProof/>
        </w:rPr>
        <w:instrText>PAGEREF _Toc192963737 \h</w:instrText>
      </w:r>
      <w:r>
        <w:rPr>
          <w:rFonts w:hint="eastAsia"/>
          <w:noProof/>
        </w:rPr>
        <w:instrText xml:space="preserve"> </w:instrText>
      </w:r>
      <w:r>
        <w:rPr>
          <w:rFonts w:hint="eastAsia"/>
          <w:noProof/>
        </w:rPr>
      </w:r>
      <w:r>
        <w:rPr>
          <w:noProof/>
        </w:rPr>
        <w:fldChar w:fldCharType="separate"/>
      </w:r>
      <w:r>
        <w:rPr>
          <w:noProof/>
        </w:rPr>
        <w:t>20</w:t>
      </w:r>
      <w:r>
        <w:rPr>
          <w:rFonts w:hint="eastAsia"/>
          <w:noProof/>
        </w:rPr>
        <w:fldChar w:fldCharType="end"/>
      </w:r>
    </w:p>
    <w:p w14:paraId="292AE634" w14:textId="426028A3" w:rsidR="00F46612" w:rsidRDefault="00F46612">
      <w:pPr>
        <w:pStyle w:val="TOC3"/>
        <w:rPr>
          <w:rFonts w:asciiTheme="minorHAnsi" w:eastAsiaTheme="minorEastAsia" w:hAnsiTheme="minorHAnsi" w:cstheme="minorBidi" w:hint="eastAsia"/>
          <w:noProof/>
          <w:kern w:val="2"/>
          <w:sz w:val="22"/>
          <w:szCs w:val="24"/>
          <w:lang w:val="en-US" w:eastAsia="zh-CN"/>
          <w14:ligatures w14:val="standardContextual"/>
        </w:rPr>
      </w:pPr>
      <w:r>
        <w:rPr>
          <w:rFonts w:hint="eastAsia"/>
          <w:noProof/>
        </w:rPr>
        <w:t>8.2.1</w:t>
      </w:r>
      <w:r>
        <w:rPr>
          <w:rFonts w:asciiTheme="minorHAnsi" w:eastAsiaTheme="minorEastAsia" w:hAnsiTheme="minorHAnsi" w:cstheme="minorBidi" w:hint="eastAsia"/>
          <w:noProof/>
          <w:kern w:val="2"/>
          <w:sz w:val="22"/>
          <w:szCs w:val="24"/>
          <w:lang w:val="en-US" w:eastAsia="zh-CN"/>
          <w14:ligatures w14:val="standardContextual"/>
        </w:rPr>
        <w:tab/>
      </w:r>
      <w:r>
        <w:rPr>
          <w:rFonts w:hint="eastAsia"/>
          <w:noProof/>
        </w:rPr>
        <w:t>Service registration and discovery functions</w:t>
      </w:r>
      <w:r>
        <w:rPr>
          <w:rFonts w:hint="eastAsia"/>
          <w:noProof/>
        </w:rPr>
        <w:tab/>
      </w:r>
      <w:r>
        <w:rPr>
          <w:rFonts w:hint="eastAsia"/>
          <w:noProof/>
        </w:rPr>
        <w:fldChar w:fldCharType="begin"/>
      </w:r>
      <w:r>
        <w:rPr>
          <w:rFonts w:hint="eastAsia"/>
          <w:noProof/>
        </w:rPr>
        <w:instrText xml:space="preserve"> </w:instrText>
      </w:r>
      <w:r>
        <w:rPr>
          <w:noProof/>
        </w:rPr>
        <w:instrText>PAGEREF _Toc192963738 \h</w:instrText>
      </w:r>
      <w:r>
        <w:rPr>
          <w:rFonts w:hint="eastAsia"/>
          <w:noProof/>
        </w:rPr>
        <w:instrText xml:space="preserve"> </w:instrText>
      </w:r>
      <w:r>
        <w:rPr>
          <w:rFonts w:hint="eastAsia"/>
          <w:noProof/>
        </w:rPr>
      </w:r>
      <w:r>
        <w:rPr>
          <w:noProof/>
        </w:rPr>
        <w:fldChar w:fldCharType="separate"/>
      </w:r>
      <w:r>
        <w:rPr>
          <w:noProof/>
        </w:rPr>
        <w:t>20</w:t>
      </w:r>
      <w:r>
        <w:rPr>
          <w:rFonts w:hint="eastAsia"/>
          <w:noProof/>
        </w:rPr>
        <w:fldChar w:fldCharType="end"/>
      </w:r>
    </w:p>
    <w:p w14:paraId="6DCE2457" w14:textId="7BF1F87A" w:rsidR="00F46612" w:rsidRDefault="00F46612">
      <w:pPr>
        <w:pStyle w:val="TOC3"/>
        <w:rPr>
          <w:rFonts w:asciiTheme="minorHAnsi" w:eastAsiaTheme="minorEastAsia" w:hAnsiTheme="minorHAnsi" w:cstheme="minorBidi" w:hint="eastAsia"/>
          <w:noProof/>
          <w:kern w:val="2"/>
          <w:sz w:val="22"/>
          <w:szCs w:val="24"/>
          <w:lang w:val="en-US" w:eastAsia="zh-CN"/>
          <w14:ligatures w14:val="standardContextual"/>
        </w:rPr>
      </w:pPr>
      <w:r>
        <w:rPr>
          <w:rFonts w:hint="eastAsia"/>
          <w:noProof/>
        </w:rPr>
        <w:t>8.2.2</w:t>
      </w:r>
      <w:r>
        <w:rPr>
          <w:rFonts w:asciiTheme="minorHAnsi" w:eastAsiaTheme="minorEastAsia" w:hAnsiTheme="minorHAnsi" w:cstheme="minorBidi" w:hint="eastAsia"/>
          <w:noProof/>
          <w:kern w:val="2"/>
          <w:sz w:val="22"/>
          <w:szCs w:val="24"/>
          <w:lang w:val="en-US" w:eastAsia="zh-CN"/>
          <w14:ligatures w14:val="standardContextual"/>
        </w:rPr>
        <w:tab/>
      </w:r>
      <w:r>
        <w:rPr>
          <w:rFonts w:hint="eastAsia"/>
          <w:noProof/>
        </w:rPr>
        <w:t>Authentication and authorisation functions</w:t>
      </w:r>
      <w:r>
        <w:rPr>
          <w:rFonts w:hint="eastAsia"/>
          <w:noProof/>
        </w:rPr>
        <w:tab/>
      </w:r>
      <w:r>
        <w:rPr>
          <w:rFonts w:hint="eastAsia"/>
          <w:noProof/>
        </w:rPr>
        <w:fldChar w:fldCharType="begin"/>
      </w:r>
      <w:r>
        <w:rPr>
          <w:rFonts w:hint="eastAsia"/>
          <w:noProof/>
        </w:rPr>
        <w:instrText xml:space="preserve"> </w:instrText>
      </w:r>
      <w:r>
        <w:rPr>
          <w:noProof/>
        </w:rPr>
        <w:instrText>PAGEREF _Toc192963739 \h</w:instrText>
      </w:r>
      <w:r>
        <w:rPr>
          <w:rFonts w:hint="eastAsia"/>
          <w:noProof/>
        </w:rPr>
        <w:instrText xml:space="preserve"> </w:instrText>
      </w:r>
      <w:r>
        <w:rPr>
          <w:rFonts w:hint="eastAsia"/>
          <w:noProof/>
        </w:rPr>
      </w:r>
      <w:r>
        <w:rPr>
          <w:noProof/>
        </w:rPr>
        <w:fldChar w:fldCharType="separate"/>
      </w:r>
      <w:r>
        <w:rPr>
          <w:noProof/>
        </w:rPr>
        <w:t>20</w:t>
      </w:r>
      <w:r>
        <w:rPr>
          <w:rFonts w:hint="eastAsia"/>
          <w:noProof/>
        </w:rPr>
        <w:fldChar w:fldCharType="end"/>
      </w:r>
    </w:p>
    <w:p w14:paraId="18551A70" w14:textId="57590A5C" w:rsidR="00F46612" w:rsidRDefault="00F46612">
      <w:pPr>
        <w:pStyle w:val="TOC2"/>
        <w:rPr>
          <w:rFonts w:asciiTheme="minorHAnsi" w:eastAsiaTheme="minorEastAsia" w:hAnsiTheme="minorHAnsi" w:cstheme="minorBidi" w:hint="eastAsia"/>
          <w:noProof/>
          <w:kern w:val="2"/>
          <w:sz w:val="22"/>
          <w:szCs w:val="24"/>
          <w:lang w:val="en-US" w:eastAsia="zh-CN"/>
          <w14:ligatures w14:val="standardContextual"/>
        </w:rPr>
      </w:pPr>
      <w:r>
        <w:rPr>
          <w:rFonts w:hint="eastAsia"/>
          <w:noProof/>
        </w:rPr>
        <w:t>8.3</w:t>
      </w:r>
      <w:r>
        <w:rPr>
          <w:rFonts w:asciiTheme="minorHAnsi" w:eastAsiaTheme="minorEastAsia" w:hAnsiTheme="minorHAnsi" w:cstheme="minorBidi" w:hint="eastAsia"/>
          <w:noProof/>
          <w:kern w:val="2"/>
          <w:sz w:val="22"/>
          <w:szCs w:val="24"/>
          <w:lang w:val="en-US" w:eastAsia="zh-CN"/>
          <w14:ligatures w14:val="standardContextual"/>
        </w:rPr>
        <w:tab/>
      </w:r>
      <w:r>
        <w:rPr>
          <w:rFonts w:hint="eastAsia"/>
          <w:noProof/>
        </w:rPr>
        <w:t>Data management and exposure functions</w:t>
      </w:r>
      <w:r>
        <w:rPr>
          <w:rFonts w:hint="eastAsia"/>
          <w:noProof/>
        </w:rPr>
        <w:tab/>
      </w:r>
      <w:r>
        <w:rPr>
          <w:rFonts w:hint="eastAsia"/>
          <w:noProof/>
        </w:rPr>
        <w:fldChar w:fldCharType="begin"/>
      </w:r>
      <w:r>
        <w:rPr>
          <w:rFonts w:hint="eastAsia"/>
          <w:noProof/>
        </w:rPr>
        <w:instrText xml:space="preserve"> </w:instrText>
      </w:r>
      <w:r>
        <w:rPr>
          <w:noProof/>
        </w:rPr>
        <w:instrText>PAGEREF _Toc192963740 \h</w:instrText>
      </w:r>
      <w:r>
        <w:rPr>
          <w:rFonts w:hint="eastAsia"/>
          <w:noProof/>
        </w:rPr>
        <w:instrText xml:space="preserve"> </w:instrText>
      </w:r>
      <w:r>
        <w:rPr>
          <w:rFonts w:hint="eastAsia"/>
          <w:noProof/>
        </w:rPr>
      </w:r>
      <w:r>
        <w:rPr>
          <w:noProof/>
        </w:rPr>
        <w:fldChar w:fldCharType="separate"/>
      </w:r>
      <w:r>
        <w:rPr>
          <w:noProof/>
        </w:rPr>
        <w:t>20</w:t>
      </w:r>
      <w:r>
        <w:rPr>
          <w:rFonts w:hint="eastAsia"/>
          <w:noProof/>
        </w:rPr>
        <w:fldChar w:fldCharType="end"/>
      </w:r>
    </w:p>
    <w:p w14:paraId="13E405D8" w14:textId="1DA0D07D" w:rsidR="00F46612" w:rsidRDefault="00F46612">
      <w:pPr>
        <w:pStyle w:val="TOC2"/>
        <w:rPr>
          <w:rFonts w:asciiTheme="minorHAnsi" w:eastAsiaTheme="minorEastAsia" w:hAnsiTheme="minorHAnsi" w:cstheme="minorBidi" w:hint="eastAsia"/>
          <w:noProof/>
          <w:kern w:val="2"/>
          <w:sz w:val="22"/>
          <w:szCs w:val="24"/>
          <w:lang w:val="en-US" w:eastAsia="zh-CN"/>
          <w14:ligatures w14:val="standardContextual"/>
        </w:rPr>
      </w:pPr>
      <w:r>
        <w:rPr>
          <w:rFonts w:hint="eastAsia"/>
          <w:noProof/>
        </w:rPr>
        <w:t>8.4</w:t>
      </w:r>
      <w:r>
        <w:rPr>
          <w:rFonts w:asciiTheme="minorHAnsi" w:eastAsiaTheme="minorEastAsia" w:hAnsiTheme="minorHAnsi" w:cstheme="minorBidi" w:hint="eastAsia"/>
          <w:noProof/>
          <w:kern w:val="2"/>
          <w:sz w:val="22"/>
          <w:szCs w:val="24"/>
          <w:lang w:val="en-US" w:eastAsia="zh-CN"/>
          <w14:ligatures w14:val="standardContextual"/>
        </w:rPr>
        <w:tab/>
      </w:r>
      <w:r>
        <w:rPr>
          <w:rFonts w:hint="eastAsia"/>
          <w:noProof/>
        </w:rPr>
        <w:t>A1-related functions</w:t>
      </w:r>
      <w:r>
        <w:rPr>
          <w:rFonts w:hint="eastAsia"/>
          <w:noProof/>
        </w:rPr>
        <w:tab/>
      </w:r>
      <w:r>
        <w:rPr>
          <w:rFonts w:hint="eastAsia"/>
          <w:noProof/>
        </w:rPr>
        <w:fldChar w:fldCharType="begin"/>
      </w:r>
      <w:r>
        <w:rPr>
          <w:rFonts w:hint="eastAsia"/>
          <w:noProof/>
        </w:rPr>
        <w:instrText xml:space="preserve"> </w:instrText>
      </w:r>
      <w:r>
        <w:rPr>
          <w:noProof/>
        </w:rPr>
        <w:instrText>PAGEREF _Toc192963741 \h</w:instrText>
      </w:r>
      <w:r>
        <w:rPr>
          <w:rFonts w:hint="eastAsia"/>
          <w:noProof/>
        </w:rPr>
        <w:instrText xml:space="preserve"> </w:instrText>
      </w:r>
      <w:r>
        <w:rPr>
          <w:rFonts w:hint="eastAsia"/>
          <w:noProof/>
        </w:rPr>
      </w:r>
      <w:r>
        <w:rPr>
          <w:noProof/>
        </w:rPr>
        <w:fldChar w:fldCharType="separate"/>
      </w:r>
      <w:r>
        <w:rPr>
          <w:noProof/>
        </w:rPr>
        <w:t>21</w:t>
      </w:r>
      <w:r>
        <w:rPr>
          <w:rFonts w:hint="eastAsia"/>
          <w:noProof/>
        </w:rPr>
        <w:fldChar w:fldCharType="end"/>
      </w:r>
    </w:p>
    <w:p w14:paraId="2DC0EA10" w14:textId="5DF87611" w:rsidR="00F46612" w:rsidRDefault="00F46612">
      <w:pPr>
        <w:pStyle w:val="TOC3"/>
        <w:rPr>
          <w:rFonts w:asciiTheme="minorHAnsi" w:eastAsiaTheme="minorEastAsia" w:hAnsiTheme="minorHAnsi" w:cstheme="minorBidi" w:hint="eastAsia"/>
          <w:noProof/>
          <w:kern w:val="2"/>
          <w:sz w:val="22"/>
          <w:szCs w:val="24"/>
          <w:lang w:val="en-US" w:eastAsia="zh-CN"/>
          <w14:ligatures w14:val="standardContextual"/>
        </w:rPr>
      </w:pPr>
      <w:r>
        <w:rPr>
          <w:rFonts w:hint="eastAsia"/>
          <w:noProof/>
        </w:rPr>
        <w:t>8.4.1</w:t>
      </w:r>
      <w:r>
        <w:rPr>
          <w:rFonts w:asciiTheme="minorHAnsi" w:eastAsiaTheme="minorEastAsia" w:hAnsiTheme="minorHAnsi" w:cstheme="minorBidi" w:hint="eastAsia"/>
          <w:noProof/>
          <w:kern w:val="2"/>
          <w:sz w:val="22"/>
          <w:szCs w:val="24"/>
          <w:lang w:val="en-US" w:eastAsia="zh-CN"/>
          <w14:ligatures w14:val="standardContextual"/>
        </w:rPr>
        <w:tab/>
      </w:r>
      <w:r>
        <w:rPr>
          <w:rFonts w:hint="eastAsia"/>
          <w:noProof/>
        </w:rPr>
        <w:t>A1 policy functions</w:t>
      </w:r>
      <w:r>
        <w:rPr>
          <w:rFonts w:hint="eastAsia"/>
          <w:noProof/>
        </w:rPr>
        <w:tab/>
      </w:r>
      <w:r>
        <w:rPr>
          <w:rFonts w:hint="eastAsia"/>
          <w:noProof/>
        </w:rPr>
        <w:fldChar w:fldCharType="begin"/>
      </w:r>
      <w:r>
        <w:rPr>
          <w:rFonts w:hint="eastAsia"/>
          <w:noProof/>
        </w:rPr>
        <w:instrText xml:space="preserve"> </w:instrText>
      </w:r>
      <w:r>
        <w:rPr>
          <w:noProof/>
        </w:rPr>
        <w:instrText>PAGEREF _Toc192963742 \h</w:instrText>
      </w:r>
      <w:r>
        <w:rPr>
          <w:rFonts w:hint="eastAsia"/>
          <w:noProof/>
        </w:rPr>
        <w:instrText xml:space="preserve"> </w:instrText>
      </w:r>
      <w:r>
        <w:rPr>
          <w:rFonts w:hint="eastAsia"/>
          <w:noProof/>
        </w:rPr>
      </w:r>
      <w:r>
        <w:rPr>
          <w:noProof/>
        </w:rPr>
        <w:fldChar w:fldCharType="separate"/>
      </w:r>
      <w:r>
        <w:rPr>
          <w:noProof/>
        </w:rPr>
        <w:t>21</w:t>
      </w:r>
      <w:r>
        <w:rPr>
          <w:rFonts w:hint="eastAsia"/>
          <w:noProof/>
        </w:rPr>
        <w:fldChar w:fldCharType="end"/>
      </w:r>
    </w:p>
    <w:p w14:paraId="5CE0434C" w14:textId="0AED34BF" w:rsidR="00F46612" w:rsidRDefault="00F46612">
      <w:pPr>
        <w:pStyle w:val="TOC3"/>
        <w:rPr>
          <w:rFonts w:asciiTheme="minorHAnsi" w:eastAsiaTheme="minorEastAsia" w:hAnsiTheme="minorHAnsi" w:cstheme="minorBidi" w:hint="eastAsia"/>
          <w:noProof/>
          <w:kern w:val="2"/>
          <w:sz w:val="22"/>
          <w:szCs w:val="24"/>
          <w:lang w:val="en-US" w:eastAsia="zh-CN"/>
          <w14:ligatures w14:val="standardContextual"/>
        </w:rPr>
      </w:pPr>
      <w:r>
        <w:rPr>
          <w:rFonts w:hint="eastAsia"/>
          <w:noProof/>
        </w:rPr>
        <w:t>8.4.2</w:t>
      </w:r>
      <w:r>
        <w:rPr>
          <w:rFonts w:asciiTheme="minorHAnsi" w:eastAsiaTheme="minorEastAsia" w:hAnsiTheme="minorHAnsi" w:cstheme="minorBidi" w:hint="eastAsia"/>
          <w:noProof/>
          <w:kern w:val="2"/>
          <w:sz w:val="22"/>
          <w:szCs w:val="24"/>
          <w:lang w:val="en-US" w:eastAsia="zh-CN"/>
          <w14:ligatures w14:val="standardContextual"/>
        </w:rPr>
        <w:tab/>
      </w:r>
      <w:r>
        <w:rPr>
          <w:rFonts w:hint="eastAsia"/>
          <w:noProof/>
        </w:rPr>
        <w:t>A1 enrichment information functions</w:t>
      </w:r>
      <w:r>
        <w:rPr>
          <w:rFonts w:hint="eastAsia"/>
          <w:noProof/>
        </w:rPr>
        <w:tab/>
      </w:r>
      <w:r>
        <w:rPr>
          <w:rFonts w:hint="eastAsia"/>
          <w:noProof/>
        </w:rPr>
        <w:fldChar w:fldCharType="begin"/>
      </w:r>
      <w:r>
        <w:rPr>
          <w:rFonts w:hint="eastAsia"/>
          <w:noProof/>
        </w:rPr>
        <w:instrText xml:space="preserve"> </w:instrText>
      </w:r>
      <w:r>
        <w:rPr>
          <w:noProof/>
        </w:rPr>
        <w:instrText>PAGEREF _Toc192963743 \h</w:instrText>
      </w:r>
      <w:r>
        <w:rPr>
          <w:rFonts w:hint="eastAsia"/>
          <w:noProof/>
        </w:rPr>
        <w:instrText xml:space="preserve"> </w:instrText>
      </w:r>
      <w:r>
        <w:rPr>
          <w:rFonts w:hint="eastAsia"/>
          <w:noProof/>
        </w:rPr>
      </w:r>
      <w:r>
        <w:rPr>
          <w:noProof/>
        </w:rPr>
        <w:fldChar w:fldCharType="separate"/>
      </w:r>
      <w:r>
        <w:rPr>
          <w:noProof/>
        </w:rPr>
        <w:t>21</w:t>
      </w:r>
      <w:r>
        <w:rPr>
          <w:rFonts w:hint="eastAsia"/>
          <w:noProof/>
        </w:rPr>
        <w:fldChar w:fldCharType="end"/>
      </w:r>
    </w:p>
    <w:p w14:paraId="2282B27F" w14:textId="3FE905D7" w:rsidR="00F46612" w:rsidRDefault="00F46612">
      <w:pPr>
        <w:pStyle w:val="TOC3"/>
        <w:rPr>
          <w:rFonts w:asciiTheme="minorHAnsi" w:eastAsiaTheme="minorEastAsia" w:hAnsiTheme="minorHAnsi" w:cstheme="minorBidi" w:hint="eastAsia"/>
          <w:noProof/>
          <w:kern w:val="2"/>
          <w:sz w:val="22"/>
          <w:szCs w:val="24"/>
          <w:lang w:val="en-US" w:eastAsia="zh-CN"/>
          <w14:ligatures w14:val="standardContextual"/>
        </w:rPr>
      </w:pPr>
      <w:r>
        <w:rPr>
          <w:rFonts w:hint="eastAsia"/>
          <w:noProof/>
        </w:rPr>
        <w:t>8.4.</w:t>
      </w:r>
      <w:r w:rsidRPr="00C76CDE">
        <w:rPr>
          <w:rFonts w:hint="eastAsia"/>
          <w:noProof/>
          <w:lang w:val="en-US" w:eastAsia="zh-CN"/>
        </w:rPr>
        <w:t>3</w:t>
      </w:r>
      <w:r>
        <w:rPr>
          <w:rFonts w:asciiTheme="minorHAnsi" w:eastAsiaTheme="minorEastAsia" w:hAnsiTheme="minorHAnsi" w:cstheme="minorBidi" w:hint="eastAsia"/>
          <w:noProof/>
          <w:kern w:val="2"/>
          <w:sz w:val="22"/>
          <w:szCs w:val="24"/>
          <w:lang w:val="en-US" w:eastAsia="zh-CN"/>
          <w14:ligatures w14:val="standardContextual"/>
        </w:rPr>
        <w:tab/>
      </w:r>
      <w:r>
        <w:rPr>
          <w:rFonts w:hint="eastAsia"/>
          <w:noProof/>
        </w:rPr>
        <w:t>A1 ML model management functions</w:t>
      </w:r>
      <w:r>
        <w:rPr>
          <w:rFonts w:hint="eastAsia"/>
          <w:noProof/>
        </w:rPr>
        <w:tab/>
      </w:r>
      <w:r>
        <w:rPr>
          <w:rFonts w:hint="eastAsia"/>
          <w:noProof/>
        </w:rPr>
        <w:fldChar w:fldCharType="begin"/>
      </w:r>
      <w:r>
        <w:rPr>
          <w:rFonts w:hint="eastAsia"/>
          <w:noProof/>
        </w:rPr>
        <w:instrText xml:space="preserve"> </w:instrText>
      </w:r>
      <w:r>
        <w:rPr>
          <w:noProof/>
        </w:rPr>
        <w:instrText>PAGEREF _Toc192963744 \h</w:instrText>
      </w:r>
      <w:r>
        <w:rPr>
          <w:rFonts w:hint="eastAsia"/>
          <w:noProof/>
        </w:rPr>
        <w:instrText xml:space="preserve"> </w:instrText>
      </w:r>
      <w:r>
        <w:rPr>
          <w:rFonts w:hint="eastAsia"/>
          <w:noProof/>
        </w:rPr>
      </w:r>
      <w:r>
        <w:rPr>
          <w:noProof/>
        </w:rPr>
        <w:fldChar w:fldCharType="separate"/>
      </w:r>
      <w:r>
        <w:rPr>
          <w:noProof/>
        </w:rPr>
        <w:t>22</w:t>
      </w:r>
      <w:r>
        <w:rPr>
          <w:rFonts w:hint="eastAsia"/>
          <w:noProof/>
        </w:rPr>
        <w:fldChar w:fldCharType="end"/>
      </w:r>
    </w:p>
    <w:p w14:paraId="0B067D98" w14:textId="5EC1E806" w:rsidR="00F46612" w:rsidRDefault="00F46612">
      <w:pPr>
        <w:pStyle w:val="TOC2"/>
        <w:rPr>
          <w:rFonts w:asciiTheme="minorHAnsi" w:eastAsiaTheme="minorEastAsia" w:hAnsiTheme="minorHAnsi" w:cstheme="minorBidi" w:hint="eastAsia"/>
          <w:noProof/>
          <w:kern w:val="2"/>
          <w:sz w:val="22"/>
          <w:szCs w:val="24"/>
          <w:lang w:val="en-US" w:eastAsia="zh-CN"/>
          <w14:ligatures w14:val="standardContextual"/>
        </w:rPr>
      </w:pPr>
      <w:r>
        <w:rPr>
          <w:rFonts w:hint="eastAsia"/>
          <w:noProof/>
        </w:rPr>
        <w:t>8.5</w:t>
      </w:r>
      <w:r>
        <w:rPr>
          <w:rFonts w:asciiTheme="minorHAnsi" w:eastAsiaTheme="minorEastAsia" w:hAnsiTheme="minorHAnsi" w:cstheme="minorBidi" w:hint="eastAsia"/>
          <w:noProof/>
          <w:kern w:val="2"/>
          <w:sz w:val="22"/>
          <w:szCs w:val="24"/>
          <w:lang w:val="en-US" w:eastAsia="zh-CN"/>
          <w14:ligatures w14:val="standardContextual"/>
        </w:rPr>
        <w:tab/>
      </w:r>
      <w:r>
        <w:rPr>
          <w:rFonts w:hint="eastAsia"/>
          <w:noProof/>
        </w:rPr>
        <w:t>RAN OAM-related functions</w:t>
      </w:r>
      <w:r>
        <w:rPr>
          <w:rFonts w:hint="eastAsia"/>
          <w:noProof/>
        </w:rPr>
        <w:tab/>
      </w:r>
      <w:r>
        <w:rPr>
          <w:rFonts w:hint="eastAsia"/>
          <w:noProof/>
        </w:rPr>
        <w:fldChar w:fldCharType="begin"/>
      </w:r>
      <w:r>
        <w:rPr>
          <w:rFonts w:hint="eastAsia"/>
          <w:noProof/>
        </w:rPr>
        <w:instrText xml:space="preserve"> </w:instrText>
      </w:r>
      <w:r>
        <w:rPr>
          <w:noProof/>
        </w:rPr>
        <w:instrText>PAGEREF _Toc192963745 \h</w:instrText>
      </w:r>
      <w:r>
        <w:rPr>
          <w:rFonts w:hint="eastAsia"/>
          <w:noProof/>
        </w:rPr>
        <w:instrText xml:space="preserve"> </w:instrText>
      </w:r>
      <w:r>
        <w:rPr>
          <w:rFonts w:hint="eastAsia"/>
          <w:noProof/>
        </w:rPr>
      </w:r>
      <w:r>
        <w:rPr>
          <w:noProof/>
        </w:rPr>
        <w:fldChar w:fldCharType="separate"/>
      </w:r>
      <w:r>
        <w:rPr>
          <w:noProof/>
        </w:rPr>
        <w:t>22</w:t>
      </w:r>
      <w:r>
        <w:rPr>
          <w:rFonts w:hint="eastAsia"/>
          <w:noProof/>
        </w:rPr>
        <w:fldChar w:fldCharType="end"/>
      </w:r>
    </w:p>
    <w:p w14:paraId="130CE053" w14:textId="56EBF277" w:rsidR="00F46612" w:rsidRDefault="00F46612">
      <w:pPr>
        <w:pStyle w:val="TOC2"/>
        <w:rPr>
          <w:rFonts w:asciiTheme="minorHAnsi" w:eastAsiaTheme="minorEastAsia" w:hAnsiTheme="minorHAnsi" w:cstheme="minorBidi" w:hint="eastAsia"/>
          <w:noProof/>
          <w:kern w:val="2"/>
          <w:sz w:val="22"/>
          <w:szCs w:val="24"/>
          <w:lang w:val="en-US" w:eastAsia="zh-CN"/>
          <w14:ligatures w14:val="standardContextual"/>
        </w:rPr>
      </w:pPr>
      <w:r>
        <w:rPr>
          <w:rFonts w:hint="eastAsia"/>
          <w:noProof/>
        </w:rPr>
        <w:t>8.6</w:t>
      </w:r>
      <w:r>
        <w:rPr>
          <w:rFonts w:asciiTheme="minorHAnsi" w:eastAsiaTheme="minorEastAsia" w:hAnsiTheme="minorHAnsi" w:cstheme="minorBidi" w:hint="eastAsia"/>
          <w:noProof/>
          <w:kern w:val="2"/>
          <w:sz w:val="22"/>
          <w:szCs w:val="24"/>
          <w:lang w:val="en-US" w:eastAsia="zh-CN"/>
          <w14:ligatures w14:val="standardContextual"/>
        </w:rPr>
        <w:tab/>
      </w:r>
      <w:r>
        <w:rPr>
          <w:rFonts w:hint="eastAsia"/>
          <w:noProof/>
        </w:rPr>
        <w:t>O2-related functions</w:t>
      </w:r>
      <w:r>
        <w:rPr>
          <w:rFonts w:hint="eastAsia"/>
          <w:noProof/>
        </w:rPr>
        <w:tab/>
      </w:r>
      <w:r>
        <w:rPr>
          <w:rFonts w:hint="eastAsia"/>
          <w:noProof/>
        </w:rPr>
        <w:fldChar w:fldCharType="begin"/>
      </w:r>
      <w:r>
        <w:rPr>
          <w:rFonts w:hint="eastAsia"/>
          <w:noProof/>
        </w:rPr>
        <w:instrText xml:space="preserve"> </w:instrText>
      </w:r>
      <w:r>
        <w:rPr>
          <w:noProof/>
        </w:rPr>
        <w:instrText>PAGEREF _Toc192963746 \h</w:instrText>
      </w:r>
      <w:r>
        <w:rPr>
          <w:rFonts w:hint="eastAsia"/>
          <w:noProof/>
        </w:rPr>
        <w:instrText xml:space="preserve"> </w:instrText>
      </w:r>
      <w:r>
        <w:rPr>
          <w:rFonts w:hint="eastAsia"/>
          <w:noProof/>
        </w:rPr>
      </w:r>
      <w:r>
        <w:rPr>
          <w:noProof/>
        </w:rPr>
        <w:fldChar w:fldCharType="separate"/>
      </w:r>
      <w:r>
        <w:rPr>
          <w:noProof/>
        </w:rPr>
        <w:t>22</w:t>
      </w:r>
      <w:r>
        <w:rPr>
          <w:rFonts w:hint="eastAsia"/>
          <w:noProof/>
        </w:rPr>
        <w:fldChar w:fldCharType="end"/>
      </w:r>
    </w:p>
    <w:p w14:paraId="70069B27" w14:textId="53CD643E" w:rsidR="00F46612" w:rsidRDefault="00F46612">
      <w:pPr>
        <w:pStyle w:val="TOC2"/>
        <w:rPr>
          <w:rFonts w:asciiTheme="minorHAnsi" w:eastAsiaTheme="minorEastAsia" w:hAnsiTheme="minorHAnsi" w:cstheme="minorBidi" w:hint="eastAsia"/>
          <w:noProof/>
          <w:kern w:val="2"/>
          <w:sz w:val="22"/>
          <w:szCs w:val="24"/>
          <w:lang w:val="en-US" w:eastAsia="zh-CN"/>
          <w14:ligatures w14:val="standardContextual"/>
        </w:rPr>
      </w:pPr>
      <w:r>
        <w:rPr>
          <w:rFonts w:hint="eastAsia"/>
          <w:noProof/>
        </w:rPr>
        <w:t>8.7</w:t>
      </w:r>
      <w:r>
        <w:rPr>
          <w:rFonts w:asciiTheme="minorHAnsi" w:eastAsiaTheme="minorEastAsia" w:hAnsiTheme="minorHAnsi" w:cstheme="minorBidi" w:hint="eastAsia"/>
          <w:noProof/>
          <w:kern w:val="2"/>
          <w:sz w:val="22"/>
          <w:szCs w:val="24"/>
          <w:lang w:val="en-US" w:eastAsia="zh-CN"/>
          <w14:ligatures w14:val="standardContextual"/>
        </w:rPr>
        <w:tab/>
      </w:r>
      <w:r>
        <w:rPr>
          <w:rFonts w:hint="eastAsia"/>
          <w:noProof/>
        </w:rPr>
        <w:t>AI/ML workflow functions</w:t>
      </w:r>
      <w:r>
        <w:rPr>
          <w:rFonts w:hint="eastAsia"/>
          <w:noProof/>
        </w:rPr>
        <w:tab/>
      </w:r>
      <w:r>
        <w:rPr>
          <w:rFonts w:hint="eastAsia"/>
          <w:noProof/>
        </w:rPr>
        <w:fldChar w:fldCharType="begin"/>
      </w:r>
      <w:r>
        <w:rPr>
          <w:rFonts w:hint="eastAsia"/>
          <w:noProof/>
        </w:rPr>
        <w:instrText xml:space="preserve"> </w:instrText>
      </w:r>
      <w:r>
        <w:rPr>
          <w:noProof/>
        </w:rPr>
        <w:instrText>PAGEREF _Toc192963747 \h</w:instrText>
      </w:r>
      <w:r>
        <w:rPr>
          <w:rFonts w:hint="eastAsia"/>
          <w:noProof/>
        </w:rPr>
        <w:instrText xml:space="preserve"> </w:instrText>
      </w:r>
      <w:r>
        <w:rPr>
          <w:rFonts w:hint="eastAsia"/>
          <w:noProof/>
        </w:rPr>
      </w:r>
      <w:r>
        <w:rPr>
          <w:noProof/>
        </w:rPr>
        <w:fldChar w:fldCharType="separate"/>
      </w:r>
      <w:r>
        <w:rPr>
          <w:noProof/>
        </w:rPr>
        <w:t>23</w:t>
      </w:r>
      <w:r>
        <w:rPr>
          <w:rFonts w:hint="eastAsia"/>
          <w:noProof/>
        </w:rPr>
        <w:fldChar w:fldCharType="end"/>
      </w:r>
    </w:p>
    <w:p w14:paraId="487B208D" w14:textId="150AE953" w:rsidR="00F46612" w:rsidRDefault="00F46612">
      <w:pPr>
        <w:pStyle w:val="TOC2"/>
        <w:rPr>
          <w:rFonts w:asciiTheme="minorHAnsi" w:eastAsiaTheme="minorEastAsia" w:hAnsiTheme="minorHAnsi" w:cstheme="minorBidi" w:hint="eastAsia"/>
          <w:noProof/>
          <w:kern w:val="2"/>
          <w:sz w:val="22"/>
          <w:szCs w:val="24"/>
          <w:lang w:val="en-US" w:eastAsia="zh-CN"/>
          <w14:ligatures w14:val="standardContextual"/>
        </w:rPr>
      </w:pPr>
      <w:r>
        <w:rPr>
          <w:rFonts w:hint="eastAsia"/>
          <w:noProof/>
        </w:rPr>
        <w:t>8.</w:t>
      </w:r>
      <w:r w:rsidRPr="00C76CDE">
        <w:rPr>
          <w:rFonts w:eastAsiaTheme="minorEastAsia" w:hint="eastAsia"/>
          <w:noProof/>
          <w:lang w:eastAsia="zh-CN"/>
        </w:rPr>
        <w:t>8</w:t>
      </w:r>
      <w:r>
        <w:rPr>
          <w:rFonts w:asciiTheme="minorHAnsi" w:eastAsiaTheme="minorEastAsia" w:hAnsiTheme="minorHAnsi" w:cstheme="minorBidi" w:hint="eastAsia"/>
          <w:noProof/>
          <w:kern w:val="2"/>
          <w:sz w:val="22"/>
          <w:szCs w:val="24"/>
          <w:lang w:val="en-US" w:eastAsia="zh-CN"/>
          <w14:ligatures w14:val="standardContextual"/>
        </w:rPr>
        <w:tab/>
      </w:r>
      <w:r>
        <w:rPr>
          <w:rFonts w:hint="eastAsia"/>
          <w:noProof/>
        </w:rPr>
        <w:t>rApp management functions</w:t>
      </w:r>
      <w:r>
        <w:rPr>
          <w:rFonts w:hint="eastAsia"/>
          <w:noProof/>
        </w:rPr>
        <w:tab/>
      </w:r>
      <w:r>
        <w:rPr>
          <w:rFonts w:hint="eastAsia"/>
          <w:noProof/>
        </w:rPr>
        <w:fldChar w:fldCharType="begin"/>
      </w:r>
      <w:r>
        <w:rPr>
          <w:rFonts w:hint="eastAsia"/>
          <w:noProof/>
        </w:rPr>
        <w:instrText xml:space="preserve"> </w:instrText>
      </w:r>
      <w:r>
        <w:rPr>
          <w:noProof/>
        </w:rPr>
        <w:instrText>PAGEREF _Toc192963748 \h</w:instrText>
      </w:r>
      <w:r>
        <w:rPr>
          <w:rFonts w:hint="eastAsia"/>
          <w:noProof/>
        </w:rPr>
        <w:instrText xml:space="preserve"> </w:instrText>
      </w:r>
      <w:r>
        <w:rPr>
          <w:rFonts w:hint="eastAsia"/>
          <w:noProof/>
        </w:rPr>
      </w:r>
      <w:r>
        <w:rPr>
          <w:noProof/>
        </w:rPr>
        <w:fldChar w:fldCharType="separate"/>
      </w:r>
      <w:r>
        <w:rPr>
          <w:noProof/>
        </w:rPr>
        <w:t>23</w:t>
      </w:r>
      <w:r>
        <w:rPr>
          <w:rFonts w:hint="eastAsia"/>
          <w:noProof/>
        </w:rPr>
        <w:fldChar w:fldCharType="end"/>
      </w:r>
    </w:p>
    <w:p w14:paraId="369CA4F4" w14:textId="0EDB3AAD" w:rsidR="00F46612" w:rsidRDefault="00F46612">
      <w:pPr>
        <w:pStyle w:val="TOC2"/>
        <w:rPr>
          <w:rFonts w:asciiTheme="minorHAnsi" w:eastAsiaTheme="minorEastAsia" w:hAnsiTheme="minorHAnsi" w:cstheme="minorBidi" w:hint="eastAsia"/>
          <w:noProof/>
          <w:kern w:val="2"/>
          <w:sz w:val="22"/>
          <w:szCs w:val="24"/>
          <w:lang w:val="en-US" w:eastAsia="zh-CN"/>
          <w14:ligatures w14:val="standardContextual"/>
        </w:rPr>
      </w:pPr>
      <w:r>
        <w:rPr>
          <w:rFonts w:hint="eastAsia"/>
          <w:noProof/>
        </w:rPr>
        <w:t>8.</w:t>
      </w:r>
      <w:r w:rsidRPr="00C76CDE">
        <w:rPr>
          <w:rFonts w:eastAsiaTheme="minorEastAsia" w:hint="eastAsia"/>
          <w:noProof/>
          <w:lang w:eastAsia="zh-CN"/>
        </w:rPr>
        <w:t>9</w:t>
      </w:r>
      <w:r>
        <w:rPr>
          <w:rFonts w:asciiTheme="minorHAnsi" w:eastAsiaTheme="minorEastAsia" w:hAnsiTheme="minorHAnsi" w:cstheme="minorBidi" w:hint="eastAsia"/>
          <w:noProof/>
          <w:kern w:val="2"/>
          <w:sz w:val="22"/>
          <w:szCs w:val="24"/>
          <w:lang w:val="en-US" w:eastAsia="zh-CN"/>
          <w14:ligatures w14:val="standardContextual"/>
        </w:rPr>
        <w:tab/>
      </w:r>
      <w:r>
        <w:rPr>
          <w:rFonts w:hint="eastAsia"/>
          <w:noProof/>
        </w:rPr>
        <w:t>TE&amp;IV related functions</w:t>
      </w:r>
      <w:r>
        <w:rPr>
          <w:rFonts w:hint="eastAsia"/>
          <w:noProof/>
        </w:rPr>
        <w:tab/>
      </w:r>
      <w:r>
        <w:rPr>
          <w:rFonts w:hint="eastAsia"/>
          <w:noProof/>
        </w:rPr>
        <w:fldChar w:fldCharType="begin"/>
      </w:r>
      <w:r>
        <w:rPr>
          <w:rFonts w:hint="eastAsia"/>
          <w:noProof/>
        </w:rPr>
        <w:instrText xml:space="preserve"> </w:instrText>
      </w:r>
      <w:r>
        <w:rPr>
          <w:noProof/>
        </w:rPr>
        <w:instrText>PAGEREF _Toc192963749 \h</w:instrText>
      </w:r>
      <w:r>
        <w:rPr>
          <w:rFonts w:hint="eastAsia"/>
          <w:noProof/>
        </w:rPr>
        <w:instrText xml:space="preserve"> </w:instrText>
      </w:r>
      <w:r>
        <w:rPr>
          <w:rFonts w:hint="eastAsia"/>
          <w:noProof/>
        </w:rPr>
      </w:r>
      <w:r>
        <w:rPr>
          <w:noProof/>
        </w:rPr>
        <w:fldChar w:fldCharType="separate"/>
      </w:r>
      <w:r>
        <w:rPr>
          <w:noProof/>
        </w:rPr>
        <w:t>23</w:t>
      </w:r>
      <w:r>
        <w:rPr>
          <w:rFonts w:hint="eastAsia"/>
          <w:noProof/>
        </w:rPr>
        <w:fldChar w:fldCharType="end"/>
      </w:r>
    </w:p>
    <w:p w14:paraId="3270F56A" w14:textId="4404D5DF" w:rsidR="00F46612" w:rsidRDefault="00F46612">
      <w:pPr>
        <w:pStyle w:val="TOC1"/>
        <w:rPr>
          <w:rFonts w:asciiTheme="minorHAnsi" w:eastAsiaTheme="minorEastAsia" w:hAnsiTheme="minorHAnsi" w:cstheme="minorBidi" w:hint="eastAsia"/>
          <w:noProof/>
          <w:kern w:val="2"/>
          <w:szCs w:val="24"/>
          <w:lang w:val="en-US" w:eastAsia="zh-CN"/>
          <w14:ligatures w14:val="standardContextual"/>
        </w:rPr>
      </w:pPr>
      <w:r>
        <w:rPr>
          <w:rFonts w:hint="eastAsia"/>
          <w:noProof/>
        </w:rPr>
        <w:t>9</w:t>
      </w:r>
      <w:r>
        <w:rPr>
          <w:rFonts w:asciiTheme="minorHAnsi" w:eastAsiaTheme="minorEastAsia" w:hAnsiTheme="minorHAnsi" w:cstheme="minorBidi" w:hint="eastAsia"/>
          <w:noProof/>
          <w:kern w:val="2"/>
          <w:szCs w:val="24"/>
          <w:lang w:val="en-US" w:eastAsia="zh-CN"/>
          <w14:ligatures w14:val="standardContextual"/>
        </w:rPr>
        <w:tab/>
      </w:r>
      <w:r>
        <w:rPr>
          <w:rFonts w:hint="eastAsia"/>
          <w:noProof/>
        </w:rPr>
        <w:t>External Interfaces</w:t>
      </w:r>
      <w:r>
        <w:rPr>
          <w:rFonts w:hint="eastAsia"/>
          <w:noProof/>
        </w:rPr>
        <w:tab/>
      </w:r>
      <w:r>
        <w:rPr>
          <w:rFonts w:hint="eastAsia"/>
          <w:noProof/>
        </w:rPr>
        <w:fldChar w:fldCharType="begin"/>
      </w:r>
      <w:r>
        <w:rPr>
          <w:rFonts w:hint="eastAsia"/>
          <w:noProof/>
        </w:rPr>
        <w:instrText xml:space="preserve"> </w:instrText>
      </w:r>
      <w:r>
        <w:rPr>
          <w:noProof/>
        </w:rPr>
        <w:instrText>PAGEREF _Toc192963750 \h</w:instrText>
      </w:r>
      <w:r>
        <w:rPr>
          <w:rFonts w:hint="eastAsia"/>
          <w:noProof/>
        </w:rPr>
        <w:instrText xml:space="preserve"> </w:instrText>
      </w:r>
      <w:r>
        <w:rPr>
          <w:rFonts w:hint="eastAsia"/>
          <w:noProof/>
        </w:rPr>
      </w:r>
      <w:r>
        <w:rPr>
          <w:noProof/>
        </w:rPr>
        <w:fldChar w:fldCharType="separate"/>
      </w:r>
      <w:r>
        <w:rPr>
          <w:noProof/>
        </w:rPr>
        <w:t>23</w:t>
      </w:r>
      <w:r>
        <w:rPr>
          <w:rFonts w:hint="eastAsia"/>
          <w:noProof/>
        </w:rPr>
        <w:fldChar w:fldCharType="end"/>
      </w:r>
    </w:p>
    <w:p w14:paraId="3283B601" w14:textId="2DF067EA" w:rsidR="00F46612" w:rsidRDefault="00F46612">
      <w:pPr>
        <w:pStyle w:val="TOC2"/>
        <w:rPr>
          <w:rFonts w:asciiTheme="minorHAnsi" w:eastAsiaTheme="minorEastAsia" w:hAnsiTheme="minorHAnsi" w:cstheme="minorBidi" w:hint="eastAsia"/>
          <w:noProof/>
          <w:kern w:val="2"/>
          <w:sz w:val="22"/>
          <w:szCs w:val="24"/>
          <w:lang w:val="en-US" w:eastAsia="zh-CN"/>
          <w14:ligatures w14:val="standardContextual"/>
        </w:rPr>
      </w:pPr>
      <w:r>
        <w:rPr>
          <w:rFonts w:hint="eastAsia"/>
          <w:noProof/>
        </w:rPr>
        <w:t>9.1</w:t>
      </w:r>
      <w:r>
        <w:rPr>
          <w:rFonts w:asciiTheme="minorHAnsi" w:eastAsiaTheme="minorEastAsia" w:hAnsiTheme="minorHAnsi" w:cstheme="minorBidi" w:hint="eastAsia"/>
          <w:noProof/>
          <w:kern w:val="2"/>
          <w:sz w:val="22"/>
          <w:szCs w:val="24"/>
          <w:lang w:val="en-US" w:eastAsia="zh-CN"/>
          <w14:ligatures w14:val="standardContextual"/>
        </w:rPr>
        <w:tab/>
      </w:r>
      <w:r>
        <w:rPr>
          <w:rFonts w:hint="eastAsia"/>
          <w:noProof/>
        </w:rPr>
        <w:t>A1 Interface</w:t>
      </w:r>
      <w:r>
        <w:rPr>
          <w:rFonts w:hint="eastAsia"/>
          <w:noProof/>
        </w:rPr>
        <w:tab/>
      </w:r>
      <w:r>
        <w:rPr>
          <w:rFonts w:hint="eastAsia"/>
          <w:noProof/>
        </w:rPr>
        <w:fldChar w:fldCharType="begin"/>
      </w:r>
      <w:r>
        <w:rPr>
          <w:rFonts w:hint="eastAsia"/>
          <w:noProof/>
        </w:rPr>
        <w:instrText xml:space="preserve"> </w:instrText>
      </w:r>
      <w:r>
        <w:rPr>
          <w:noProof/>
        </w:rPr>
        <w:instrText>PAGEREF _Toc192963751 \h</w:instrText>
      </w:r>
      <w:r>
        <w:rPr>
          <w:rFonts w:hint="eastAsia"/>
          <w:noProof/>
        </w:rPr>
        <w:instrText xml:space="preserve"> </w:instrText>
      </w:r>
      <w:r>
        <w:rPr>
          <w:rFonts w:hint="eastAsia"/>
          <w:noProof/>
        </w:rPr>
      </w:r>
      <w:r>
        <w:rPr>
          <w:noProof/>
        </w:rPr>
        <w:fldChar w:fldCharType="separate"/>
      </w:r>
      <w:r>
        <w:rPr>
          <w:noProof/>
        </w:rPr>
        <w:t>23</w:t>
      </w:r>
      <w:r>
        <w:rPr>
          <w:rFonts w:hint="eastAsia"/>
          <w:noProof/>
        </w:rPr>
        <w:fldChar w:fldCharType="end"/>
      </w:r>
    </w:p>
    <w:p w14:paraId="01EA1DAF" w14:textId="1F4480A7" w:rsidR="00F46612" w:rsidRDefault="00F46612">
      <w:pPr>
        <w:pStyle w:val="TOC2"/>
        <w:rPr>
          <w:rFonts w:asciiTheme="minorHAnsi" w:eastAsiaTheme="minorEastAsia" w:hAnsiTheme="minorHAnsi" w:cstheme="minorBidi" w:hint="eastAsia"/>
          <w:noProof/>
          <w:kern w:val="2"/>
          <w:sz w:val="22"/>
          <w:szCs w:val="24"/>
          <w:lang w:val="en-US" w:eastAsia="zh-CN"/>
          <w14:ligatures w14:val="standardContextual"/>
        </w:rPr>
      </w:pPr>
      <w:r>
        <w:rPr>
          <w:rFonts w:hint="eastAsia"/>
          <w:noProof/>
        </w:rPr>
        <w:lastRenderedPageBreak/>
        <w:t>9.2</w:t>
      </w:r>
      <w:r>
        <w:rPr>
          <w:rFonts w:asciiTheme="minorHAnsi" w:eastAsiaTheme="minorEastAsia" w:hAnsiTheme="minorHAnsi" w:cstheme="minorBidi" w:hint="eastAsia"/>
          <w:noProof/>
          <w:kern w:val="2"/>
          <w:sz w:val="22"/>
          <w:szCs w:val="24"/>
          <w:lang w:val="en-US" w:eastAsia="zh-CN"/>
          <w14:ligatures w14:val="standardContextual"/>
        </w:rPr>
        <w:tab/>
      </w:r>
      <w:r>
        <w:rPr>
          <w:rFonts w:hint="eastAsia"/>
          <w:noProof/>
        </w:rPr>
        <w:t>Void</w:t>
      </w:r>
      <w:r>
        <w:rPr>
          <w:rFonts w:hint="eastAsia"/>
          <w:noProof/>
        </w:rPr>
        <w:tab/>
      </w:r>
      <w:r>
        <w:rPr>
          <w:rFonts w:hint="eastAsia"/>
          <w:noProof/>
        </w:rPr>
        <w:fldChar w:fldCharType="begin"/>
      </w:r>
      <w:r>
        <w:rPr>
          <w:rFonts w:hint="eastAsia"/>
          <w:noProof/>
        </w:rPr>
        <w:instrText xml:space="preserve"> </w:instrText>
      </w:r>
      <w:r>
        <w:rPr>
          <w:noProof/>
        </w:rPr>
        <w:instrText>PAGEREF _Toc192963752 \h</w:instrText>
      </w:r>
      <w:r>
        <w:rPr>
          <w:rFonts w:hint="eastAsia"/>
          <w:noProof/>
        </w:rPr>
        <w:instrText xml:space="preserve"> </w:instrText>
      </w:r>
      <w:r>
        <w:rPr>
          <w:rFonts w:hint="eastAsia"/>
          <w:noProof/>
        </w:rPr>
      </w:r>
      <w:r>
        <w:rPr>
          <w:noProof/>
        </w:rPr>
        <w:fldChar w:fldCharType="separate"/>
      </w:r>
      <w:r>
        <w:rPr>
          <w:noProof/>
        </w:rPr>
        <w:t>24</w:t>
      </w:r>
      <w:r>
        <w:rPr>
          <w:rFonts w:hint="eastAsia"/>
          <w:noProof/>
        </w:rPr>
        <w:fldChar w:fldCharType="end"/>
      </w:r>
    </w:p>
    <w:p w14:paraId="0D816379" w14:textId="10858E3D" w:rsidR="00F46612" w:rsidRDefault="00F46612">
      <w:pPr>
        <w:pStyle w:val="TOC1"/>
        <w:rPr>
          <w:rFonts w:asciiTheme="minorHAnsi" w:eastAsiaTheme="minorEastAsia" w:hAnsiTheme="minorHAnsi" w:cstheme="minorBidi" w:hint="eastAsia"/>
          <w:noProof/>
          <w:kern w:val="2"/>
          <w:szCs w:val="24"/>
          <w:lang w:val="en-US" w:eastAsia="zh-CN"/>
          <w14:ligatures w14:val="standardContextual"/>
        </w:rPr>
      </w:pPr>
      <w:r>
        <w:rPr>
          <w:rFonts w:hint="eastAsia"/>
          <w:noProof/>
        </w:rPr>
        <w:t>10</w:t>
      </w:r>
      <w:r>
        <w:rPr>
          <w:rFonts w:asciiTheme="minorHAnsi" w:eastAsiaTheme="minorEastAsia" w:hAnsiTheme="minorHAnsi" w:cstheme="minorBidi" w:hint="eastAsia"/>
          <w:noProof/>
          <w:kern w:val="2"/>
          <w:szCs w:val="24"/>
          <w:lang w:val="en-US" w:eastAsia="zh-CN"/>
          <w14:ligatures w14:val="standardContextual"/>
        </w:rPr>
        <w:tab/>
      </w:r>
      <w:r>
        <w:rPr>
          <w:rFonts w:hint="eastAsia"/>
          <w:noProof/>
        </w:rPr>
        <w:t>Procedures</w:t>
      </w:r>
      <w:r>
        <w:rPr>
          <w:rFonts w:hint="eastAsia"/>
          <w:noProof/>
        </w:rPr>
        <w:tab/>
      </w:r>
      <w:r>
        <w:rPr>
          <w:rFonts w:hint="eastAsia"/>
          <w:noProof/>
        </w:rPr>
        <w:fldChar w:fldCharType="begin"/>
      </w:r>
      <w:r>
        <w:rPr>
          <w:rFonts w:hint="eastAsia"/>
          <w:noProof/>
        </w:rPr>
        <w:instrText xml:space="preserve"> </w:instrText>
      </w:r>
      <w:r>
        <w:rPr>
          <w:noProof/>
        </w:rPr>
        <w:instrText>PAGEREF _Toc192963753 \h</w:instrText>
      </w:r>
      <w:r>
        <w:rPr>
          <w:rFonts w:hint="eastAsia"/>
          <w:noProof/>
        </w:rPr>
        <w:instrText xml:space="preserve"> </w:instrText>
      </w:r>
      <w:r>
        <w:rPr>
          <w:rFonts w:hint="eastAsia"/>
          <w:noProof/>
        </w:rPr>
      </w:r>
      <w:r>
        <w:rPr>
          <w:noProof/>
        </w:rPr>
        <w:fldChar w:fldCharType="separate"/>
      </w:r>
      <w:r>
        <w:rPr>
          <w:noProof/>
        </w:rPr>
        <w:t>24</w:t>
      </w:r>
      <w:r>
        <w:rPr>
          <w:rFonts w:hint="eastAsia"/>
          <w:noProof/>
        </w:rPr>
        <w:fldChar w:fldCharType="end"/>
      </w:r>
    </w:p>
    <w:p w14:paraId="37D1C278" w14:textId="6F07D274" w:rsidR="00F46612" w:rsidRDefault="00F46612">
      <w:pPr>
        <w:pStyle w:val="TOC2"/>
        <w:rPr>
          <w:rFonts w:asciiTheme="minorHAnsi" w:eastAsiaTheme="minorEastAsia" w:hAnsiTheme="minorHAnsi" w:cstheme="minorBidi" w:hint="eastAsia"/>
          <w:noProof/>
          <w:kern w:val="2"/>
          <w:sz w:val="22"/>
          <w:szCs w:val="24"/>
          <w:lang w:val="en-US" w:eastAsia="zh-CN"/>
          <w14:ligatures w14:val="standardContextual"/>
        </w:rPr>
      </w:pPr>
      <w:r>
        <w:rPr>
          <w:rFonts w:hint="eastAsia"/>
          <w:noProof/>
        </w:rPr>
        <w:t>10.1</w:t>
      </w:r>
      <w:r>
        <w:rPr>
          <w:rFonts w:asciiTheme="minorHAnsi" w:eastAsiaTheme="minorEastAsia" w:hAnsiTheme="minorHAnsi" w:cstheme="minorBidi" w:hint="eastAsia"/>
          <w:noProof/>
          <w:kern w:val="2"/>
          <w:sz w:val="22"/>
          <w:szCs w:val="24"/>
          <w:lang w:val="en-US" w:eastAsia="zh-CN"/>
          <w14:ligatures w14:val="standardContextual"/>
        </w:rPr>
        <w:tab/>
      </w:r>
      <w:r>
        <w:rPr>
          <w:rFonts w:hint="eastAsia"/>
          <w:noProof/>
        </w:rPr>
        <w:t>Data management and exposure procedures</w:t>
      </w:r>
      <w:r>
        <w:rPr>
          <w:rFonts w:hint="eastAsia"/>
          <w:noProof/>
        </w:rPr>
        <w:tab/>
      </w:r>
      <w:r>
        <w:rPr>
          <w:rFonts w:hint="eastAsia"/>
          <w:noProof/>
        </w:rPr>
        <w:fldChar w:fldCharType="begin"/>
      </w:r>
      <w:r>
        <w:rPr>
          <w:rFonts w:hint="eastAsia"/>
          <w:noProof/>
        </w:rPr>
        <w:instrText xml:space="preserve"> </w:instrText>
      </w:r>
      <w:r>
        <w:rPr>
          <w:noProof/>
        </w:rPr>
        <w:instrText>PAGEREF _Toc192963754 \h</w:instrText>
      </w:r>
      <w:r>
        <w:rPr>
          <w:rFonts w:hint="eastAsia"/>
          <w:noProof/>
        </w:rPr>
        <w:instrText xml:space="preserve"> </w:instrText>
      </w:r>
      <w:r>
        <w:rPr>
          <w:rFonts w:hint="eastAsia"/>
          <w:noProof/>
        </w:rPr>
      </w:r>
      <w:r>
        <w:rPr>
          <w:noProof/>
        </w:rPr>
        <w:fldChar w:fldCharType="separate"/>
      </w:r>
      <w:r>
        <w:rPr>
          <w:noProof/>
        </w:rPr>
        <w:t>24</w:t>
      </w:r>
      <w:r>
        <w:rPr>
          <w:rFonts w:hint="eastAsia"/>
          <w:noProof/>
        </w:rPr>
        <w:fldChar w:fldCharType="end"/>
      </w:r>
    </w:p>
    <w:p w14:paraId="051E5834" w14:textId="571AD810" w:rsidR="00F46612" w:rsidRDefault="00F46612">
      <w:pPr>
        <w:pStyle w:val="TOC3"/>
        <w:rPr>
          <w:rFonts w:asciiTheme="minorHAnsi" w:eastAsiaTheme="minorEastAsia" w:hAnsiTheme="minorHAnsi" w:cstheme="minorBidi" w:hint="eastAsia"/>
          <w:noProof/>
          <w:kern w:val="2"/>
          <w:sz w:val="22"/>
          <w:szCs w:val="24"/>
          <w:lang w:val="en-US" w:eastAsia="zh-CN"/>
          <w14:ligatures w14:val="standardContextual"/>
        </w:rPr>
      </w:pPr>
      <w:r>
        <w:rPr>
          <w:rFonts w:hint="eastAsia"/>
          <w:noProof/>
        </w:rPr>
        <w:t>10.1.0</w:t>
      </w:r>
      <w:r>
        <w:rPr>
          <w:rFonts w:asciiTheme="minorHAnsi" w:eastAsiaTheme="minorEastAsia" w:hAnsiTheme="minorHAnsi" w:cstheme="minorBidi" w:hint="eastAsia"/>
          <w:noProof/>
          <w:kern w:val="2"/>
          <w:sz w:val="22"/>
          <w:szCs w:val="24"/>
          <w:lang w:val="en-US" w:eastAsia="zh-CN"/>
          <w14:ligatures w14:val="standardContextual"/>
        </w:rPr>
        <w:tab/>
      </w:r>
      <w:r>
        <w:rPr>
          <w:rFonts w:hint="eastAsia"/>
          <w:noProof/>
        </w:rPr>
        <w:t>Overview</w:t>
      </w:r>
      <w:r>
        <w:rPr>
          <w:rFonts w:hint="eastAsia"/>
          <w:noProof/>
        </w:rPr>
        <w:tab/>
      </w:r>
      <w:r>
        <w:rPr>
          <w:rFonts w:hint="eastAsia"/>
          <w:noProof/>
        </w:rPr>
        <w:fldChar w:fldCharType="begin"/>
      </w:r>
      <w:r>
        <w:rPr>
          <w:rFonts w:hint="eastAsia"/>
          <w:noProof/>
        </w:rPr>
        <w:instrText xml:space="preserve"> </w:instrText>
      </w:r>
      <w:r>
        <w:rPr>
          <w:noProof/>
        </w:rPr>
        <w:instrText>PAGEREF _Toc192963755 \h</w:instrText>
      </w:r>
      <w:r>
        <w:rPr>
          <w:rFonts w:hint="eastAsia"/>
          <w:noProof/>
        </w:rPr>
        <w:instrText xml:space="preserve"> </w:instrText>
      </w:r>
      <w:r>
        <w:rPr>
          <w:rFonts w:hint="eastAsia"/>
          <w:noProof/>
        </w:rPr>
      </w:r>
      <w:r>
        <w:rPr>
          <w:noProof/>
        </w:rPr>
        <w:fldChar w:fldCharType="separate"/>
      </w:r>
      <w:r>
        <w:rPr>
          <w:noProof/>
        </w:rPr>
        <w:t>24</w:t>
      </w:r>
      <w:r>
        <w:rPr>
          <w:rFonts w:hint="eastAsia"/>
          <w:noProof/>
        </w:rPr>
        <w:fldChar w:fldCharType="end"/>
      </w:r>
    </w:p>
    <w:p w14:paraId="782A77DD" w14:textId="5D0748C8" w:rsidR="00F46612" w:rsidRDefault="00F46612">
      <w:pPr>
        <w:pStyle w:val="TOC3"/>
        <w:rPr>
          <w:rFonts w:asciiTheme="minorHAnsi" w:eastAsiaTheme="minorEastAsia" w:hAnsiTheme="minorHAnsi" w:cstheme="minorBidi" w:hint="eastAsia"/>
          <w:noProof/>
          <w:kern w:val="2"/>
          <w:sz w:val="22"/>
          <w:szCs w:val="24"/>
          <w:lang w:val="en-US" w:eastAsia="zh-CN"/>
          <w14:ligatures w14:val="standardContextual"/>
        </w:rPr>
      </w:pPr>
      <w:r>
        <w:rPr>
          <w:rFonts w:hint="eastAsia"/>
          <w:noProof/>
        </w:rPr>
        <w:t>10.1.1</w:t>
      </w:r>
      <w:r>
        <w:rPr>
          <w:rFonts w:asciiTheme="minorHAnsi" w:eastAsiaTheme="minorEastAsia" w:hAnsiTheme="minorHAnsi" w:cstheme="minorBidi" w:hint="eastAsia"/>
          <w:noProof/>
          <w:kern w:val="2"/>
          <w:sz w:val="22"/>
          <w:szCs w:val="24"/>
          <w:lang w:val="en-US" w:eastAsia="zh-CN"/>
          <w14:ligatures w14:val="standardContextual"/>
        </w:rPr>
        <w:tab/>
      </w:r>
      <w:r>
        <w:rPr>
          <w:rFonts w:hint="eastAsia"/>
          <w:noProof/>
        </w:rPr>
        <w:t>Subscribe data procedures in data consumption and collection</w:t>
      </w:r>
      <w:r>
        <w:rPr>
          <w:rFonts w:hint="eastAsia"/>
          <w:noProof/>
        </w:rPr>
        <w:tab/>
      </w:r>
      <w:r>
        <w:rPr>
          <w:rFonts w:hint="eastAsia"/>
          <w:noProof/>
        </w:rPr>
        <w:fldChar w:fldCharType="begin"/>
      </w:r>
      <w:r>
        <w:rPr>
          <w:rFonts w:hint="eastAsia"/>
          <w:noProof/>
        </w:rPr>
        <w:instrText xml:space="preserve"> </w:instrText>
      </w:r>
      <w:r>
        <w:rPr>
          <w:noProof/>
        </w:rPr>
        <w:instrText>PAGEREF _Toc192963756 \h</w:instrText>
      </w:r>
      <w:r>
        <w:rPr>
          <w:rFonts w:hint="eastAsia"/>
          <w:noProof/>
        </w:rPr>
        <w:instrText xml:space="preserve"> </w:instrText>
      </w:r>
      <w:r>
        <w:rPr>
          <w:rFonts w:hint="eastAsia"/>
          <w:noProof/>
        </w:rPr>
      </w:r>
      <w:r>
        <w:rPr>
          <w:noProof/>
        </w:rPr>
        <w:fldChar w:fldCharType="separate"/>
      </w:r>
      <w:r>
        <w:rPr>
          <w:noProof/>
        </w:rPr>
        <w:t>24</w:t>
      </w:r>
      <w:r>
        <w:rPr>
          <w:rFonts w:hint="eastAsia"/>
          <w:noProof/>
        </w:rPr>
        <w:fldChar w:fldCharType="end"/>
      </w:r>
    </w:p>
    <w:p w14:paraId="1045433D" w14:textId="2E585289" w:rsidR="00F46612" w:rsidRDefault="00F46612">
      <w:pPr>
        <w:pStyle w:val="TOC3"/>
        <w:rPr>
          <w:rFonts w:asciiTheme="minorHAnsi" w:eastAsiaTheme="minorEastAsia" w:hAnsiTheme="minorHAnsi" w:cstheme="minorBidi" w:hint="eastAsia"/>
          <w:noProof/>
          <w:kern w:val="2"/>
          <w:sz w:val="22"/>
          <w:szCs w:val="24"/>
          <w:lang w:val="en-US" w:eastAsia="zh-CN"/>
          <w14:ligatures w14:val="standardContextual"/>
        </w:rPr>
      </w:pPr>
      <w:r>
        <w:rPr>
          <w:rFonts w:hint="eastAsia"/>
          <w:noProof/>
        </w:rPr>
        <w:t>10.1.2</w:t>
      </w:r>
      <w:r>
        <w:rPr>
          <w:rFonts w:asciiTheme="minorHAnsi" w:eastAsiaTheme="minorEastAsia" w:hAnsiTheme="minorHAnsi" w:cstheme="minorBidi" w:hint="eastAsia"/>
          <w:noProof/>
          <w:kern w:val="2"/>
          <w:sz w:val="22"/>
          <w:szCs w:val="24"/>
          <w:lang w:val="en-US" w:eastAsia="zh-CN"/>
          <w14:ligatures w14:val="standardContextual"/>
        </w:rPr>
        <w:tab/>
      </w:r>
      <w:r>
        <w:rPr>
          <w:rFonts w:hint="eastAsia"/>
          <w:noProof/>
        </w:rPr>
        <w:t>Request data procedure in data consumption and data collection</w:t>
      </w:r>
      <w:r>
        <w:rPr>
          <w:rFonts w:hint="eastAsia"/>
          <w:noProof/>
        </w:rPr>
        <w:tab/>
      </w:r>
      <w:r>
        <w:rPr>
          <w:rFonts w:hint="eastAsia"/>
          <w:noProof/>
        </w:rPr>
        <w:fldChar w:fldCharType="begin"/>
      </w:r>
      <w:r>
        <w:rPr>
          <w:rFonts w:hint="eastAsia"/>
          <w:noProof/>
        </w:rPr>
        <w:instrText xml:space="preserve"> </w:instrText>
      </w:r>
      <w:r>
        <w:rPr>
          <w:noProof/>
        </w:rPr>
        <w:instrText>PAGEREF _Toc192963757 \h</w:instrText>
      </w:r>
      <w:r>
        <w:rPr>
          <w:rFonts w:hint="eastAsia"/>
          <w:noProof/>
        </w:rPr>
        <w:instrText xml:space="preserve"> </w:instrText>
      </w:r>
      <w:r>
        <w:rPr>
          <w:rFonts w:hint="eastAsia"/>
          <w:noProof/>
        </w:rPr>
      </w:r>
      <w:r>
        <w:rPr>
          <w:noProof/>
        </w:rPr>
        <w:fldChar w:fldCharType="separate"/>
      </w:r>
      <w:r>
        <w:rPr>
          <w:noProof/>
        </w:rPr>
        <w:t>29</w:t>
      </w:r>
      <w:r>
        <w:rPr>
          <w:rFonts w:hint="eastAsia"/>
          <w:noProof/>
        </w:rPr>
        <w:fldChar w:fldCharType="end"/>
      </w:r>
    </w:p>
    <w:p w14:paraId="4C3128A4" w14:textId="52BA0B53" w:rsidR="00F46612" w:rsidRDefault="00F46612">
      <w:pPr>
        <w:pStyle w:val="TOC3"/>
        <w:rPr>
          <w:rFonts w:asciiTheme="minorHAnsi" w:eastAsiaTheme="minorEastAsia" w:hAnsiTheme="minorHAnsi" w:cstheme="minorBidi" w:hint="eastAsia"/>
          <w:noProof/>
          <w:kern w:val="2"/>
          <w:sz w:val="22"/>
          <w:szCs w:val="24"/>
          <w:lang w:val="en-US" w:eastAsia="zh-CN"/>
          <w14:ligatures w14:val="standardContextual"/>
        </w:rPr>
      </w:pPr>
      <w:r>
        <w:rPr>
          <w:rFonts w:hint="eastAsia"/>
          <w:noProof/>
        </w:rPr>
        <w:t>10.1.3</w:t>
      </w:r>
      <w:r>
        <w:rPr>
          <w:rFonts w:asciiTheme="minorHAnsi" w:eastAsiaTheme="minorEastAsia" w:hAnsiTheme="minorHAnsi" w:cstheme="minorBidi" w:hint="eastAsia"/>
          <w:noProof/>
          <w:kern w:val="2"/>
          <w:sz w:val="22"/>
          <w:szCs w:val="24"/>
          <w:lang w:val="en-US" w:eastAsia="zh-CN"/>
          <w14:ligatures w14:val="standardContextual"/>
        </w:rPr>
        <w:tab/>
      </w:r>
      <w:r>
        <w:rPr>
          <w:rFonts w:hint="eastAsia"/>
          <w:noProof/>
        </w:rPr>
        <w:t>O1 related data collection procedures based on data subscription</w:t>
      </w:r>
      <w:r>
        <w:rPr>
          <w:rFonts w:hint="eastAsia"/>
          <w:noProof/>
        </w:rPr>
        <w:tab/>
      </w:r>
      <w:r>
        <w:rPr>
          <w:rFonts w:hint="eastAsia"/>
          <w:noProof/>
        </w:rPr>
        <w:fldChar w:fldCharType="begin"/>
      </w:r>
      <w:r>
        <w:rPr>
          <w:rFonts w:hint="eastAsia"/>
          <w:noProof/>
        </w:rPr>
        <w:instrText xml:space="preserve"> </w:instrText>
      </w:r>
      <w:r>
        <w:rPr>
          <w:noProof/>
        </w:rPr>
        <w:instrText>PAGEREF _Toc192963758 \h</w:instrText>
      </w:r>
      <w:r>
        <w:rPr>
          <w:rFonts w:hint="eastAsia"/>
          <w:noProof/>
        </w:rPr>
        <w:instrText xml:space="preserve"> </w:instrText>
      </w:r>
      <w:r>
        <w:rPr>
          <w:rFonts w:hint="eastAsia"/>
          <w:noProof/>
        </w:rPr>
      </w:r>
      <w:r>
        <w:rPr>
          <w:noProof/>
        </w:rPr>
        <w:fldChar w:fldCharType="separate"/>
      </w:r>
      <w:r>
        <w:rPr>
          <w:noProof/>
        </w:rPr>
        <w:t>31</w:t>
      </w:r>
      <w:r>
        <w:rPr>
          <w:rFonts w:hint="eastAsia"/>
          <w:noProof/>
        </w:rPr>
        <w:fldChar w:fldCharType="end"/>
      </w:r>
    </w:p>
    <w:p w14:paraId="14F0FF3C" w14:textId="2578761A" w:rsidR="00F46612" w:rsidRDefault="00F46612">
      <w:pPr>
        <w:pStyle w:val="TOC3"/>
        <w:rPr>
          <w:rFonts w:asciiTheme="minorHAnsi" w:eastAsiaTheme="minorEastAsia" w:hAnsiTheme="minorHAnsi" w:cstheme="minorBidi" w:hint="eastAsia"/>
          <w:noProof/>
          <w:kern w:val="2"/>
          <w:sz w:val="22"/>
          <w:szCs w:val="24"/>
          <w:lang w:val="en-US" w:eastAsia="zh-CN"/>
          <w14:ligatures w14:val="standardContextual"/>
        </w:rPr>
      </w:pPr>
      <w:r>
        <w:rPr>
          <w:rFonts w:hint="eastAsia"/>
          <w:noProof/>
        </w:rPr>
        <w:t>10.1.4</w:t>
      </w:r>
      <w:r>
        <w:rPr>
          <w:rFonts w:asciiTheme="minorHAnsi" w:eastAsiaTheme="minorEastAsia" w:hAnsiTheme="minorHAnsi" w:cstheme="minorBidi" w:hint="eastAsia"/>
          <w:noProof/>
          <w:kern w:val="2"/>
          <w:sz w:val="22"/>
          <w:szCs w:val="24"/>
          <w:lang w:val="en-US" w:eastAsia="zh-CN"/>
          <w14:ligatures w14:val="standardContextual"/>
        </w:rPr>
        <w:tab/>
      </w:r>
      <w:r>
        <w:rPr>
          <w:rFonts w:hint="eastAsia"/>
          <w:noProof/>
        </w:rPr>
        <w:t>O2 related data collection procedures based on data subscription</w:t>
      </w:r>
      <w:r>
        <w:rPr>
          <w:rFonts w:hint="eastAsia"/>
          <w:noProof/>
        </w:rPr>
        <w:tab/>
      </w:r>
      <w:r>
        <w:rPr>
          <w:rFonts w:hint="eastAsia"/>
          <w:noProof/>
        </w:rPr>
        <w:fldChar w:fldCharType="begin"/>
      </w:r>
      <w:r>
        <w:rPr>
          <w:rFonts w:hint="eastAsia"/>
          <w:noProof/>
        </w:rPr>
        <w:instrText xml:space="preserve"> </w:instrText>
      </w:r>
      <w:r>
        <w:rPr>
          <w:noProof/>
        </w:rPr>
        <w:instrText>PAGEREF _Toc192963759 \h</w:instrText>
      </w:r>
      <w:r>
        <w:rPr>
          <w:rFonts w:hint="eastAsia"/>
          <w:noProof/>
        </w:rPr>
        <w:instrText xml:space="preserve"> </w:instrText>
      </w:r>
      <w:r>
        <w:rPr>
          <w:rFonts w:hint="eastAsia"/>
          <w:noProof/>
        </w:rPr>
      </w:r>
      <w:r>
        <w:rPr>
          <w:noProof/>
        </w:rPr>
        <w:fldChar w:fldCharType="separate"/>
      </w:r>
      <w:r>
        <w:rPr>
          <w:noProof/>
        </w:rPr>
        <w:t>33</w:t>
      </w:r>
      <w:r>
        <w:rPr>
          <w:rFonts w:hint="eastAsia"/>
          <w:noProof/>
        </w:rPr>
        <w:fldChar w:fldCharType="end"/>
      </w:r>
    </w:p>
    <w:p w14:paraId="7C7C6A99" w14:textId="45AF361D" w:rsidR="00F46612" w:rsidRDefault="00F46612">
      <w:pPr>
        <w:pStyle w:val="TOC3"/>
        <w:rPr>
          <w:rFonts w:asciiTheme="minorHAnsi" w:eastAsiaTheme="minorEastAsia" w:hAnsiTheme="minorHAnsi" w:cstheme="minorBidi" w:hint="eastAsia"/>
          <w:noProof/>
          <w:kern w:val="2"/>
          <w:sz w:val="22"/>
          <w:szCs w:val="24"/>
          <w:lang w:val="en-US" w:eastAsia="zh-CN"/>
          <w14:ligatures w14:val="standardContextual"/>
        </w:rPr>
      </w:pPr>
      <w:r>
        <w:rPr>
          <w:rFonts w:hint="eastAsia"/>
          <w:noProof/>
        </w:rPr>
        <w:t>10.1.5</w:t>
      </w:r>
      <w:r>
        <w:rPr>
          <w:rFonts w:asciiTheme="minorHAnsi" w:eastAsiaTheme="minorEastAsia" w:hAnsiTheme="minorHAnsi" w:cstheme="minorBidi" w:hint="eastAsia"/>
          <w:noProof/>
          <w:kern w:val="2"/>
          <w:sz w:val="22"/>
          <w:szCs w:val="24"/>
          <w:lang w:val="en-US" w:eastAsia="zh-CN"/>
          <w14:ligatures w14:val="standardContextual"/>
        </w:rPr>
        <w:tab/>
      </w:r>
      <w:r>
        <w:rPr>
          <w:rFonts w:hint="eastAsia"/>
          <w:noProof/>
        </w:rPr>
        <w:t>Data offer procedures</w:t>
      </w:r>
      <w:r>
        <w:rPr>
          <w:rFonts w:hint="eastAsia"/>
          <w:noProof/>
        </w:rPr>
        <w:tab/>
      </w:r>
      <w:r>
        <w:rPr>
          <w:rFonts w:hint="eastAsia"/>
          <w:noProof/>
        </w:rPr>
        <w:fldChar w:fldCharType="begin"/>
      </w:r>
      <w:r>
        <w:rPr>
          <w:rFonts w:hint="eastAsia"/>
          <w:noProof/>
        </w:rPr>
        <w:instrText xml:space="preserve"> </w:instrText>
      </w:r>
      <w:r>
        <w:rPr>
          <w:noProof/>
        </w:rPr>
        <w:instrText>PAGEREF _Toc192963760 \h</w:instrText>
      </w:r>
      <w:r>
        <w:rPr>
          <w:rFonts w:hint="eastAsia"/>
          <w:noProof/>
        </w:rPr>
        <w:instrText xml:space="preserve"> </w:instrText>
      </w:r>
      <w:r>
        <w:rPr>
          <w:rFonts w:hint="eastAsia"/>
          <w:noProof/>
        </w:rPr>
      </w:r>
      <w:r>
        <w:rPr>
          <w:noProof/>
        </w:rPr>
        <w:fldChar w:fldCharType="separate"/>
      </w:r>
      <w:r>
        <w:rPr>
          <w:noProof/>
        </w:rPr>
        <w:t>35</w:t>
      </w:r>
      <w:r>
        <w:rPr>
          <w:rFonts w:hint="eastAsia"/>
          <w:noProof/>
        </w:rPr>
        <w:fldChar w:fldCharType="end"/>
      </w:r>
    </w:p>
    <w:p w14:paraId="4C126C90" w14:textId="53D268F5" w:rsidR="00F46612" w:rsidRDefault="00F46612">
      <w:pPr>
        <w:pStyle w:val="TOC2"/>
        <w:rPr>
          <w:rFonts w:asciiTheme="minorHAnsi" w:eastAsiaTheme="minorEastAsia" w:hAnsiTheme="minorHAnsi" w:cstheme="minorBidi" w:hint="eastAsia"/>
          <w:noProof/>
          <w:kern w:val="2"/>
          <w:sz w:val="22"/>
          <w:szCs w:val="24"/>
          <w:lang w:val="en-US" w:eastAsia="zh-CN"/>
          <w14:ligatures w14:val="standardContextual"/>
        </w:rPr>
      </w:pPr>
      <w:r>
        <w:rPr>
          <w:rFonts w:hint="eastAsia"/>
          <w:noProof/>
        </w:rPr>
        <w:t>10.2</w:t>
      </w:r>
      <w:r>
        <w:rPr>
          <w:rFonts w:asciiTheme="minorHAnsi" w:eastAsiaTheme="minorEastAsia" w:hAnsiTheme="minorHAnsi" w:cstheme="minorBidi" w:hint="eastAsia"/>
          <w:noProof/>
          <w:kern w:val="2"/>
          <w:sz w:val="22"/>
          <w:szCs w:val="24"/>
          <w:lang w:val="en-US" w:eastAsia="zh-CN"/>
          <w14:ligatures w14:val="standardContextual"/>
        </w:rPr>
        <w:tab/>
      </w:r>
      <w:r>
        <w:rPr>
          <w:rFonts w:hint="eastAsia"/>
          <w:noProof/>
        </w:rPr>
        <w:t>A1-related procedures</w:t>
      </w:r>
      <w:r>
        <w:rPr>
          <w:rFonts w:hint="eastAsia"/>
          <w:noProof/>
        </w:rPr>
        <w:tab/>
      </w:r>
      <w:r>
        <w:rPr>
          <w:rFonts w:hint="eastAsia"/>
          <w:noProof/>
        </w:rPr>
        <w:fldChar w:fldCharType="begin"/>
      </w:r>
      <w:r>
        <w:rPr>
          <w:rFonts w:hint="eastAsia"/>
          <w:noProof/>
        </w:rPr>
        <w:instrText xml:space="preserve"> </w:instrText>
      </w:r>
      <w:r>
        <w:rPr>
          <w:noProof/>
        </w:rPr>
        <w:instrText>PAGEREF _Toc192963761 \h</w:instrText>
      </w:r>
      <w:r>
        <w:rPr>
          <w:rFonts w:hint="eastAsia"/>
          <w:noProof/>
        </w:rPr>
        <w:instrText xml:space="preserve"> </w:instrText>
      </w:r>
      <w:r>
        <w:rPr>
          <w:rFonts w:hint="eastAsia"/>
          <w:noProof/>
        </w:rPr>
      </w:r>
      <w:r>
        <w:rPr>
          <w:noProof/>
        </w:rPr>
        <w:fldChar w:fldCharType="separate"/>
      </w:r>
      <w:r>
        <w:rPr>
          <w:noProof/>
        </w:rPr>
        <w:t>38</w:t>
      </w:r>
      <w:r>
        <w:rPr>
          <w:rFonts w:hint="eastAsia"/>
          <w:noProof/>
        </w:rPr>
        <w:fldChar w:fldCharType="end"/>
      </w:r>
    </w:p>
    <w:p w14:paraId="79DBA940" w14:textId="5B1E9473" w:rsidR="00F46612" w:rsidRDefault="00F46612">
      <w:pPr>
        <w:pStyle w:val="TOC3"/>
        <w:rPr>
          <w:rFonts w:asciiTheme="minorHAnsi" w:eastAsiaTheme="minorEastAsia" w:hAnsiTheme="minorHAnsi" w:cstheme="minorBidi" w:hint="eastAsia"/>
          <w:noProof/>
          <w:kern w:val="2"/>
          <w:sz w:val="22"/>
          <w:szCs w:val="24"/>
          <w:lang w:val="en-US" w:eastAsia="zh-CN"/>
          <w14:ligatures w14:val="standardContextual"/>
        </w:rPr>
      </w:pPr>
      <w:r>
        <w:rPr>
          <w:rFonts w:hint="eastAsia"/>
          <w:noProof/>
        </w:rPr>
        <w:t>10.2.1</w:t>
      </w:r>
      <w:r>
        <w:rPr>
          <w:rFonts w:asciiTheme="minorHAnsi" w:eastAsiaTheme="minorEastAsia" w:hAnsiTheme="minorHAnsi" w:cstheme="minorBidi" w:hint="eastAsia"/>
          <w:noProof/>
          <w:kern w:val="2"/>
          <w:sz w:val="22"/>
          <w:szCs w:val="24"/>
          <w:lang w:val="en-US" w:eastAsia="zh-CN"/>
          <w14:ligatures w14:val="standardContextual"/>
        </w:rPr>
        <w:tab/>
      </w:r>
      <w:r>
        <w:rPr>
          <w:rFonts w:hint="eastAsia"/>
          <w:noProof/>
        </w:rPr>
        <w:t>EI results collection from rApps</w:t>
      </w:r>
      <w:r>
        <w:rPr>
          <w:rFonts w:hint="eastAsia"/>
          <w:noProof/>
        </w:rPr>
        <w:tab/>
      </w:r>
      <w:r>
        <w:rPr>
          <w:rFonts w:hint="eastAsia"/>
          <w:noProof/>
        </w:rPr>
        <w:fldChar w:fldCharType="begin"/>
      </w:r>
      <w:r>
        <w:rPr>
          <w:rFonts w:hint="eastAsia"/>
          <w:noProof/>
        </w:rPr>
        <w:instrText xml:space="preserve"> </w:instrText>
      </w:r>
      <w:r>
        <w:rPr>
          <w:noProof/>
        </w:rPr>
        <w:instrText>PAGEREF _Toc192963762 \h</w:instrText>
      </w:r>
      <w:r>
        <w:rPr>
          <w:rFonts w:hint="eastAsia"/>
          <w:noProof/>
        </w:rPr>
        <w:instrText xml:space="preserve"> </w:instrText>
      </w:r>
      <w:r>
        <w:rPr>
          <w:rFonts w:hint="eastAsia"/>
          <w:noProof/>
        </w:rPr>
      </w:r>
      <w:r>
        <w:rPr>
          <w:noProof/>
        </w:rPr>
        <w:fldChar w:fldCharType="separate"/>
      </w:r>
      <w:r>
        <w:rPr>
          <w:noProof/>
        </w:rPr>
        <w:t>38</w:t>
      </w:r>
      <w:r>
        <w:rPr>
          <w:rFonts w:hint="eastAsia"/>
          <w:noProof/>
        </w:rPr>
        <w:fldChar w:fldCharType="end"/>
      </w:r>
    </w:p>
    <w:p w14:paraId="7AF8ED63" w14:textId="4250C0CE" w:rsidR="00F46612" w:rsidRDefault="00F46612">
      <w:pPr>
        <w:pStyle w:val="TOC3"/>
        <w:rPr>
          <w:rFonts w:asciiTheme="minorHAnsi" w:eastAsiaTheme="minorEastAsia" w:hAnsiTheme="minorHAnsi" w:cstheme="minorBidi" w:hint="eastAsia"/>
          <w:noProof/>
          <w:kern w:val="2"/>
          <w:sz w:val="22"/>
          <w:szCs w:val="24"/>
          <w:lang w:val="en-US" w:eastAsia="zh-CN"/>
          <w14:ligatures w14:val="standardContextual"/>
        </w:rPr>
      </w:pPr>
      <w:r>
        <w:rPr>
          <w:rFonts w:hint="eastAsia"/>
          <w:noProof/>
        </w:rPr>
        <w:t>10.2.2</w:t>
      </w:r>
      <w:r>
        <w:rPr>
          <w:rFonts w:asciiTheme="minorHAnsi" w:eastAsiaTheme="minorEastAsia" w:hAnsiTheme="minorHAnsi" w:cstheme="minorBidi" w:hint="eastAsia"/>
          <w:noProof/>
          <w:kern w:val="2"/>
          <w:sz w:val="22"/>
          <w:szCs w:val="24"/>
          <w:lang w:val="en-US" w:eastAsia="zh-CN"/>
          <w14:ligatures w14:val="standardContextual"/>
        </w:rPr>
        <w:tab/>
      </w:r>
      <w:r>
        <w:rPr>
          <w:rFonts w:hint="eastAsia"/>
          <w:noProof/>
        </w:rPr>
        <w:t>rApp creating a policy with a Near-RT RIC identifier</w:t>
      </w:r>
      <w:r>
        <w:rPr>
          <w:rFonts w:hint="eastAsia"/>
          <w:noProof/>
        </w:rPr>
        <w:tab/>
      </w:r>
      <w:r>
        <w:rPr>
          <w:rFonts w:hint="eastAsia"/>
          <w:noProof/>
        </w:rPr>
        <w:fldChar w:fldCharType="begin"/>
      </w:r>
      <w:r>
        <w:rPr>
          <w:rFonts w:hint="eastAsia"/>
          <w:noProof/>
        </w:rPr>
        <w:instrText xml:space="preserve"> </w:instrText>
      </w:r>
      <w:r>
        <w:rPr>
          <w:noProof/>
        </w:rPr>
        <w:instrText>PAGEREF _Toc192963763 \h</w:instrText>
      </w:r>
      <w:r>
        <w:rPr>
          <w:rFonts w:hint="eastAsia"/>
          <w:noProof/>
        </w:rPr>
        <w:instrText xml:space="preserve"> </w:instrText>
      </w:r>
      <w:r>
        <w:rPr>
          <w:rFonts w:hint="eastAsia"/>
          <w:noProof/>
        </w:rPr>
      </w:r>
      <w:r>
        <w:rPr>
          <w:noProof/>
        </w:rPr>
        <w:fldChar w:fldCharType="separate"/>
      </w:r>
      <w:r>
        <w:rPr>
          <w:noProof/>
        </w:rPr>
        <w:t>41</w:t>
      </w:r>
      <w:r>
        <w:rPr>
          <w:rFonts w:hint="eastAsia"/>
          <w:noProof/>
        </w:rPr>
        <w:fldChar w:fldCharType="end"/>
      </w:r>
    </w:p>
    <w:p w14:paraId="3AB7F9F5" w14:textId="2CCAC6EB" w:rsidR="00F46612" w:rsidRDefault="00F46612">
      <w:pPr>
        <w:pStyle w:val="TOC2"/>
        <w:rPr>
          <w:rFonts w:asciiTheme="minorHAnsi" w:eastAsiaTheme="minorEastAsia" w:hAnsiTheme="minorHAnsi" w:cstheme="minorBidi" w:hint="eastAsia"/>
          <w:noProof/>
          <w:kern w:val="2"/>
          <w:sz w:val="22"/>
          <w:szCs w:val="24"/>
          <w:lang w:val="en-US" w:eastAsia="zh-CN"/>
          <w14:ligatures w14:val="standardContextual"/>
        </w:rPr>
      </w:pPr>
      <w:r>
        <w:rPr>
          <w:rFonts w:hint="eastAsia"/>
          <w:noProof/>
        </w:rPr>
        <w:t>10.3</w:t>
      </w:r>
      <w:r>
        <w:rPr>
          <w:rFonts w:asciiTheme="minorHAnsi" w:eastAsiaTheme="minorEastAsia" w:hAnsiTheme="minorHAnsi" w:cstheme="minorBidi" w:hint="eastAsia"/>
          <w:noProof/>
          <w:kern w:val="2"/>
          <w:sz w:val="22"/>
          <w:szCs w:val="24"/>
          <w:lang w:val="en-US" w:eastAsia="zh-CN"/>
          <w14:ligatures w14:val="standardContextual"/>
        </w:rPr>
        <w:tab/>
      </w:r>
      <w:r>
        <w:rPr>
          <w:rFonts w:hint="eastAsia"/>
          <w:noProof/>
        </w:rPr>
        <w:t>RAN OAM-related procedures</w:t>
      </w:r>
      <w:r>
        <w:rPr>
          <w:rFonts w:hint="eastAsia"/>
          <w:noProof/>
        </w:rPr>
        <w:tab/>
      </w:r>
      <w:r>
        <w:rPr>
          <w:rFonts w:hint="eastAsia"/>
          <w:noProof/>
        </w:rPr>
        <w:fldChar w:fldCharType="begin"/>
      </w:r>
      <w:r>
        <w:rPr>
          <w:rFonts w:hint="eastAsia"/>
          <w:noProof/>
        </w:rPr>
        <w:instrText xml:space="preserve"> </w:instrText>
      </w:r>
      <w:r>
        <w:rPr>
          <w:noProof/>
        </w:rPr>
        <w:instrText>PAGEREF _Toc192963764 \h</w:instrText>
      </w:r>
      <w:r>
        <w:rPr>
          <w:rFonts w:hint="eastAsia"/>
          <w:noProof/>
        </w:rPr>
        <w:instrText xml:space="preserve"> </w:instrText>
      </w:r>
      <w:r>
        <w:rPr>
          <w:rFonts w:hint="eastAsia"/>
          <w:noProof/>
        </w:rPr>
      </w:r>
      <w:r>
        <w:rPr>
          <w:noProof/>
        </w:rPr>
        <w:fldChar w:fldCharType="separate"/>
      </w:r>
      <w:r>
        <w:rPr>
          <w:noProof/>
        </w:rPr>
        <w:t>42</w:t>
      </w:r>
      <w:r>
        <w:rPr>
          <w:rFonts w:hint="eastAsia"/>
          <w:noProof/>
        </w:rPr>
        <w:fldChar w:fldCharType="end"/>
      </w:r>
    </w:p>
    <w:p w14:paraId="3EFD03BF" w14:textId="0B6F0565" w:rsidR="00F46612" w:rsidRDefault="00F46612">
      <w:pPr>
        <w:pStyle w:val="TOC3"/>
        <w:rPr>
          <w:rFonts w:asciiTheme="minorHAnsi" w:eastAsiaTheme="minorEastAsia" w:hAnsiTheme="minorHAnsi" w:cstheme="minorBidi" w:hint="eastAsia"/>
          <w:noProof/>
          <w:kern w:val="2"/>
          <w:sz w:val="22"/>
          <w:szCs w:val="24"/>
          <w:lang w:val="en-US" w:eastAsia="zh-CN"/>
          <w14:ligatures w14:val="standardContextual"/>
        </w:rPr>
      </w:pPr>
      <w:r>
        <w:rPr>
          <w:rFonts w:hint="eastAsia"/>
          <w:noProof/>
        </w:rPr>
        <w:t>10.3.1</w:t>
      </w:r>
      <w:r>
        <w:rPr>
          <w:rFonts w:asciiTheme="minorHAnsi" w:eastAsiaTheme="minorEastAsia" w:hAnsiTheme="minorHAnsi" w:cstheme="minorBidi" w:hint="eastAsia"/>
          <w:noProof/>
          <w:kern w:val="2"/>
          <w:sz w:val="22"/>
          <w:szCs w:val="24"/>
          <w:lang w:val="en-US" w:eastAsia="zh-CN"/>
          <w14:ligatures w14:val="standardContextual"/>
        </w:rPr>
        <w:tab/>
      </w:r>
      <w:r>
        <w:rPr>
          <w:rFonts w:hint="eastAsia"/>
          <w:noProof/>
        </w:rPr>
        <w:t>Alarm query procedure</w:t>
      </w:r>
      <w:r>
        <w:rPr>
          <w:rFonts w:hint="eastAsia"/>
          <w:noProof/>
        </w:rPr>
        <w:tab/>
      </w:r>
      <w:r>
        <w:rPr>
          <w:rFonts w:hint="eastAsia"/>
          <w:noProof/>
        </w:rPr>
        <w:fldChar w:fldCharType="begin"/>
      </w:r>
      <w:r>
        <w:rPr>
          <w:rFonts w:hint="eastAsia"/>
          <w:noProof/>
        </w:rPr>
        <w:instrText xml:space="preserve"> </w:instrText>
      </w:r>
      <w:r>
        <w:rPr>
          <w:noProof/>
        </w:rPr>
        <w:instrText>PAGEREF _Toc192963765 \h</w:instrText>
      </w:r>
      <w:r>
        <w:rPr>
          <w:rFonts w:hint="eastAsia"/>
          <w:noProof/>
        </w:rPr>
        <w:instrText xml:space="preserve"> </w:instrText>
      </w:r>
      <w:r>
        <w:rPr>
          <w:rFonts w:hint="eastAsia"/>
          <w:noProof/>
        </w:rPr>
      </w:r>
      <w:r>
        <w:rPr>
          <w:noProof/>
        </w:rPr>
        <w:fldChar w:fldCharType="separate"/>
      </w:r>
      <w:r>
        <w:rPr>
          <w:noProof/>
        </w:rPr>
        <w:t>42</w:t>
      </w:r>
      <w:r>
        <w:rPr>
          <w:rFonts w:hint="eastAsia"/>
          <w:noProof/>
        </w:rPr>
        <w:fldChar w:fldCharType="end"/>
      </w:r>
    </w:p>
    <w:p w14:paraId="0B8584C4" w14:textId="2FD4CCA6" w:rsidR="00F46612" w:rsidRDefault="00F46612">
      <w:pPr>
        <w:pStyle w:val="TOC3"/>
        <w:rPr>
          <w:rFonts w:asciiTheme="minorHAnsi" w:eastAsiaTheme="minorEastAsia" w:hAnsiTheme="minorHAnsi" w:cstheme="minorBidi" w:hint="eastAsia"/>
          <w:noProof/>
          <w:kern w:val="2"/>
          <w:sz w:val="22"/>
          <w:szCs w:val="24"/>
          <w:lang w:val="en-US" w:eastAsia="zh-CN"/>
          <w14:ligatures w14:val="standardContextual"/>
        </w:rPr>
      </w:pPr>
      <w:r>
        <w:rPr>
          <w:rFonts w:hint="eastAsia"/>
          <w:noProof/>
        </w:rPr>
        <w:t>10.3.2</w:t>
      </w:r>
      <w:r>
        <w:rPr>
          <w:rFonts w:asciiTheme="minorHAnsi" w:eastAsiaTheme="minorEastAsia" w:hAnsiTheme="minorHAnsi" w:cstheme="minorBidi" w:hint="eastAsia"/>
          <w:noProof/>
          <w:kern w:val="2"/>
          <w:sz w:val="22"/>
          <w:szCs w:val="24"/>
          <w:lang w:val="en-US" w:eastAsia="zh-CN"/>
          <w14:ligatures w14:val="standardContextual"/>
        </w:rPr>
        <w:tab/>
      </w:r>
      <w:r>
        <w:rPr>
          <w:rFonts w:hint="eastAsia"/>
          <w:noProof/>
        </w:rPr>
        <w:t>Change alarm acknowledgement state procedure</w:t>
      </w:r>
      <w:r>
        <w:rPr>
          <w:rFonts w:hint="eastAsia"/>
          <w:noProof/>
        </w:rPr>
        <w:tab/>
      </w:r>
      <w:r>
        <w:rPr>
          <w:rFonts w:hint="eastAsia"/>
          <w:noProof/>
        </w:rPr>
        <w:fldChar w:fldCharType="begin"/>
      </w:r>
      <w:r>
        <w:rPr>
          <w:rFonts w:hint="eastAsia"/>
          <w:noProof/>
        </w:rPr>
        <w:instrText xml:space="preserve"> </w:instrText>
      </w:r>
      <w:r>
        <w:rPr>
          <w:noProof/>
        </w:rPr>
        <w:instrText>PAGEREF _Toc192963766 \h</w:instrText>
      </w:r>
      <w:r>
        <w:rPr>
          <w:rFonts w:hint="eastAsia"/>
          <w:noProof/>
        </w:rPr>
        <w:instrText xml:space="preserve"> </w:instrText>
      </w:r>
      <w:r>
        <w:rPr>
          <w:rFonts w:hint="eastAsia"/>
          <w:noProof/>
        </w:rPr>
      </w:r>
      <w:r>
        <w:rPr>
          <w:noProof/>
        </w:rPr>
        <w:fldChar w:fldCharType="separate"/>
      </w:r>
      <w:r>
        <w:rPr>
          <w:noProof/>
        </w:rPr>
        <w:t>44</w:t>
      </w:r>
      <w:r>
        <w:rPr>
          <w:rFonts w:hint="eastAsia"/>
          <w:noProof/>
        </w:rPr>
        <w:fldChar w:fldCharType="end"/>
      </w:r>
    </w:p>
    <w:p w14:paraId="1C430688" w14:textId="4091EBF6" w:rsidR="00F46612" w:rsidRDefault="00F46612">
      <w:pPr>
        <w:pStyle w:val="TOC3"/>
        <w:rPr>
          <w:rFonts w:asciiTheme="minorHAnsi" w:eastAsiaTheme="minorEastAsia" w:hAnsiTheme="minorHAnsi" w:cstheme="minorBidi" w:hint="eastAsia"/>
          <w:noProof/>
          <w:kern w:val="2"/>
          <w:sz w:val="22"/>
          <w:szCs w:val="24"/>
          <w:lang w:val="en-US" w:eastAsia="zh-CN"/>
          <w14:ligatures w14:val="standardContextual"/>
        </w:rPr>
      </w:pPr>
      <w:r>
        <w:rPr>
          <w:rFonts w:hint="eastAsia"/>
          <w:noProof/>
        </w:rPr>
        <w:t>10.3.3</w:t>
      </w:r>
      <w:r>
        <w:rPr>
          <w:rFonts w:asciiTheme="minorHAnsi" w:eastAsiaTheme="minorEastAsia" w:hAnsiTheme="minorHAnsi" w:cstheme="minorBidi" w:hint="eastAsia"/>
          <w:noProof/>
          <w:kern w:val="2"/>
          <w:sz w:val="22"/>
          <w:szCs w:val="24"/>
          <w:lang w:val="en-US" w:eastAsia="zh-CN"/>
          <w14:ligatures w14:val="standardContextual"/>
        </w:rPr>
        <w:tab/>
      </w:r>
      <w:r>
        <w:rPr>
          <w:rFonts w:hint="eastAsia"/>
          <w:noProof/>
        </w:rPr>
        <w:t>Read configuration data procedure</w:t>
      </w:r>
      <w:r>
        <w:rPr>
          <w:rFonts w:hint="eastAsia"/>
          <w:noProof/>
        </w:rPr>
        <w:tab/>
      </w:r>
      <w:r>
        <w:rPr>
          <w:rFonts w:hint="eastAsia"/>
          <w:noProof/>
        </w:rPr>
        <w:fldChar w:fldCharType="begin"/>
      </w:r>
      <w:r>
        <w:rPr>
          <w:rFonts w:hint="eastAsia"/>
          <w:noProof/>
        </w:rPr>
        <w:instrText xml:space="preserve"> </w:instrText>
      </w:r>
      <w:r>
        <w:rPr>
          <w:noProof/>
        </w:rPr>
        <w:instrText>PAGEREF _Toc192963767 \h</w:instrText>
      </w:r>
      <w:r>
        <w:rPr>
          <w:rFonts w:hint="eastAsia"/>
          <w:noProof/>
        </w:rPr>
        <w:instrText xml:space="preserve"> </w:instrText>
      </w:r>
      <w:r>
        <w:rPr>
          <w:rFonts w:hint="eastAsia"/>
          <w:noProof/>
        </w:rPr>
      </w:r>
      <w:r>
        <w:rPr>
          <w:noProof/>
        </w:rPr>
        <w:fldChar w:fldCharType="separate"/>
      </w:r>
      <w:r>
        <w:rPr>
          <w:noProof/>
        </w:rPr>
        <w:t>46</w:t>
      </w:r>
      <w:r>
        <w:rPr>
          <w:rFonts w:hint="eastAsia"/>
          <w:noProof/>
        </w:rPr>
        <w:fldChar w:fldCharType="end"/>
      </w:r>
    </w:p>
    <w:p w14:paraId="525E5324" w14:textId="4AB2397A" w:rsidR="00F46612" w:rsidRDefault="00F46612">
      <w:pPr>
        <w:pStyle w:val="TOC3"/>
        <w:rPr>
          <w:rFonts w:asciiTheme="minorHAnsi" w:eastAsiaTheme="minorEastAsia" w:hAnsiTheme="minorHAnsi" w:cstheme="minorBidi" w:hint="eastAsia"/>
          <w:noProof/>
          <w:kern w:val="2"/>
          <w:sz w:val="22"/>
          <w:szCs w:val="24"/>
          <w:lang w:val="en-US" w:eastAsia="zh-CN"/>
          <w14:ligatures w14:val="standardContextual"/>
        </w:rPr>
      </w:pPr>
      <w:r>
        <w:rPr>
          <w:rFonts w:hint="eastAsia"/>
          <w:noProof/>
        </w:rPr>
        <w:t>10.3.4</w:t>
      </w:r>
      <w:r>
        <w:rPr>
          <w:rFonts w:asciiTheme="minorHAnsi" w:eastAsiaTheme="minorEastAsia" w:hAnsiTheme="minorHAnsi" w:cstheme="minorBidi" w:hint="eastAsia"/>
          <w:noProof/>
          <w:kern w:val="2"/>
          <w:sz w:val="22"/>
          <w:szCs w:val="24"/>
          <w:lang w:val="en-US" w:eastAsia="zh-CN"/>
          <w14:ligatures w14:val="standardContextual"/>
        </w:rPr>
        <w:tab/>
      </w:r>
      <w:r>
        <w:rPr>
          <w:rFonts w:hint="eastAsia"/>
          <w:noProof/>
        </w:rPr>
        <w:t>Write configuration changes procedure</w:t>
      </w:r>
      <w:r>
        <w:rPr>
          <w:rFonts w:hint="eastAsia"/>
          <w:noProof/>
        </w:rPr>
        <w:tab/>
      </w:r>
      <w:r>
        <w:rPr>
          <w:rFonts w:hint="eastAsia"/>
          <w:noProof/>
        </w:rPr>
        <w:fldChar w:fldCharType="begin"/>
      </w:r>
      <w:r>
        <w:rPr>
          <w:rFonts w:hint="eastAsia"/>
          <w:noProof/>
        </w:rPr>
        <w:instrText xml:space="preserve"> </w:instrText>
      </w:r>
      <w:r>
        <w:rPr>
          <w:noProof/>
        </w:rPr>
        <w:instrText>PAGEREF _Toc192963768 \h</w:instrText>
      </w:r>
      <w:r>
        <w:rPr>
          <w:rFonts w:hint="eastAsia"/>
          <w:noProof/>
        </w:rPr>
        <w:instrText xml:space="preserve"> </w:instrText>
      </w:r>
      <w:r>
        <w:rPr>
          <w:rFonts w:hint="eastAsia"/>
          <w:noProof/>
        </w:rPr>
      </w:r>
      <w:r>
        <w:rPr>
          <w:noProof/>
        </w:rPr>
        <w:fldChar w:fldCharType="separate"/>
      </w:r>
      <w:r>
        <w:rPr>
          <w:noProof/>
        </w:rPr>
        <w:t>48</w:t>
      </w:r>
      <w:r>
        <w:rPr>
          <w:rFonts w:hint="eastAsia"/>
          <w:noProof/>
        </w:rPr>
        <w:fldChar w:fldCharType="end"/>
      </w:r>
    </w:p>
    <w:p w14:paraId="07A86DB7" w14:textId="15E08806" w:rsidR="00F46612" w:rsidRDefault="00F46612">
      <w:pPr>
        <w:pStyle w:val="TOC2"/>
        <w:rPr>
          <w:rFonts w:asciiTheme="minorHAnsi" w:eastAsiaTheme="minorEastAsia" w:hAnsiTheme="minorHAnsi" w:cstheme="minorBidi" w:hint="eastAsia"/>
          <w:noProof/>
          <w:kern w:val="2"/>
          <w:sz w:val="22"/>
          <w:szCs w:val="24"/>
          <w:lang w:val="en-US" w:eastAsia="zh-CN"/>
          <w14:ligatures w14:val="standardContextual"/>
        </w:rPr>
      </w:pPr>
      <w:r>
        <w:rPr>
          <w:rFonts w:hint="eastAsia"/>
          <w:noProof/>
        </w:rPr>
        <w:t>10.4</w:t>
      </w:r>
      <w:r>
        <w:rPr>
          <w:rFonts w:asciiTheme="minorHAnsi" w:eastAsiaTheme="minorEastAsia" w:hAnsiTheme="minorHAnsi" w:cstheme="minorBidi" w:hint="eastAsia"/>
          <w:noProof/>
          <w:kern w:val="2"/>
          <w:sz w:val="22"/>
          <w:szCs w:val="24"/>
          <w:lang w:val="en-US" w:eastAsia="zh-CN"/>
          <w14:ligatures w14:val="standardContextual"/>
        </w:rPr>
        <w:tab/>
      </w:r>
      <w:r>
        <w:rPr>
          <w:rFonts w:hint="eastAsia"/>
          <w:noProof/>
        </w:rPr>
        <w:t>AI/ML workflow procedures</w:t>
      </w:r>
      <w:r>
        <w:rPr>
          <w:rFonts w:hint="eastAsia"/>
          <w:noProof/>
        </w:rPr>
        <w:tab/>
      </w:r>
      <w:r>
        <w:rPr>
          <w:rFonts w:hint="eastAsia"/>
          <w:noProof/>
        </w:rPr>
        <w:fldChar w:fldCharType="begin"/>
      </w:r>
      <w:r>
        <w:rPr>
          <w:rFonts w:hint="eastAsia"/>
          <w:noProof/>
        </w:rPr>
        <w:instrText xml:space="preserve"> </w:instrText>
      </w:r>
      <w:r>
        <w:rPr>
          <w:noProof/>
        </w:rPr>
        <w:instrText>PAGEREF _Toc192963769 \h</w:instrText>
      </w:r>
      <w:r>
        <w:rPr>
          <w:rFonts w:hint="eastAsia"/>
          <w:noProof/>
        </w:rPr>
        <w:instrText xml:space="preserve"> </w:instrText>
      </w:r>
      <w:r>
        <w:rPr>
          <w:rFonts w:hint="eastAsia"/>
          <w:noProof/>
        </w:rPr>
      </w:r>
      <w:r>
        <w:rPr>
          <w:noProof/>
        </w:rPr>
        <w:fldChar w:fldCharType="separate"/>
      </w:r>
      <w:r>
        <w:rPr>
          <w:noProof/>
        </w:rPr>
        <w:t>50</w:t>
      </w:r>
      <w:r>
        <w:rPr>
          <w:rFonts w:hint="eastAsia"/>
          <w:noProof/>
        </w:rPr>
        <w:fldChar w:fldCharType="end"/>
      </w:r>
    </w:p>
    <w:p w14:paraId="6385AC97" w14:textId="3E32A783" w:rsidR="00F46612" w:rsidRDefault="00F46612">
      <w:pPr>
        <w:pStyle w:val="TOC3"/>
        <w:rPr>
          <w:rFonts w:asciiTheme="minorHAnsi" w:eastAsiaTheme="minorEastAsia" w:hAnsiTheme="minorHAnsi" w:cstheme="minorBidi" w:hint="eastAsia"/>
          <w:noProof/>
          <w:kern w:val="2"/>
          <w:sz w:val="22"/>
          <w:szCs w:val="24"/>
          <w:lang w:val="en-US" w:eastAsia="zh-CN"/>
          <w14:ligatures w14:val="standardContextual"/>
        </w:rPr>
      </w:pPr>
      <w:r>
        <w:rPr>
          <w:rFonts w:hint="eastAsia"/>
          <w:noProof/>
        </w:rPr>
        <w:t>10.4.1</w:t>
      </w:r>
      <w:r>
        <w:rPr>
          <w:rFonts w:asciiTheme="minorHAnsi" w:eastAsiaTheme="minorEastAsia" w:hAnsiTheme="minorHAnsi" w:cstheme="minorBidi" w:hint="eastAsia"/>
          <w:noProof/>
          <w:kern w:val="2"/>
          <w:sz w:val="22"/>
          <w:szCs w:val="24"/>
          <w:lang w:val="en-US" w:eastAsia="zh-CN"/>
          <w14:ligatures w14:val="standardContextual"/>
        </w:rPr>
        <w:tab/>
      </w:r>
      <w:r>
        <w:rPr>
          <w:rFonts w:hint="eastAsia"/>
          <w:noProof/>
        </w:rPr>
        <w:t>rApps register, discover AI/ML models, and subscribe to models changes</w:t>
      </w:r>
      <w:r>
        <w:rPr>
          <w:rFonts w:hint="eastAsia"/>
          <w:noProof/>
        </w:rPr>
        <w:tab/>
      </w:r>
      <w:r>
        <w:rPr>
          <w:rFonts w:hint="eastAsia"/>
          <w:noProof/>
        </w:rPr>
        <w:fldChar w:fldCharType="begin"/>
      </w:r>
      <w:r>
        <w:rPr>
          <w:rFonts w:hint="eastAsia"/>
          <w:noProof/>
        </w:rPr>
        <w:instrText xml:space="preserve"> </w:instrText>
      </w:r>
      <w:r>
        <w:rPr>
          <w:noProof/>
        </w:rPr>
        <w:instrText>PAGEREF _Toc192963770 \h</w:instrText>
      </w:r>
      <w:r>
        <w:rPr>
          <w:rFonts w:hint="eastAsia"/>
          <w:noProof/>
        </w:rPr>
        <w:instrText xml:space="preserve"> </w:instrText>
      </w:r>
      <w:r>
        <w:rPr>
          <w:rFonts w:hint="eastAsia"/>
          <w:noProof/>
        </w:rPr>
      </w:r>
      <w:r>
        <w:rPr>
          <w:noProof/>
        </w:rPr>
        <w:fldChar w:fldCharType="separate"/>
      </w:r>
      <w:r>
        <w:rPr>
          <w:noProof/>
        </w:rPr>
        <w:t>50</w:t>
      </w:r>
      <w:r>
        <w:rPr>
          <w:rFonts w:hint="eastAsia"/>
          <w:noProof/>
        </w:rPr>
        <w:fldChar w:fldCharType="end"/>
      </w:r>
    </w:p>
    <w:p w14:paraId="1A3B1604" w14:textId="333756CB" w:rsidR="00F46612" w:rsidRDefault="00F46612">
      <w:pPr>
        <w:pStyle w:val="TOC3"/>
        <w:rPr>
          <w:rFonts w:asciiTheme="minorHAnsi" w:eastAsiaTheme="minorEastAsia" w:hAnsiTheme="minorHAnsi" w:cstheme="minorBidi" w:hint="eastAsia"/>
          <w:noProof/>
          <w:kern w:val="2"/>
          <w:sz w:val="22"/>
          <w:szCs w:val="24"/>
          <w:lang w:val="en-US" w:eastAsia="zh-CN"/>
          <w14:ligatures w14:val="standardContextual"/>
        </w:rPr>
      </w:pPr>
      <w:r>
        <w:rPr>
          <w:rFonts w:hint="eastAsia"/>
          <w:noProof/>
        </w:rPr>
        <w:t>10.4.2</w:t>
      </w:r>
      <w:r>
        <w:rPr>
          <w:rFonts w:asciiTheme="minorHAnsi" w:eastAsiaTheme="minorEastAsia" w:hAnsiTheme="minorHAnsi" w:cstheme="minorBidi" w:hint="eastAsia"/>
          <w:noProof/>
          <w:kern w:val="2"/>
          <w:sz w:val="22"/>
          <w:szCs w:val="24"/>
          <w:lang w:val="en-US" w:eastAsia="zh-CN"/>
          <w14:ligatures w14:val="standardContextual"/>
        </w:rPr>
        <w:tab/>
      </w:r>
      <w:r>
        <w:rPr>
          <w:rFonts w:hint="eastAsia"/>
          <w:noProof/>
        </w:rPr>
        <w:t>AI/ML training procedures</w:t>
      </w:r>
      <w:r>
        <w:rPr>
          <w:rFonts w:hint="eastAsia"/>
          <w:noProof/>
        </w:rPr>
        <w:tab/>
      </w:r>
      <w:r>
        <w:rPr>
          <w:rFonts w:hint="eastAsia"/>
          <w:noProof/>
        </w:rPr>
        <w:fldChar w:fldCharType="begin"/>
      </w:r>
      <w:r>
        <w:rPr>
          <w:rFonts w:hint="eastAsia"/>
          <w:noProof/>
        </w:rPr>
        <w:instrText xml:space="preserve"> </w:instrText>
      </w:r>
      <w:r>
        <w:rPr>
          <w:noProof/>
        </w:rPr>
        <w:instrText>PAGEREF _Toc192963771 \h</w:instrText>
      </w:r>
      <w:r>
        <w:rPr>
          <w:rFonts w:hint="eastAsia"/>
          <w:noProof/>
        </w:rPr>
        <w:instrText xml:space="preserve"> </w:instrText>
      </w:r>
      <w:r>
        <w:rPr>
          <w:rFonts w:hint="eastAsia"/>
          <w:noProof/>
        </w:rPr>
      </w:r>
      <w:r>
        <w:rPr>
          <w:noProof/>
        </w:rPr>
        <w:fldChar w:fldCharType="separate"/>
      </w:r>
      <w:r>
        <w:rPr>
          <w:noProof/>
        </w:rPr>
        <w:t>53</w:t>
      </w:r>
      <w:r>
        <w:rPr>
          <w:rFonts w:hint="eastAsia"/>
          <w:noProof/>
        </w:rPr>
        <w:fldChar w:fldCharType="end"/>
      </w:r>
    </w:p>
    <w:p w14:paraId="67C86647" w14:textId="550ABC78" w:rsidR="00F46612" w:rsidRDefault="00F46612">
      <w:pPr>
        <w:pStyle w:val="TOC3"/>
        <w:rPr>
          <w:rFonts w:asciiTheme="minorHAnsi" w:eastAsiaTheme="minorEastAsia" w:hAnsiTheme="minorHAnsi" w:cstheme="minorBidi" w:hint="eastAsia"/>
          <w:noProof/>
          <w:kern w:val="2"/>
          <w:sz w:val="22"/>
          <w:szCs w:val="24"/>
          <w:lang w:val="en-US" w:eastAsia="zh-CN"/>
          <w14:ligatures w14:val="standardContextual"/>
        </w:rPr>
      </w:pPr>
      <w:r>
        <w:rPr>
          <w:rFonts w:hint="eastAsia"/>
          <w:noProof/>
        </w:rPr>
        <w:t>10.4.3</w:t>
      </w:r>
      <w:r>
        <w:rPr>
          <w:rFonts w:asciiTheme="minorHAnsi" w:eastAsiaTheme="minorEastAsia" w:hAnsiTheme="minorHAnsi" w:cstheme="minorBidi" w:hint="eastAsia"/>
          <w:noProof/>
          <w:kern w:val="2"/>
          <w:sz w:val="22"/>
          <w:szCs w:val="24"/>
          <w:lang w:val="en-US" w:eastAsia="zh-CN"/>
          <w14:ligatures w14:val="standardContextual"/>
        </w:rPr>
        <w:tab/>
      </w:r>
      <w:r>
        <w:rPr>
          <w:rFonts w:hint="eastAsia"/>
          <w:noProof/>
        </w:rPr>
        <w:t>AI/ML model storage and retrieval procedures</w:t>
      </w:r>
      <w:r>
        <w:rPr>
          <w:rFonts w:hint="eastAsia"/>
          <w:noProof/>
        </w:rPr>
        <w:tab/>
      </w:r>
      <w:r>
        <w:rPr>
          <w:rFonts w:hint="eastAsia"/>
          <w:noProof/>
        </w:rPr>
        <w:fldChar w:fldCharType="begin"/>
      </w:r>
      <w:r>
        <w:rPr>
          <w:rFonts w:hint="eastAsia"/>
          <w:noProof/>
        </w:rPr>
        <w:instrText xml:space="preserve"> </w:instrText>
      </w:r>
      <w:r>
        <w:rPr>
          <w:noProof/>
        </w:rPr>
        <w:instrText>PAGEREF _Toc192963772 \h</w:instrText>
      </w:r>
      <w:r>
        <w:rPr>
          <w:rFonts w:hint="eastAsia"/>
          <w:noProof/>
        </w:rPr>
        <w:instrText xml:space="preserve"> </w:instrText>
      </w:r>
      <w:r>
        <w:rPr>
          <w:rFonts w:hint="eastAsia"/>
          <w:noProof/>
        </w:rPr>
      </w:r>
      <w:r>
        <w:rPr>
          <w:noProof/>
        </w:rPr>
        <w:fldChar w:fldCharType="separate"/>
      </w:r>
      <w:r>
        <w:rPr>
          <w:noProof/>
        </w:rPr>
        <w:t>59</w:t>
      </w:r>
      <w:r>
        <w:rPr>
          <w:rFonts w:hint="eastAsia"/>
          <w:noProof/>
        </w:rPr>
        <w:fldChar w:fldCharType="end"/>
      </w:r>
    </w:p>
    <w:p w14:paraId="0E088EEF" w14:textId="23C05615" w:rsidR="00F46612" w:rsidRDefault="00F46612">
      <w:pPr>
        <w:pStyle w:val="TOC1"/>
        <w:rPr>
          <w:rFonts w:asciiTheme="minorHAnsi" w:eastAsiaTheme="minorEastAsia" w:hAnsiTheme="minorHAnsi" w:cstheme="minorBidi" w:hint="eastAsia"/>
          <w:noProof/>
          <w:kern w:val="2"/>
          <w:szCs w:val="24"/>
          <w:lang w:val="en-US" w:eastAsia="zh-CN"/>
          <w14:ligatures w14:val="standardContextual"/>
        </w:rPr>
      </w:pPr>
      <w:r w:rsidRPr="00C76CDE">
        <w:rPr>
          <w:rFonts w:eastAsiaTheme="minorEastAsia" w:hint="eastAsia"/>
          <w:noProof/>
          <w:lang w:eastAsia="zh-CN"/>
        </w:rPr>
        <w:t>Annex A (informative): rApp LCM</w:t>
      </w:r>
      <w:r>
        <w:rPr>
          <w:rFonts w:hint="eastAsia"/>
          <w:noProof/>
        </w:rPr>
        <w:tab/>
      </w:r>
      <w:r>
        <w:rPr>
          <w:rFonts w:hint="eastAsia"/>
          <w:noProof/>
        </w:rPr>
        <w:fldChar w:fldCharType="begin"/>
      </w:r>
      <w:r>
        <w:rPr>
          <w:rFonts w:hint="eastAsia"/>
          <w:noProof/>
        </w:rPr>
        <w:instrText xml:space="preserve"> </w:instrText>
      </w:r>
      <w:r>
        <w:rPr>
          <w:noProof/>
        </w:rPr>
        <w:instrText>PAGEREF _Toc192963773 \h</w:instrText>
      </w:r>
      <w:r>
        <w:rPr>
          <w:rFonts w:hint="eastAsia"/>
          <w:noProof/>
        </w:rPr>
        <w:instrText xml:space="preserve"> </w:instrText>
      </w:r>
      <w:r>
        <w:rPr>
          <w:rFonts w:hint="eastAsia"/>
          <w:noProof/>
        </w:rPr>
      </w:r>
      <w:r>
        <w:rPr>
          <w:noProof/>
        </w:rPr>
        <w:fldChar w:fldCharType="separate"/>
      </w:r>
      <w:r>
        <w:rPr>
          <w:noProof/>
        </w:rPr>
        <w:t>61</w:t>
      </w:r>
      <w:r>
        <w:rPr>
          <w:rFonts w:hint="eastAsia"/>
          <w:noProof/>
        </w:rPr>
        <w:fldChar w:fldCharType="end"/>
      </w:r>
    </w:p>
    <w:p w14:paraId="796011D4" w14:textId="0217E56E" w:rsidR="00F46612" w:rsidRDefault="00F46612">
      <w:pPr>
        <w:pStyle w:val="TOC2"/>
        <w:rPr>
          <w:rFonts w:asciiTheme="minorHAnsi" w:eastAsiaTheme="minorEastAsia" w:hAnsiTheme="minorHAnsi" w:cstheme="minorBidi" w:hint="eastAsia"/>
          <w:noProof/>
          <w:kern w:val="2"/>
          <w:sz w:val="22"/>
          <w:szCs w:val="24"/>
          <w:lang w:val="en-US" w:eastAsia="zh-CN"/>
          <w14:ligatures w14:val="standardContextual"/>
        </w:rPr>
      </w:pPr>
      <w:r>
        <w:rPr>
          <w:rFonts w:hint="eastAsia"/>
          <w:noProof/>
        </w:rPr>
        <w:t>A.1</w:t>
      </w:r>
      <w:r>
        <w:rPr>
          <w:rFonts w:asciiTheme="minorHAnsi" w:eastAsiaTheme="minorEastAsia" w:hAnsiTheme="minorHAnsi" w:cstheme="minorBidi" w:hint="eastAsia"/>
          <w:noProof/>
          <w:kern w:val="2"/>
          <w:sz w:val="22"/>
          <w:szCs w:val="24"/>
          <w:lang w:val="en-US" w:eastAsia="zh-CN"/>
          <w14:ligatures w14:val="standardContextual"/>
        </w:rPr>
        <w:tab/>
      </w:r>
      <w:r>
        <w:rPr>
          <w:rFonts w:hint="eastAsia"/>
          <w:noProof/>
        </w:rPr>
        <w:t>Overview</w:t>
      </w:r>
      <w:r>
        <w:rPr>
          <w:rFonts w:hint="eastAsia"/>
          <w:noProof/>
        </w:rPr>
        <w:tab/>
      </w:r>
      <w:r>
        <w:rPr>
          <w:rFonts w:hint="eastAsia"/>
          <w:noProof/>
        </w:rPr>
        <w:fldChar w:fldCharType="begin"/>
      </w:r>
      <w:r>
        <w:rPr>
          <w:rFonts w:hint="eastAsia"/>
          <w:noProof/>
        </w:rPr>
        <w:instrText xml:space="preserve"> </w:instrText>
      </w:r>
      <w:r>
        <w:rPr>
          <w:noProof/>
        </w:rPr>
        <w:instrText>PAGEREF _Toc192963774 \h</w:instrText>
      </w:r>
      <w:r>
        <w:rPr>
          <w:rFonts w:hint="eastAsia"/>
          <w:noProof/>
        </w:rPr>
        <w:instrText xml:space="preserve"> </w:instrText>
      </w:r>
      <w:r>
        <w:rPr>
          <w:rFonts w:hint="eastAsia"/>
          <w:noProof/>
        </w:rPr>
      </w:r>
      <w:r>
        <w:rPr>
          <w:noProof/>
        </w:rPr>
        <w:fldChar w:fldCharType="separate"/>
      </w:r>
      <w:r>
        <w:rPr>
          <w:noProof/>
        </w:rPr>
        <w:t>61</w:t>
      </w:r>
      <w:r>
        <w:rPr>
          <w:rFonts w:hint="eastAsia"/>
          <w:noProof/>
        </w:rPr>
        <w:fldChar w:fldCharType="end"/>
      </w:r>
    </w:p>
    <w:p w14:paraId="7598FC41" w14:textId="6FE34310" w:rsidR="00F46612" w:rsidRDefault="00F46612">
      <w:pPr>
        <w:pStyle w:val="TOC3"/>
        <w:rPr>
          <w:rFonts w:asciiTheme="minorHAnsi" w:eastAsiaTheme="minorEastAsia" w:hAnsiTheme="minorHAnsi" w:cstheme="minorBidi" w:hint="eastAsia"/>
          <w:noProof/>
          <w:kern w:val="2"/>
          <w:sz w:val="22"/>
          <w:szCs w:val="24"/>
          <w:lang w:val="en-US" w:eastAsia="zh-CN"/>
          <w14:ligatures w14:val="standardContextual"/>
        </w:rPr>
      </w:pPr>
      <w:r>
        <w:rPr>
          <w:rFonts w:hint="eastAsia"/>
          <w:noProof/>
        </w:rPr>
        <w:t>A.1.1</w:t>
      </w:r>
      <w:r>
        <w:rPr>
          <w:rFonts w:asciiTheme="minorHAnsi" w:eastAsiaTheme="minorEastAsia" w:hAnsiTheme="minorHAnsi" w:cstheme="minorBidi" w:hint="eastAsia"/>
          <w:noProof/>
          <w:kern w:val="2"/>
          <w:sz w:val="22"/>
          <w:szCs w:val="24"/>
          <w:lang w:val="en-US" w:eastAsia="zh-CN"/>
          <w14:ligatures w14:val="standardContextual"/>
        </w:rPr>
        <w:tab/>
      </w:r>
      <w:r>
        <w:rPr>
          <w:rFonts w:hint="eastAsia"/>
          <w:noProof/>
        </w:rPr>
        <w:t>Introduction</w:t>
      </w:r>
      <w:r>
        <w:rPr>
          <w:rFonts w:hint="eastAsia"/>
          <w:noProof/>
        </w:rPr>
        <w:tab/>
      </w:r>
      <w:r>
        <w:rPr>
          <w:rFonts w:hint="eastAsia"/>
          <w:noProof/>
        </w:rPr>
        <w:fldChar w:fldCharType="begin"/>
      </w:r>
      <w:r>
        <w:rPr>
          <w:rFonts w:hint="eastAsia"/>
          <w:noProof/>
        </w:rPr>
        <w:instrText xml:space="preserve"> </w:instrText>
      </w:r>
      <w:r>
        <w:rPr>
          <w:noProof/>
        </w:rPr>
        <w:instrText>PAGEREF _Toc192963775 \h</w:instrText>
      </w:r>
      <w:r>
        <w:rPr>
          <w:rFonts w:hint="eastAsia"/>
          <w:noProof/>
        </w:rPr>
        <w:instrText xml:space="preserve"> </w:instrText>
      </w:r>
      <w:r>
        <w:rPr>
          <w:rFonts w:hint="eastAsia"/>
          <w:noProof/>
        </w:rPr>
      </w:r>
      <w:r>
        <w:rPr>
          <w:noProof/>
        </w:rPr>
        <w:fldChar w:fldCharType="separate"/>
      </w:r>
      <w:r>
        <w:rPr>
          <w:noProof/>
        </w:rPr>
        <w:t>61</w:t>
      </w:r>
      <w:r>
        <w:rPr>
          <w:rFonts w:hint="eastAsia"/>
          <w:noProof/>
        </w:rPr>
        <w:fldChar w:fldCharType="end"/>
      </w:r>
    </w:p>
    <w:p w14:paraId="09124EC4" w14:textId="78322F72" w:rsidR="00F46612" w:rsidRDefault="00F46612">
      <w:pPr>
        <w:pStyle w:val="TOC3"/>
        <w:rPr>
          <w:rFonts w:asciiTheme="minorHAnsi" w:eastAsiaTheme="minorEastAsia" w:hAnsiTheme="minorHAnsi" w:cstheme="minorBidi" w:hint="eastAsia"/>
          <w:noProof/>
          <w:kern w:val="2"/>
          <w:sz w:val="22"/>
          <w:szCs w:val="24"/>
          <w:lang w:val="en-US" w:eastAsia="zh-CN"/>
          <w14:ligatures w14:val="standardContextual"/>
        </w:rPr>
      </w:pPr>
      <w:r>
        <w:rPr>
          <w:rFonts w:hint="eastAsia"/>
          <w:noProof/>
        </w:rPr>
        <w:t xml:space="preserve">A.1.2 </w:t>
      </w:r>
      <w:r>
        <w:rPr>
          <w:rFonts w:asciiTheme="minorHAnsi" w:eastAsiaTheme="minorEastAsia" w:hAnsiTheme="minorHAnsi" w:cstheme="minorBidi" w:hint="eastAsia"/>
          <w:noProof/>
          <w:kern w:val="2"/>
          <w:sz w:val="22"/>
          <w:szCs w:val="24"/>
          <w:lang w:val="en-US" w:eastAsia="zh-CN"/>
          <w14:ligatures w14:val="standardContextual"/>
        </w:rPr>
        <w:tab/>
      </w:r>
      <w:r>
        <w:rPr>
          <w:rFonts w:hint="eastAsia"/>
          <w:noProof/>
        </w:rPr>
        <w:t>rApp LCM workflow</w:t>
      </w:r>
      <w:r>
        <w:rPr>
          <w:rFonts w:hint="eastAsia"/>
          <w:noProof/>
        </w:rPr>
        <w:tab/>
      </w:r>
      <w:r>
        <w:rPr>
          <w:rFonts w:hint="eastAsia"/>
          <w:noProof/>
        </w:rPr>
        <w:fldChar w:fldCharType="begin"/>
      </w:r>
      <w:r>
        <w:rPr>
          <w:rFonts w:hint="eastAsia"/>
          <w:noProof/>
        </w:rPr>
        <w:instrText xml:space="preserve"> </w:instrText>
      </w:r>
      <w:r>
        <w:rPr>
          <w:noProof/>
        </w:rPr>
        <w:instrText>PAGEREF _Toc192963776 \h</w:instrText>
      </w:r>
      <w:r>
        <w:rPr>
          <w:rFonts w:hint="eastAsia"/>
          <w:noProof/>
        </w:rPr>
        <w:instrText xml:space="preserve"> </w:instrText>
      </w:r>
      <w:r>
        <w:rPr>
          <w:rFonts w:hint="eastAsia"/>
          <w:noProof/>
        </w:rPr>
      </w:r>
      <w:r>
        <w:rPr>
          <w:noProof/>
        </w:rPr>
        <w:fldChar w:fldCharType="separate"/>
      </w:r>
      <w:r>
        <w:rPr>
          <w:noProof/>
        </w:rPr>
        <w:t>62</w:t>
      </w:r>
      <w:r>
        <w:rPr>
          <w:rFonts w:hint="eastAsia"/>
          <w:noProof/>
        </w:rPr>
        <w:fldChar w:fldCharType="end"/>
      </w:r>
    </w:p>
    <w:p w14:paraId="1E646024" w14:textId="7438C9F3" w:rsidR="00F46612" w:rsidRDefault="00F46612">
      <w:pPr>
        <w:pStyle w:val="TOC1"/>
        <w:rPr>
          <w:rFonts w:asciiTheme="minorHAnsi" w:eastAsiaTheme="minorEastAsia" w:hAnsiTheme="minorHAnsi" w:cstheme="minorBidi" w:hint="eastAsia"/>
          <w:noProof/>
          <w:kern w:val="2"/>
          <w:szCs w:val="24"/>
          <w:lang w:val="en-US" w:eastAsia="zh-CN"/>
          <w14:ligatures w14:val="standardContextual"/>
        </w:rPr>
      </w:pPr>
      <w:r>
        <w:rPr>
          <w:rFonts w:hint="eastAsia"/>
          <w:noProof/>
        </w:rPr>
        <w:t>Annex (informative):  Change History</w:t>
      </w:r>
      <w:r>
        <w:rPr>
          <w:rFonts w:hint="eastAsia"/>
          <w:noProof/>
        </w:rPr>
        <w:tab/>
      </w:r>
      <w:r>
        <w:rPr>
          <w:rFonts w:hint="eastAsia"/>
          <w:noProof/>
        </w:rPr>
        <w:fldChar w:fldCharType="begin"/>
      </w:r>
      <w:r>
        <w:rPr>
          <w:rFonts w:hint="eastAsia"/>
          <w:noProof/>
        </w:rPr>
        <w:instrText xml:space="preserve"> </w:instrText>
      </w:r>
      <w:r>
        <w:rPr>
          <w:noProof/>
        </w:rPr>
        <w:instrText>PAGEREF _Toc192963777 \h</w:instrText>
      </w:r>
      <w:r>
        <w:rPr>
          <w:rFonts w:hint="eastAsia"/>
          <w:noProof/>
        </w:rPr>
        <w:instrText xml:space="preserve"> </w:instrText>
      </w:r>
      <w:r>
        <w:rPr>
          <w:rFonts w:hint="eastAsia"/>
          <w:noProof/>
        </w:rPr>
      </w:r>
      <w:r>
        <w:rPr>
          <w:noProof/>
        </w:rPr>
        <w:fldChar w:fldCharType="separate"/>
      </w:r>
      <w:r>
        <w:rPr>
          <w:noProof/>
        </w:rPr>
        <w:t>66</w:t>
      </w:r>
      <w:r>
        <w:rPr>
          <w:rFonts w:hint="eastAsia"/>
          <w:noProof/>
        </w:rPr>
        <w:fldChar w:fldCharType="end"/>
      </w:r>
    </w:p>
    <w:p w14:paraId="0DDE0FDF" w14:textId="0BC8FBA1" w:rsidR="000302F9" w:rsidRDefault="00000000">
      <w:r>
        <w:rPr>
          <w:rFonts w:eastAsia="Yu Mincho"/>
        </w:rPr>
        <w:fldChar w:fldCharType="end"/>
      </w:r>
    </w:p>
    <w:p w14:paraId="1B1388A7" w14:textId="77777777" w:rsidR="000302F9" w:rsidRDefault="00000000">
      <w:r>
        <w:br w:type="page"/>
      </w:r>
    </w:p>
    <w:p w14:paraId="576E2058" w14:textId="77777777" w:rsidR="000302F9" w:rsidRDefault="00000000">
      <w:pPr>
        <w:pStyle w:val="1"/>
      </w:pPr>
      <w:bookmarkStart w:id="2" w:name="_Toc484178379"/>
      <w:bookmarkStart w:id="3" w:name="_Toc451533944"/>
      <w:bookmarkStart w:id="4" w:name="_Toc487531993"/>
      <w:bookmarkStart w:id="5" w:name="_Toc527987191"/>
      <w:bookmarkStart w:id="6" w:name="_Toc484178409"/>
      <w:bookmarkStart w:id="7" w:name="_Toc529802475"/>
      <w:bookmarkStart w:id="8" w:name="_Toc32073"/>
      <w:bookmarkStart w:id="9" w:name="For_tbname"/>
      <w:bookmarkStart w:id="10" w:name="_Toc192963702"/>
      <w:r>
        <w:lastRenderedPageBreak/>
        <w:t>Foreword</w:t>
      </w:r>
      <w:bookmarkEnd w:id="2"/>
      <w:bookmarkEnd w:id="3"/>
      <w:bookmarkEnd w:id="4"/>
      <w:bookmarkEnd w:id="5"/>
      <w:bookmarkEnd w:id="6"/>
      <w:bookmarkEnd w:id="7"/>
      <w:bookmarkEnd w:id="8"/>
      <w:bookmarkEnd w:id="10"/>
    </w:p>
    <w:p w14:paraId="36DBBA38" w14:textId="77777777" w:rsidR="000302F9" w:rsidRDefault="00000000">
      <w:r>
        <w:t xml:space="preserve">This Technical Specification (TS) has been produced by WG2 of the O-RAN </w:t>
      </w:r>
      <w:bookmarkEnd w:id="9"/>
      <w:r>
        <w:t>Alliance.</w:t>
      </w:r>
    </w:p>
    <w:p w14:paraId="2683BF8D" w14:textId="77777777" w:rsidR="000302F9" w:rsidRDefault="00000000">
      <w:r>
        <w:t>The contents of the present document are subject to continuing work within O-RAN and may change following formal O-RAN approval. Should the O-RAN Alliance modify the contents of the present document, it will be re-released by O-RAN with an identifying change of version date and an increase in version number as follows:</w:t>
      </w:r>
    </w:p>
    <w:p w14:paraId="27584975" w14:textId="77777777" w:rsidR="000302F9" w:rsidRDefault="00000000">
      <w:r>
        <w:t>version xx.yy.zz</w:t>
      </w:r>
    </w:p>
    <w:p w14:paraId="0106E10E" w14:textId="77777777" w:rsidR="000302F9" w:rsidRDefault="00000000">
      <w:r>
        <w:t>where:</w:t>
      </w:r>
    </w:p>
    <w:p w14:paraId="7FF47780" w14:textId="77777777" w:rsidR="000302F9" w:rsidRDefault="00000000">
      <w:pPr>
        <w:pStyle w:val="B10"/>
      </w:pPr>
      <w:r>
        <w:t>xx:</w:t>
      </w:r>
      <w:r>
        <w:tab/>
        <w:t>the first digit-group is incremented for all changes of substance, i.e. technical enhancements, corrections, updates, etc. (the initial approved document will have xx=01).  Always 2 digits with leading zero if needed.</w:t>
      </w:r>
    </w:p>
    <w:p w14:paraId="60996A27" w14:textId="77777777" w:rsidR="000302F9" w:rsidRDefault="00000000">
      <w:pPr>
        <w:pStyle w:val="B10"/>
      </w:pPr>
      <w:r>
        <w:t>yy:</w:t>
      </w:r>
      <w:r>
        <w:tab/>
        <w:t>the second digit-group is incremented when editorial only changes have been incorporated in the document. Always 2 digits with leading zero if needed.</w:t>
      </w:r>
    </w:p>
    <w:p w14:paraId="788A3AE6" w14:textId="77777777" w:rsidR="000302F9" w:rsidRDefault="00000000">
      <w:pPr>
        <w:pStyle w:val="B10"/>
      </w:pPr>
      <w:r>
        <w:t>zz:</w:t>
      </w:r>
      <w:r>
        <w:tab/>
        <w:t>the third digit-group included only in working versions of the document indicating incremental changes during the editing process. External versions never include the third digit-group.  Always 2 digits with leading zero if needed.</w:t>
      </w:r>
    </w:p>
    <w:p w14:paraId="6A027680" w14:textId="77777777" w:rsidR="000302F9" w:rsidRDefault="00000000">
      <w:pPr>
        <w:pStyle w:val="1"/>
      </w:pPr>
      <w:bookmarkStart w:id="11" w:name="_Toc484178410"/>
      <w:bookmarkStart w:id="12" w:name="_Toc527987192"/>
      <w:bookmarkStart w:id="13" w:name="_Toc529802476"/>
      <w:bookmarkStart w:id="14" w:name="_Toc484178380"/>
      <w:bookmarkStart w:id="15" w:name="_Toc451533945"/>
      <w:bookmarkStart w:id="16" w:name="_Toc487531994"/>
      <w:bookmarkStart w:id="17" w:name="_Toc6668"/>
      <w:bookmarkStart w:id="18" w:name="_Toc192963703"/>
      <w:r>
        <w:t>Modal verbs terminology</w:t>
      </w:r>
      <w:bookmarkEnd w:id="11"/>
      <w:bookmarkEnd w:id="12"/>
      <w:bookmarkEnd w:id="13"/>
      <w:bookmarkEnd w:id="14"/>
      <w:bookmarkEnd w:id="15"/>
      <w:bookmarkEnd w:id="16"/>
      <w:bookmarkEnd w:id="17"/>
      <w:bookmarkEnd w:id="18"/>
    </w:p>
    <w:p w14:paraId="7B88EA88" w14:textId="77777777" w:rsidR="000302F9" w:rsidRDefault="00000000">
      <w:r>
        <w:t>In the present document "</w:t>
      </w:r>
      <w:r>
        <w:rPr>
          <w:b/>
          <w:bCs/>
        </w:rPr>
        <w:t>shall</w:t>
      </w:r>
      <w:r>
        <w:t>", "</w:t>
      </w:r>
      <w:r>
        <w:rPr>
          <w:b/>
          <w:bCs/>
        </w:rPr>
        <w:t>shall not</w:t>
      </w:r>
      <w:r>
        <w:t>", "</w:t>
      </w:r>
      <w:r>
        <w:rPr>
          <w:b/>
          <w:bCs/>
        </w:rPr>
        <w:t>should</w:t>
      </w:r>
      <w:r>
        <w:t>", "</w:t>
      </w:r>
      <w:r>
        <w:rPr>
          <w:b/>
          <w:bCs/>
        </w:rPr>
        <w:t>should not</w:t>
      </w:r>
      <w:r>
        <w:t>", "</w:t>
      </w:r>
      <w:r>
        <w:rPr>
          <w:b/>
          <w:bCs/>
        </w:rPr>
        <w:t>may</w:t>
      </w:r>
      <w:r>
        <w:t>", "</w:t>
      </w:r>
      <w:r>
        <w:rPr>
          <w:b/>
          <w:bCs/>
        </w:rPr>
        <w:t>need not</w:t>
      </w:r>
      <w:r>
        <w:t>", "</w:t>
      </w:r>
      <w:r>
        <w:rPr>
          <w:b/>
          <w:bCs/>
        </w:rPr>
        <w:t>will</w:t>
      </w:r>
      <w:r>
        <w:rPr>
          <w:bCs/>
        </w:rPr>
        <w:t>"</w:t>
      </w:r>
      <w:r>
        <w:t xml:space="preserve">, </w:t>
      </w:r>
      <w:r>
        <w:rPr>
          <w:bCs/>
        </w:rPr>
        <w:t>"</w:t>
      </w:r>
      <w:r>
        <w:rPr>
          <w:b/>
          <w:bCs/>
        </w:rPr>
        <w:t>will not</w:t>
      </w:r>
      <w:r>
        <w:rPr>
          <w:bCs/>
        </w:rPr>
        <w:t>"</w:t>
      </w:r>
      <w:r>
        <w:t>, "</w:t>
      </w:r>
      <w:r>
        <w:rPr>
          <w:b/>
          <w:bCs/>
        </w:rPr>
        <w:t>can</w:t>
      </w:r>
      <w:r>
        <w:t>" and "</w:t>
      </w:r>
      <w:r>
        <w:rPr>
          <w:b/>
          <w:bCs/>
        </w:rPr>
        <w:t>cannot</w:t>
      </w:r>
      <w:r>
        <w:t>" are to be interpreted as described in clause 3.2 of the O-RAN Drafting Rules (Verbal forms for the expression of provisions).</w:t>
      </w:r>
    </w:p>
    <w:p w14:paraId="4E9A6209" w14:textId="77777777" w:rsidR="000302F9" w:rsidRDefault="00000000">
      <w:r>
        <w:t>"</w:t>
      </w:r>
      <w:r>
        <w:rPr>
          <w:b/>
          <w:bCs/>
        </w:rPr>
        <w:t>must</w:t>
      </w:r>
      <w:r>
        <w:t>" and "</w:t>
      </w:r>
      <w:r>
        <w:rPr>
          <w:b/>
          <w:bCs/>
        </w:rPr>
        <w:t>must not</w:t>
      </w:r>
      <w:r>
        <w:t xml:space="preserve">" are </w:t>
      </w:r>
      <w:r>
        <w:rPr>
          <w:b/>
          <w:bCs/>
        </w:rPr>
        <w:t>NOT</w:t>
      </w:r>
      <w:r>
        <w:t xml:space="preserve"> allowed in O-RAN deliverables except when used in direct citation.</w:t>
      </w:r>
    </w:p>
    <w:p w14:paraId="13AFCC36" w14:textId="77777777" w:rsidR="000302F9" w:rsidRDefault="00000000">
      <w:r>
        <w:br w:type="page"/>
      </w:r>
    </w:p>
    <w:p w14:paraId="5A39FE65" w14:textId="77777777" w:rsidR="000302F9" w:rsidRDefault="00000000">
      <w:pPr>
        <w:pStyle w:val="1"/>
      </w:pPr>
      <w:bookmarkStart w:id="19" w:name="_Toc8323"/>
      <w:bookmarkStart w:id="20" w:name="_Toc487531997"/>
      <w:bookmarkStart w:id="21" w:name="_Toc484178413"/>
      <w:bookmarkStart w:id="22" w:name="_Toc529802479"/>
      <w:bookmarkStart w:id="23" w:name="_Toc484178383"/>
      <w:bookmarkStart w:id="24" w:name="_Toc527987195"/>
      <w:bookmarkStart w:id="25" w:name="_Toc451533948"/>
      <w:bookmarkStart w:id="26" w:name="_Toc192963704"/>
      <w:r>
        <w:lastRenderedPageBreak/>
        <w:t>1</w:t>
      </w:r>
      <w:r>
        <w:tab/>
        <w:t>Scope</w:t>
      </w:r>
      <w:bookmarkEnd w:id="19"/>
      <w:bookmarkEnd w:id="20"/>
      <w:bookmarkEnd w:id="21"/>
      <w:bookmarkEnd w:id="22"/>
      <w:bookmarkEnd w:id="23"/>
      <w:bookmarkEnd w:id="24"/>
      <w:bookmarkEnd w:id="25"/>
      <w:bookmarkEnd w:id="26"/>
    </w:p>
    <w:p w14:paraId="7DE14D2B" w14:textId="77777777" w:rsidR="000302F9" w:rsidRDefault="00000000">
      <w:r>
        <w:t>The present document specifies the technical specification for the Non-RT RIC (RAN Intelligent Controller) architecture. This document collects requirements on the Non-RT RIC framework, hosted applications, and services of the R1 interface. This document specifies Non-RT RIC framework functionalities and services exposed to the applications.</w:t>
      </w:r>
    </w:p>
    <w:p w14:paraId="475A5AB7" w14:textId="77777777" w:rsidR="000302F9" w:rsidRDefault="00000000">
      <w:pPr>
        <w:pStyle w:val="1"/>
      </w:pPr>
      <w:bookmarkStart w:id="27" w:name="_Toc451533949"/>
      <w:bookmarkStart w:id="28" w:name="_Toc487531998"/>
      <w:bookmarkStart w:id="29" w:name="_Toc529802480"/>
      <w:bookmarkStart w:id="30" w:name="_Toc3018"/>
      <w:bookmarkStart w:id="31" w:name="_Toc484178384"/>
      <w:bookmarkStart w:id="32" w:name="_Toc527987196"/>
      <w:bookmarkStart w:id="33" w:name="_Toc484178414"/>
      <w:bookmarkStart w:id="34" w:name="_Toc192963705"/>
      <w:r>
        <w:t>2</w:t>
      </w:r>
      <w:r>
        <w:tab/>
        <w:t>References</w:t>
      </w:r>
      <w:bookmarkEnd w:id="27"/>
      <w:bookmarkEnd w:id="28"/>
      <w:bookmarkEnd w:id="29"/>
      <w:bookmarkEnd w:id="30"/>
      <w:bookmarkEnd w:id="31"/>
      <w:bookmarkEnd w:id="32"/>
      <w:bookmarkEnd w:id="33"/>
      <w:bookmarkEnd w:id="34"/>
    </w:p>
    <w:p w14:paraId="7056EE20" w14:textId="77777777" w:rsidR="000302F9" w:rsidRDefault="00000000">
      <w:pPr>
        <w:pStyle w:val="2"/>
        <w:keepNext w:val="0"/>
      </w:pPr>
      <w:bookmarkStart w:id="35" w:name="_Toc487531999"/>
      <w:bookmarkStart w:id="36" w:name="_Toc529802481"/>
      <w:bookmarkStart w:id="37" w:name="_Toc484178385"/>
      <w:bookmarkStart w:id="38" w:name="_Toc20250"/>
      <w:bookmarkStart w:id="39" w:name="_Toc451533950"/>
      <w:bookmarkStart w:id="40" w:name="_Toc527987197"/>
      <w:bookmarkStart w:id="41" w:name="_Toc484178415"/>
      <w:bookmarkStart w:id="42" w:name="_Toc192963706"/>
      <w:r>
        <w:t>2.1</w:t>
      </w:r>
      <w:r>
        <w:tab/>
        <w:t>Normative references</w:t>
      </w:r>
      <w:bookmarkEnd w:id="35"/>
      <w:bookmarkEnd w:id="36"/>
      <w:bookmarkEnd w:id="37"/>
      <w:bookmarkEnd w:id="38"/>
      <w:bookmarkEnd w:id="39"/>
      <w:bookmarkEnd w:id="40"/>
      <w:bookmarkEnd w:id="41"/>
      <w:bookmarkEnd w:id="42"/>
    </w:p>
    <w:p w14:paraId="51FA450C" w14:textId="7E4367FE" w:rsidR="000302F9" w:rsidRPr="00F3717D" w:rsidRDefault="00000000">
      <w:pPr>
        <w:rPr>
          <w:rFonts w:eastAsiaTheme="minorEastAsia"/>
          <w:lang w:eastAsia="zh-CN"/>
        </w:rPr>
      </w:pPr>
      <w:r>
        <w:t>References are either specific (identified by date of publication and/or edition number or version number) or non</w:t>
      </w:r>
      <w:r>
        <w:noBreakHyphen/>
        <w:t>specific. For specific references, only the cited version applies. For non-specific references, the latest version of the referenced document (including any amendments) applies.</w:t>
      </w:r>
      <w:r w:rsidR="00F3717D">
        <w:rPr>
          <w:rFonts w:eastAsiaTheme="minorEastAsia" w:hint="eastAsia"/>
          <w:lang w:eastAsia="zh-CN"/>
        </w:rPr>
        <w:t xml:space="preserve"> </w:t>
      </w:r>
      <w:r w:rsidR="00F3717D" w:rsidRPr="00100557">
        <w:t xml:space="preserve">In the case of a reference to a 3GPP document (including a GSM document), a non-specific reference implicitly refers to the latest version of that document in 3GPP Release </w:t>
      </w:r>
      <w:r w:rsidR="00F3717D">
        <w:t>18</w:t>
      </w:r>
      <w:r w:rsidR="00F3717D" w:rsidRPr="00100557">
        <w:t>.</w:t>
      </w:r>
    </w:p>
    <w:p w14:paraId="0937CE48" w14:textId="77777777" w:rsidR="000302F9" w:rsidRDefault="00000000">
      <w:pPr>
        <w:pStyle w:val="NO"/>
      </w:pPr>
      <w:r>
        <w:t>NOTE:</w:t>
      </w:r>
      <w:r>
        <w:tab/>
        <w:t>While any hyperlinks included in this clause were valid at the time of publication, O-RAN cannot guarantee their long-term validity.</w:t>
      </w:r>
    </w:p>
    <w:p w14:paraId="3CF1495E" w14:textId="77777777" w:rsidR="000302F9" w:rsidRDefault="00000000">
      <w:pPr>
        <w:keepNext/>
        <w:rPr>
          <w:lang w:eastAsia="en-GB"/>
        </w:rPr>
      </w:pPr>
      <w:r>
        <w:rPr>
          <w:lang w:eastAsia="en-GB"/>
        </w:rPr>
        <w:t>The following referenced documents are necessary for the application of the present document.</w:t>
      </w:r>
    </w:p>
    <w:p w14:paraId="0F98713F" w14:textId="77777777" w:rsidR="000302F9" w:rsidRDefault="00000000">
      <w:pPr>
        <w:pStyle w:val="EX"/>
      </w:pPr>
      <w:r>
        <w:t>[1]</w:t>
      </w:r>
      <w:r>
        <w:tab/>
        <w:t>Void.</w:t>
      </w:r>
    </w:p>
    <w:p w14:paraId="663D260C" w14:textId="77777777" w:rsidR="000302F9" w:rsidRDefault="00000000">
      <w:pPr>
        <w:pStyle w:val="EX"/>
      </w:pPr>
      <w:r>
        <w:t>[2]</w:t>
      </w:r>
      <w:r>
        <w:tab/>
        <w:t>O-RAN TS: “O-RAN Architecture Description” (“OAD”).</w:t>
      </w:r>
    </w:p>
    <w:p w14:paraId="52E981FC" w14:textId="77777777" w:rsidR="000302F9" w:rsidRDefault="00000000">
      <w:pPr>
        <w:pStyle w:val="EX"/>
      </w:pPr>
      <w:r>
        <w:t>[3]</w:t>
      </w:r>
      <w:r>
        <w:tab/>
        <w:t>O-RAN TS: “</w:t>
      </w:r>
      <w:r>
        <w:rPr>
          <w:rFonts w:hint="eastAsia"/>
        </w:rPr>
        <w:t>Non-RT RIC and A1</w:t>
      </w:r>
      <w:r>
        <w:t>/</w:t>
      </w:r>
      <w:r>
        <w:rPr>
          <w:rFonts w:hint="eastAsia"/>
        </w:rPr>
        <w:t>R1</w:t>
      </w:r>
      <w:r>
        <w:t xml:space="preserve"> interface:</w:t>
      </w:r>
      <w:r>
        <w:rPr>
          <w:rFonts w:hint="eastAsia"/>
        </w:rPr>
        <w:t xml:space="preserve"> </w:t>
      </w:r>
      <w:r>
        <w:t>Use Case and Requirements” (“WG2 UCR”).</w:t>
      </w:r>
    </w:p>
    <w:p w14:paraId="632C8267" w14:textId="77777777" w:rsidR="000302F9" w:rsidRDefault="00000000">
      <w:pPr>
        <w:pStyle w:val="EX"/>
      </w:pPr>
      <w:r>
        <w:t>[4]</w:t>
      </w:r>
      <w:r>
        <w:tab/>
        <w:t>O-RAN TS: “A1 interface: General Aspects and Principles” (“A1GAP”).</w:t>
      </w:r>
    </w:p>
    <w:p w14:paraId="3D938BCD" w14:textId="77777777" w:rsidR="000302F9" w:rsidRDefault="00000000">
      <w:pPr>
        <w:pStyle w:val="EX"/>
      </w:pPr>
      <w:r>
        <w:t>[5]</w:t>
      </w:r>
      <w:r>
        <w:tab/>
        <w:t>O-RAN TS: “A1 interface: Application Protocol” (“A1AP”).</w:t>
      </w:r>
    </w:p>
    <w:p w14:paraId="6066FDE7" w14:textId="77777777" w:rsidR="000302F9" w:rsidRDefault="00000000">
      <w:pPr>
        <w:pStyle w:val="EX"/>
      </w:pPr>
      <w:r>
        <w:t>[6]</w:t>
      </w:r>
      <w:r>
        <w:tab/>
        <w:t>O-RAN TS: “A1 interface: Transport Protocol” (“A1TP”).</w:t>
      </w:r>
    </w:p>
    <w:p w14:paraId="6A277D3A" w14:textId="77777777" w:rsidR="000302F9" w:rsidRDefault="00000000">
      <w:pPr>
        <w:pStyle w:val="EX"/>
      </w:pPr>
      <w:r>
        <w:t>[7]</w:t>
      </w:r>
      <w:r>
        <w:tab/>
        <w:t>O-RAN TS: “A1 interface: Type Definitions” (“A1TD”).</w:t>
      </w:r>
    </w:p>
    <w:p w14:paraId="07FC1302" w14:textId="77777777" w:rsidR="000302F9" w:rsidRDefault="00000000">
      <w:pPr>
        <w:pStyle w:val="EX"/>
      </w:pPr>
      <w:r>
        <w:t>[8]</w:t>
      </w:r>
      <w:r>
        <w:tab/>
        <w:t>O-RAN TS: “O-RAN Operations and Maintenance Architecture” (“OAM Arch”).</w:t>
      </w:r>
    </w:p>
    <w:p w14:paraId="6C71EDA5" w14:textId="77777777" w:rsidR="000302F9" w:rsidRDefault="00000000">
      <w:pPr>
        <w:pStyle w:val="EX"/>
      </w:pPr>
      <w:r>
        <w:t>[9]</w:t>
      </w:r>
      <w:r>
        <w:tab/>
        <w:t>O-RAN TS: “R1 interface: General Aspects and Principles” (“R1GAP”).</w:t>
      </w:r>
    </w:p>
    <w:p w14:paraId="69B6BC70" w14:textId="77777777" w:rsidR="000302F9" w:rsidRDefault="00000000">
      <w:pPr>
        <w:pStyle w:val="EX"/>
      </w:pPr>
      <w:r>
        <w:t>[10]</w:t>
      </w:r>
      <w:r>
        <w:tab/>
        <w:t>O-RAN TS: “Security Requirements and Controls Specification” (“SRS”).</w:t>
      </w:r>
    </w:p>
    <w:p w14:paraId="22680B4D" w14:textId="77777777" w:rsidR="000302F9" w:rsidRDefault="00000000">
      <w:pPr>
        <w:pStyle w:val="EX"/>
      </w:pPr>
      <w:r>
        <w:t>[11]</w:t>
      </w:r>
      <w:r>
        <w:tab/>
        <w:t>O-RAN TS: “O-RAN Operations and Maintenance Interface Specification” (“O1 interface”).</w:t>
      </w:r>
    </w:p>
    <w:p w14:paraId="0C86510F" w14:textId="77777777" w:rsidR="000302F9" w:rsidRDefault="00000000">
      <w:pPr>
        <w:pStyle w:val="EX"/>
      </w:pPr>
      <w:r>
        <w:t>[12]</w:t>
      </w:r>
      <w:r>
        <w:tab/>
        <w:t>O-RAN TS: “Topology Exposure and Inventory Management Services Use Cases and Requirement Specification” (“TE&amp;IV”).</w:t>
      </w:r>
    </w:p>
    <w:p w14:paraId="17E055E3" w14:textId="77777777" w:rsidR="000302F9" w:rsidRDefault="00000000">
      <w:pPr>
        <w:pStyle w:val="EX"/>
        <w:rPr>
          <w:rFonts w:eastAsiaTheme="minorEastAsia"/>
          <w:lang w:eastAsia="zh-CN"/>
        </w:rPr>
      </w:pPr>
      <w:r>
        <w:t>[13]</w:t>
      </w:r>
      <w:r>
        <w:tab/>
        <w:t>O-RAN TS: “O2 Interface General Aspects and Principles” (“O2GAP”).</w:t>
      </w:r>
    </w:p>
    <w:p w14:paraId="4858F7C6" w14:textId="0AC89ECD" w:rsidR="00EF4313" w:rsidRPr="00C8318B" w:rsidRDefault="00EF4313" w:rsidP="00EF4313">
      <w:pPr>
        <w:pStyle w:val="EX"/>
        <w:rPr>
          <w:rFonts w:eastAsiaTheme="minorEastAsia"/>
          <w:lang w:eastAsia="zh-CN"/>
        </w:rPr>
      </w:pPr>
      <w:r w:rsidRPr="006D0A94">
        <w:t>[</w:t>
      </w:r>
      <w:r>
        <w:rPr>
          <w:rFonts w:eastAsiaTheme="minorEastAsia" w:hint="eastAsia"/>
          <w:lang w:eastAsia="zh-CN"/>
        </w:rPr>
        <w:t>14</w:t>
      </w:r>
      <w:r w:rsidRPr="006D0A94">
        <w:t>]</w:t>
      </w:r>
      <w:r w:rsidRPr="006D0A94">
        <w:tab/>
        <w:t>O-RAN TS: “TE&amp;IV-CIMI.0” (“TE&amp;IV-CIMI</w:t>
      </w:r>
      <w:r w:rsidR="00C8318B">
        <w:t>”</w:t>
      </w:r>
      <w:r w:rsidRPr="006D0A94">
        <w:t>)</w:t>
      </w:r>
      <w:r w:rsidR="00C8318B">
        <w:rPr>
          <w:rFonts w:eastAsiaTheme="minorEastAsia" w:hint="eastAsia"/>
          <w:lang w:eastAsia="zh-CN"/>
        </w:rPr>
        <w:t>.</w:t>
      </w:r>
    </w:p>
    <w:p w14:paraId="7CE2FA57" w14:textId="09C4D287" w:rsidR="00EF4313" w:rsidRPr="00C8318B" w:rsidRDefault="00EF4313" w:rsidP="00C8318B">
      <w:pPr>
        <w:pStyle w:val="EX"/>
        <w:rPr>
          <w:rFonts w:eastAsiaTheme="minorEastAsia"/>
          <w:lang w:val="pt-BR" w:eastAsia="zh-CN"/>
        </w:rPr>
      </w:pPr>
      <w:r w:rsidRPr="009B55D3">
        <w:rPr>
          <w:lang w:val="pt-BR"/>
        </w:rPr>
        <w:t>[</w:t>
      </w:r>
      <w:r>
        <w:rPr>
          <w:rFonts w:eastAsiaTheme="minorEastAsia" w:hint="eastAsia"/>
          <w:lang w:val="pt-BR" w:eastAsia="zh-CN"/>
        </w:rPr>
        <w:t>15</w:t>
      </w:r>
      <w:r w:rsidRPr="009B55D3">
        <w:rPr>
          <w:lang w:val="pt-BR"/>
        </w:rPr>
        <w:t>]</w:t>
      </w:r>
      <w:r w:rsidRPr="009B55D3">
        <w:rPr>
          <w:lang w:val="pt-BR"/>
        </w:rPr>
        <w:tab/>
        <w:t>O-RAN TS: “TE&amp;IV-</w:t>
      </w:r>
      <w:r>
        <w:rPr>
          <w:lang w:val="pt-BR"/>
        </w:rPr>
        <w:t>UCR.0</w:t>
      </w:r>
      <w:r w:rsidRPr="009B55D3">
        <w:rPr>
          <w:lang w:val="pt-BR"/>
        </w:rPr>
        <w:t>”</w:t>
      </w:r>
      <w:r>
        <w:rPr>
          <w:lang w:val="pt-BR"/>
        </w:rPr>
        <w:t xml:space="preserve"> (“TE&amp;IV-UCR</w:t>
      </w:r>
      <w:r w:rsidR="00C8318B">
        <w:t>”</w:t>
      </w:r>
      <w:r>
        <w:rPr>
          <w:lang w:val="pt-BR"/>
        </w:rPr>
        <w:t>)</w:t>
      </w:r>
      <w:r w:rsidR="00C8318B">
        <w:rPr>
          <w:rFonts w:eastAsiaTheme="minorEastAsia" w:hint="eastAsia"/>
          <w:lang w:val="pt-BR" w:eastAsia="zh-CN"/>
        </w:rPr>
        <w:t>.</w:t>
      </w:r>
    </w:p>
    <w:p w14:paraId="144BAA1A" w14:textId="77777777" w:rsidR="000302F9" w:rsidRDefault="00000000">
      <w:pPr>
        <w:pStyle w:val="2"/>
      </w:pPr>
      <w:bookmarkStart w:id="43" w:name="_Toc487532000"/>
      <w:bookmarkStart w:id="44" w:name="_Toc451533951"/>
      <w:bookmarkStart w:id="45" w:name="_Toc527987198"/>
      <w:bookmarkStart w:id="46" w:name="_Toc484178386"/>
      <w:bookmarkStart w:id="47" w:name="_Toc12846"/>
      <w:bookmarkStart w:id="48" w:name="_Toc484178416"/>
      <w:bookmarkStart w:id="49" w:name="_Toc529802482"/>
      <w:bookmarkStart w:id="50" w:name="_Toc192963707"/>
      <w:r>
        <w:t>2.2</w:t>
      </w:r>
      <w:r>
        <w:tab/>
        <w:t>Informative references</w:t>
      </w:r>
      <w:bookmarkEnd w:id="43"/>
      <w:bookmarkEnd w:id="44"/>
      <w:bookmarkEnd w:id="45"/>
      <w:bookmarkEnd w:id="46"/>
      <w:bookmarkEnd w:id="47"/>
      <w:bookmarkEnd w:id="48"/>
      <w:bookmarkEnd w:id="49"/>
      <w:bookmarkEnd w:id="50"/>
    </w:p>
    <w:p w14:paraId="35C9699C" w14:textId="77777777" w:rsidR="000302F9" w:rsidRDefault="00000000">
      <w:r>
        <w:t>References are either specific (identified by date of publication and/or edition number or version number) or non</w:t>
      </w:r>
      <w:r>
        <w:noBreakHyphen/>
        <w:t>specific. For specific references, only the cited version applies. For non-specific references, the latest version of the referenced document (including any amendments) applies.</w:t>
      </w:r>
    </w:p>
    <w:p w14:paraId="0AE54810" w14:textId="77777777" w:rsidR="000302F9" w:rsidRDefault="00000000">
      <w:pPr>
        <w:pStyle w:val="NO"/>
      </w:pPr>
      <w:r>
        <w:t>NOTE:</w:t>
      </w:r>
      <w:r>
        <w:tab/>
        <w:t>While any hyperlinks included in this clause were valid at the time of publication, O-RAN cannot guarantee their long-term validity.</w:t>
      </w:r>
    </w:p>
    <w:p w14:paraId="190A3EBE" w14:textId="77777777" w:rsidR="000302F9" w:rsidRDefault="00000000">
      <w:r>
        <w:rPr>
          <w:lang w:eastAsia="en-GB"/>
        </w:rPr>
        <w:lastRenderedPageBreak/>
        <w:t xml:space="preserve">The following referenced documents are </w:t>
      </w:r>
      <w:r>
        <w:t>not necessary for the application of the present document, but they assist the user with regards to a particular subject area.</w:t>
      </w:r>
    </w:p>
    <w:p w14:paraId="3915C9F4" w14:textId="77777777" w:rsidR="000302F9" w:rsidRDefault="00000000">
      <w:pPr>
        <w:pStyle w:val="EX"/>
        <w:rPr>
          <w:rFonts w:eastAsiaTheme="minorEastAsia"/>
          <w:lang w:eastAsia="zh-CN"/>
        </w:rPr>
      </w:pPr>
      <w:r>
        <w:t>[i.1]</w:t>
      </w:r>
      <w:r>
        <w:tab/>
        <w:t>3GPP TR 21.905: “Vocabulary for 3GPP Specifications”.</w:t>
      </w:r>
    </w:p>
    <w:p w14:paraId="7358C02F" w14:textId="3913DA70" w:rsidR="000C4FE8" w:rsidRPr="00607985" w:rsidRDefault="000C4FE8" w:rsidP="00607985">
      <w:pPr>
        <w:pStyle w:val="EX"/>
      </w:pPr>
      <w:r>
        <w:t>[</w:t>
      </w:r>
      <w:r>
        <w:rPr>
          <w:rFonts w:eastAsiaTheme="minorEastAsia" w:hint="eastAsia"/>
          <w:lang w:eastAsia="zh-CN"/>
        </w:rPr>
        <w:t>i.2</w:t>
      </w:r>
      <w:r>
        <w:t>]</w:t>
      </w:r>
      <w:r>
        <w:tab/>
      </w:r>
      <w:r w:rsidRPr="00E24241">
        <w:t>O-RAN</w:t>
      </w:r>
      <w:r>
        <w:t xml:space="preserve"> TS: “Onboarding SMOS General Aspects and Princip</w:t>
      </w:r>
      <w:r w:rsidRPr="00607985">
        <w:t>als”</w:t>
      </w:r>
      <w:r w:rsidR="00607985" w:rsidRPr="00607985">
        <w:rPr>
          <w:rFonts w:eastAsiaTheme="minorEastAsia" w:hint="eastAsia"/>
        </w:rPr>
        <w:t>.</w:t>
      </w:r>
    </w:p>
    <w:p w14:paraId="2ED1B3D3" w14:textId="6273194D" w:rsidR="000C4FE8" w:rsidRPr="009905F6" w:rsidRDefault="000C4FE8" w:rsidP="00607985">
      <w:pPr>
        <w:pStyle w:val="EX"/>
        <w:rPr>
          <w:rFonts w:eastAsiaTheme="minorEastAsia"/>
          <w:lang w:eastAsia="zh-CN"/>
        </w:rPr>
      </w:pPr>
      <w:r>
        <w:t>[</w:t>
      </w:r>
      <w:r>
        <w:rPr>
          <w:rFonts w:eastAsiaTheme="minorEastAsia" w:hint="eastAsia"/>
          <w:lang w:eastAsia="zh-CN"/>
        </w:rPr>
        <w:t>i.3</w:t>
      </w:r>
      <w:r>
        <w:t>]</w:t>
      </w:r>
      <w:r>
        <w:tab/>
        <w:t>O-RAN TS:</w:t>
      </w:r>
      <w:r w:rsidR="0012126B">
        <w:rPr>
          <w:rFonts w:eastAsiaTheme="minorEastAsia" w:hint="eastAsia"/>
          <w:lang w:eastAsia="zh-CN"/>
        </w:rPr>
        <w:t xml:space="preserve"> </w:t>
      </w:r>
      <w:r w:rsidR="0012126B">
        <w:t>“</w:t>
      </w:r>
      <w:r w:rsidRPr="0051599C">
        <w:t xml:space="preserve">O-RAN </w:t>
      </w:r>
      <w:fldSimple w:instr=" TITLE  &quot;Operations and Maintenance Architecture&quot;  \* MERGEFORMAT ">
        <w:r w:rsidRPr="0051599C">
          <w:t>Operations and Maintenance Architecture</w:t>
        </w:r>
      </w:fldSimple>
      <w:r w:rsidR="009905F6">
        <w:t>”</w:t>
      </w:r>
      <w:r>
        <w:t xml:space="preserve"> (</w:t>
      </w:r>
      <w:r w:rsidR="009905F6">
        <w:t>“</w:t>
      </w:r>
      <w:r w:rsidRPr="00301152">
        <w:t>OAM Ar</w:t>
      </w:r>
      <w:r w:rsidRPr="00607985">
        <w:t>chitecture</w:t>
      </w:r>
      <w:r w:rsidR="009905F6" w:rsidRPr="00607985">
        <w:t>”</w:t>
      </w:r>
      <w:r w:rsidRPr="00607985">
        <w:t>)</w:t>
      </w:r>
      <w:r w:rsidR="009905F6" w:rsidRPr="00607985">
        <w:rPr>
          <w:rFonts w:eastAsiaTheme="minorEastAsia" w:hint="eastAsia"/>
        </w:rPr>
        <w:t>.</w:t>
      </w:r>
    </w:p>
    <w:p w14:paraId="6FEC785E" w14:textId="7DE6F1D8" w:rsidR="000C4FE8" w:rsidRPr="00421741" w:rsidRDefault="000C4FE8" w:rsidP="00421741">
      <w:pPr>
        <w:pStyle w:val="EX"/>
      </w:pPr>
      <w:r>
        <w:t>[</w:t>
      </w:r>
      <w:r>
        <w:rPr>
          <w:rFonts w:eastAsiaTheme="minorEastAsia" w:hint="eastAsia"/>
          <w:lang w:eastAsia="zh-CN"/>
        </w:rPr>
        <w:t>i.4</w:t>
      </w:r>
      <w:r>
        <w:t>]</w:t>
      </w:r>
      <w:r>
        <w:tab/>
        <w:t>O-RAN TS: “Security Requirements Specification</w:t>
      </w:r>
      <w:r w:rsidRPr="00607985">
        <w:t>s”</w:t>
      </w:r>
      <w:r w:rsidR="009905F6" w:rsidRPr="00421741">
        <w:rPr>
          <w:rFonts w:hint="eastAsia"/>
        </w:rPr>
        <w:t>.</w:t>
      </w:r>
    </w:p>
    <w:p w14:paraId="13F161B2" w14:textId="77777777" w:rsidR="000302F9" w:rsidRDefault="00000000">
      <w:pPr>
        <w:pStyle w:val="1"/>
      </w:pPr>
      <w:bookmarkStart w:id="51" w:name="_Toc529802483"/>
      <w:bookmarkStart w:id="52" w:name="_Toc3225"/>
      <w:bookmarkStart w:id="53" w:name="_Toc451532925"/>
      <w:bookmarkStart w:id="54" w:name="_Toc527987199"/>
      <w:bookmarkStart w:id="55" w:name="_Toc192963708"/>
      <w:r>
        <w:t>3</w:t>
      </w:r>
      <w:r>
        <w:tab/>
        <w:t>Definition of terms, symbols and abbreviations</w:t>
      </w:r>
      <w:bookmarkEnd w:id="51"/>
      <w:bookmarkEnd w:id="52"/>
      <w:bookmarkEnd w:id="53"/>
      <w:bookmarkEnd w:id="54"/>
      <w:bookmarkEnd w:id="55"/>
    </w:p>
    <w:p w14:paraId="2E3DAB27" w14:textId="77777777" w:rsidR="000302F9" w:rsidRDefault="00000000">
      <w:pPr>
        <w:pStyle w:val="2"/>
      </w:pPr>
      <w:bookmarkStart w:id="56" w:name="_Toc527987200"/>
      <w:bookmarkStart w:id="57" w:name="_Toc451532926"/>
      <w:bookmarkStart w:id="58" w:name="_Toc4689"/>
      <w:bookmarkStart w:id="59" w:name="_Toc529802484"/>
      <w:bookmarkStart w:id="60" w:name="_Toc192963709"/>
      <w:r>
        <w:t>3.1</w:t>
      </w:r>
      <w:r>
        <w:tab/>
      </w:r>
      <w:bookmarkEnd w:id="56"/>
      <w:bookmarkEnd w:id="57"/>
      <w:r>
        <w:t>Terms</w:t>
      </w:r>
      <w:bookmarkEnd w:id="58"/>
      <w:bookmarkEnd w:id="59"/>
      <w:bookmarkEnd w:id="60"/>
    </w:p>
    <w:p w14:paraId="0EDBC792" w14:textId="77777777" w:rsidR="000302F9" w:rsidRDefault="00000000">
      <w:r>
        <w:t xml:space="preserve">For the purposes of the present document, the terms and definitions given in 3GPP TR 21.905 [i.1] and the following apply.  </w:t>
      </w:r>
    </w:p>
    <w:p w14:paraId="2083DBB2" w14:textId="77777777" w:rsidR="000302F9" w:rsidRDefault="00000000">
      <w:r>
        <w:t>A term defined in the present document takes precedence over the definition of the same term, if any, in 3GPP TR 21.905 [i.1].</w:t>
      </w:r>
    </w:p>
    <w:p w14:paraId="7D900338" w14:textId="77777777" w:rsidR="000302F9" w:rsidRDefault="00000000">
      <w:r>
        <w:rPr>
          <w:b/>
          <w:bCs/>
        </w:rPr>
        <w:t>Functions anchored inside the Non-RT RIC framework:</w:t>
      </w:r>
      <w:r>
        <w:t xml:space="preserve"> Logical functions in the SMO framework that are part of the Non-RT RIC framework.</w:t>
      </w:r>
    </w:p>
    <w:p w14:paraId="18D86718" w14:textId="77777777" w:rsidR="000302F9" w:rsidRDefault="00000000">
      <w:r>
        <w:rPr>
          <w:b/>
          <w:bCs/>
        </w:rPr>
        <w:t>Functions anchored outside the Non-RT RIC framework:</w:t>
      </w:r>
      <w:r>
        <w:t xml:space="preserve"> Logical functions in the SMO framework that are not part of the Non-RT RIC framework.</w:t>
      </w:r>
    </w:p>
    <w:p w14:paraId="40F7BEFD" w14:textId="77777777" w:rsidR="000302F9" w:rsidRDefault="00000000">
      <w:r>
        <w:rPr>
          <w:b/>
          <w:bCs/>
        </w:rPr>
        <w:t>Non-RT RIC (O-RAN Non-Real-Time RAN Intelligent Controller):</w:t>
      </w:r>
      <w:r>
        <w:t xml:space="preserve"> A logical function within SMO that enables non-real-time control and optimization of RAN elements and resources, AI/ML workflow including model training and updates, and policy-based guidance of applications/features in Near-RT RIC.</w:t>
      </w:r>
    </w:p>
    <w:p w14:paraId="7B66BD62" w14:textId="77777777" w:rsidR="000302F9" w:rsidRDefault="00000000">
      <w:r>
        <w:rPr>
          <w:b/>
          <w:bCs/>
        </w:rPr>
        <w:t>Near-RT RIC (O-RAN Near-Real-Time RAN Intelligent Controller):</w:t>
      </w:r>
      <w:r>
        <w:t xml:space="preserve"> A logical function that enables near-real-time control and optimization of RAN elements and resources via fine-grained data collection and actions over E2 interface.</w:t>
      </w:r>
    </w:p>
    <w:p w14:paraId="2F7C51C3" w14:textId="77777777" w:rsidR="000302F9" w:rsidRDefault="00000000">
      <w:r>
        <w:rPr>
          <w:b/>
          <w:bCs/>
        </w:rPr>
        <w:t>Non-anchored functions:</w:t>
      </w:r>
      <w:r>
        <w:t xml:space="preserve"> Logical functions in the SMO framework that may or may not be part of the Non-RT RIC framework. </w:t>
      </w:r>
    </w:p>
    <w:p w14:paraId="4F5974BD" w14:textId="77777777" w:rsidR="000302F9" w:rsidRDefault="00000000">
      <w:r>
        <w:rPr>
          <w:b/>
          <w:bCs/>
        </w:rPr>
        <w:t>R1 Data Producer:</w:t>
      </w:r>
      <w:r>
        <w:t xml:space="preserve"> An entity capable of producing data which can be consumed by other entities and of registering for discovery information about the types of these data in the context of the data management and exposure service.</w:t>
      </w:r>
    </w:p>
    <w:p w14:paraId="35E05AC4" w14:textId="77777777" w:rsidR="000302F9" w:rsidRDefault="00000000">
      <w:r>
        <w:rPr>
          <w:b/>
          <w:bCs/>
        </w:rPr>
        <w:t>R1 Data Consumer:</w:t>
      </w:r>
      <w:r>
        <w:t xml:space="preserve"> An entity capable of consuming data originating from other entities in the context of the data management and exposure service.</w:t>
      </w:r>
    </w:p>
    <w:p w14:paraId="7B06DE73" w14:textId="77777777" w:rsidR="000302F9" w:rsidRDefault="00000000">
      <w:r>
        <w:rPr>
          <w:b/>
          <w:bCs/>
        </w:rPr>
        <w:t>R1 Service Producer:</w:t>
      </w:r>
      <w:r>
        <w:t xml:space="preserve"> An entity capable of producing an R1 service which can be consumed by other entities.</w:t>
      </w:r>
    </w:p>
    <w:p w14:paraId="5190EC65" w14:textId="77777777" w:rsidR="000302F9" w:rsidRDefault="00000000">
      <w:r>
        <w:rPr>
          <w:b/>
          <w:bCs/>
        </w:rPr>
        <w:t>R1 Service Consumer:</w:t>
      </w:r>
      <w:r>
        <w:t xml:space="preserve"> An entity capable of consuming an R1 service produced by other entities.</w:t>
      </w:r>
    </w:p>
    <w:p w14:paraId="3FC9BA08" w14:textId="77777777" w:rsidR="000302F9" w:rsidRDefault="00000000">
      <w:r>
        <w:rPr>
          <w:b/>
          <w:bCs/>
        </w:rPr>
        <w:t>AI/ML model:</w:t>
      </w:r>
      <w:r>
        <w:t xml:space="preserve"> An algorithm that applies AI/ML techniques to produce model output data based on model input data.</w:t>
      </w:r>
    </w:p>
    <w:p w14:paraId="38F2887E" w14:textId="77777777" w:rsidR="000302F9" w:rsidRDefault="00000000">
      <w:pPr>
        <w:rPr>
          <w:rFonts w:eastAsiaTheme="minorEastAsia"/>
          <w:lang w:eastAsia="zh-CN"/>
        </w:rPr>
      </w:pPr>
      <w:r>
        <w:rPr>
          <w:b/>
          <w:bCs/>
        </w:rPr>
        <w:t>AI/ML model training:</w:t>
      </w:r>
      <w:r>
        <w:t xml:space="preserve"> A process to train an AI/ML model by learning the input/output relationship in a data driven manner and obtain a trained AI/ML model that can be used for inference.</w:t>
      </w:r>
    </w:p>
    <w:p w14:paraId="77D149F0" w14:textId="14CAA77C" w:rsidR="00876E96" w:rsidRPr="00876E96" w:rsidRDefault="00876E96">
      <w:r>
        <w:rPr>
          <w:b/>
          <w:bCs/>
        </w:rPr>
        <w:t>AI/ML model training data:</w:t>
      </w:r>
      <w:r>
        <w:t xml:space="preserve"> </w:t>
      </w:r>
      <w:r w:rsidRPr="00876E96">
        <w:t>Data</w:t>
      </w:r>
      <w:r>
        <w:t xml:space="preserve"> </w:t>
      </w:r>
      <w:r w:rsidRPr="00876E96">
        <w:rPr>
          <w:rFonts w:hint="eastAsia"/>
        </w:rPr>
        <w:t>provided to an AI/ML</w:t>
      </w:r>
      <w:r w:rsidRPr="00876E96">
        <w:t xml:space="preserve"> </w:t>
      </w:r>
      <w:r w:rsidRPr="00876E96">
        <w:rPr>
          <w:rFonts w:hint="eastAsia"/>
        </w:rPr>
        <w:t>model</w:t>
      </w:r>
      <w:r>
        <w:t xml:space="preserve"> for</w:t>
      </w:r>
      <w:r w:rsidRPr="00876E96">
        <w:rPr>
          <w:rFonts w:hint="eastAsia"/>
        </w:rPr>
        <w:t xml:space="preserve"> the</w:t>
      </w:r>
      <w:r>
        <w:t xml:space="preserve"> model training</w:t>
      </w:r>
      <w:r w:rsidRPr="00876E96">
        <w:rPr>
          <w:rFonts w:hint="eastAsia"/>
        </w:rPr>
        <w:t xml:space="preserve"> process</w:t>
      </w:r>
      <w:r>
        <w:t xml:space="preserve">. </w:t>
      </w:r>
    </w:p>
    <w:p w14:paraId="4B6B1D78" w14:textId="77777777" w:rsidR="000302F9" w:rsidRDefault="00000000">
      <w:r>
        <w:rPr>
          <w:b/>
          <w:bCs/>
        </w:rPr>
        <w:t>AI/ML model parameter:</w:t>
      </w:r>
      <w:r>
        <w:t xml:space="preserve"> Internal parameter of an AI/ML model that is learnt during AI/ML model training.</w:t>
      </w:r>
    </w:p>
    <w:p w14:paraId="67565A4F" w14:textId="77777777" w:rsidR="000302F9" w:rsidRDefault="00000000">
      <w:r>
        <w:rPr>
          <w:b/>
          <w:bCs/>
        </w:rPr>
        <w:t>Hyperparameter:</w:t>
      </w:r>
      <w:r>
        <w:t xml:space="preserve"> A parameter whose value controls the learning process and the topology of an AI/ML model and which influences the quality of the learning process.</w:t>
      </w:r>
    </w:p>
    <w:p w14:paraId="76D3811B" w14:textId="77777777" w:rsidR="000302F9" w:rsidRDefault="00000000">
      <w:pPr>
        <w:rPr>
          <w:rFonts w:eastAsiaTheme="minorEastAsia"/>
          <w:lang w:eastAsia="zh-CN"/>
        </w:rPr>
      </w:pPr>
      <w:r>
        <w:rPr>
          <w:b/>
          <w:bCs/>
        </w:rPr>
        <w:t>AI/ML model inference:</w:t>
      </w:r>
      <w:r>
        <w:t xml:space="preserve"> A process of using an AI/ML model to produce model output data based on model input data.</w:t>
      </w:r>
    </w:p>
    <w:p w14:paraId="3F7D3699" w14:textId="77777777" w:rsidR="00E315BA" w:rsidRDefault="00E315BA" w:rsidP="00E315BA">
      <w:r>
        <w:rPr>
          <w:b/>
          <w:bCs/>
        </w:rPr>
        <w:t>AI/ML model inference input data:</w:t>
      </w:r>
      <w:r>
        <w:t xml:space="preserve"> Data provided to an AI/ML model for the inference process.</w:t>
      </w:r>
    </w:p>
    <w:p w14:paraId="233A6BE0" w14:textId="4901B547" w:rsidR="00E315BA" w:rsidRPr="00E315BA" w:rsidRDefault="00E315BA">
      <w:pPr>
        <w:rPr>
          <w:rFonts w:eastAsiaTheme="minorEastAsia"/>
          <w:lang w:eastAsia="zh-CN"/>
        </w:rPr>
      </w:pPr>
      <w:r>
        <w:rPr>
          <w:b/>
          <w:bCs/>
        </w:rPr>
        <w:t>AI/ML model inference output data:</w:t>
      </w:r>
      <w:r>
        <w:t xml:space="preserve"> Data generated by an AI/ML model during the inference process.</w:t>
      </w:r>
    </w:p>
    <w:p w14:paraId="2B0CE50B" w14:textId="77777777" w:rsidR="000302F9" w:rsidRDefault="00000000">
      <w:r>
        <w:rPr>
          <w:b/>
          <w:bCs/>
        </w:rPr>
        <w:lastRenderedPageBreak/>
        <w:t>AI/ML model performance monitoring:</w:t>
      </w:r>
      <w:r>
        <w:t xml:space="preserve"> A procedure that monitors the inference performance of a deployed AI/ML model.</w:t>
      </w:r>
    </w:p>
    <w:p w14:paraId="28BB90C4" w14:textId="77777777" w:rsidR="000302F9" w:rsidRDefault="00000000">
      <w:r>
        <w:rPr>
          <w:b/>
          <w:bCs/>
        </w:rPr>
        <w:t>rApp instance:</w:t>
      </w:r>
      <w:r>
        <w:t xml:space="preserve"> An individual occurrence of a Non-RT RIC application running in the Non-RT RIC runtime environment.</w:t>
      </w:r>
    </w:p>
    <w:p w14:paraId="3EAD8AC4" w14:textId="77777777" w:rsidR="000302F9" w:rsidRDefault="00000000">
      <w:r>
        <w:rPr>
          <w:b/>
          <w:bCs/>
        </w:rPr>
        <w:t>rApp instance identifier:</w:t>
      </w:r>
      <w:r>
        <w:t xml:space="preserve"> A unique identifier for each rApp instance, assigned by the SMO/Non-RT RIC framework during rApp registration.</w:t>
      </w:r>
    </w:p>
    <w:p w14:paraId="22B159B2" w14:textId="77777777" w:rsidR="000302F9" w:rsidRDefault="00000000">
      <w:r>
        <w:rPr>
          <w:b/>
          <w:bCs/>
        </w:rPr>
        <w:t>DME type</w:t>
      </w:r>
      <w:r>
        <w:t>: Data type managed and exposed by the DME services and identified by a DME type identifier.</w:t>
      </w:r>
    </w:p>
    <w:p w14:paraId="08CAC900" w14:textId="77777777" w:rsidR="000302F9" w:rsidRDefault="00000000">
      <w:pPr>
        <w:pStyle w:val="2"/>
        <w:keepLines w:val="0"/>
        <w:widowControl w:val="0"/>
      </w:pPr>
      <w:bookmarkStart w:id="61" w:name="_Toc527987201"/>
      <w:bookmarkStart w:id="62" w:name="_Toc529802485"/>
      <w:bookmarkStart w:id="63" w:name="_Toc484178389"/>
      <w:bookmarkStart w:id="64" w:name="_Toc484178419"/>
      <w:bookmarkStart w:id="65" w:name="_Toc487532003"/>
      <w:bookmarkStart w:id="66" w:name="_Toc451533954"/>
      <w:bookmarkStart w:id="67" w:name="_Toc8811"/>
      <w:bookmarkStart w:id="68" w:name="_Toc192963710"/>
      <w:r>
        <w:t>3.2</w:t>
      </w:r>
      <w:r>
        <w:tab/>
        <w:t>Symbols</w:t>
      </w:r>
      <w:bookmarkEnd w:id="61"/>
      <w:bookmarkEnd w:id="62"/>
      <w:bookmarkEnd w:id="63"/>
      <w:bookmarkEnd w:id="64"/>
      <w:bookmarkEnd w:id="65"/>
      <w:bookmarkEnd w:id="66"/>
      <w:bookmarkEnd w:id="67"/>
      <w:bookmarkEnd w:id="68"/>
    </w:p>
    <w:p w14:paraId="668DB57A" w14:textId="77777777" w:rsidR="000302F9" w:rsidRDefault="00000000">
      <w:r>
        <w:t>Void.</w:t>
      </w:r>
    </w:p>
    <w:p w14:paraId="6577F72A" w14:textId="77777777" w:rsidR="000302F9" w:rsidRDefault="00000000">
      <w:pPr>
        <w:pStyle w:val="2"/>
      </w:pPr>
      <w:bookmarkStart w:id="69" w:name="_Toc484178420"/>
      <w:bookmarkStart w:id="70" w:name="_Toc11722"/>
      <w:bookmarkStart w:id="71" w:name="_Toc487532004"/>
      <w:bookmarkStart w:id="72" w:name="_Toc527987202"/>
      <w:bookmarkStart w:id="73" w:name="_Toc451533955"/>
      <w:bookmarkStart w:id="74" w:name="_Toc484178390"/>
      <w:bookmarkStart w:id="75" w:name="_Toc529802486"/>
      <w:bookmarkStart w:id="76" w:name="_Toc192963711"/>
      <w:r>
        <w:t>3.3</w:t>
      </w:r>
      <w:r>
        <w:tab/>
        <w:t>Abbreviations</w:t>
      </w:r>
      <w:bookmarkEnd w:id="69"/>
      <w:bookmarkEnd w:id="70"/>
      <w:bookmarkEnd w:id="71"/>
      <w:bookmarkEnd w:id="72"/>
      <w:bookmarkEnd w:id="73"/>
      <w:bookmarkEnd w:id="74"/>
      <w:bookmarkEnd w:id="75"/>
      <w:bookmarkEnd w:id="76"/>
    </w:p>
    <w:p w14:paraId="4651EB09" w14:textId="77777777" w:rsidR="000302F9" w:rsidRDefault="00000000">
      <w:r>
        <w:t>For the purposes of the present document, the following abbreviations apply.</w:t>
      </w:r>
    </w:p>
    <w:p w14:paraId="4FB29DDF" w14:textId="53CC57D0" w:rsidR="000302F9" w:rsidRDefault="00000000">
      <w:pPr>
        <w:pStyle w:val="EW"/>
        <w:rPr>
          <w:lang w:eastAsia="ja-JP"/>
        </w:rPr>
      </w:pPr>
      <w:r>
        <w:rPr>
          <w:lang w:eastAsia="ja-JP"/>
        </w:rPr>
        <w:t>API</w:t>
      </w:r>
      <w:r>
        <w:rPr>
          <w:lang w:eastAsia="ja-JP"/>
        </w:rPr>
        <w:tab/>
        <w:t xml:space="preserve">Application </w:t>
      </w:r>
      <w:r w:rsidR="00847C18">
        <w:rPr>
          <w:lang w:eastAsia="ja-JP"/>
        </w:rPr>
        <w:t>Programming</w:t>
      </w:r>
      <w:r>
        <w:rPr>
          <w:lang w:eastAsia="ja-JP"/>
        </w:rPr>
        <w:t xml:space="preserve"> Interface</w:t>
      </w:r>
    </w:p>
    <w:p w14:paraId="125F598B" w14:textId="77777777" w:rsidR="000302F9" w:rsidRDefault="00000000">
      <w:pPr>
        <w:pStyle w:val="EW"/>
        <w:rPr>
          <w:lang w:eastAsia="ja-JP"/>
        </w:rPr>
      </w:pPr>
      <w:r>
        <w:rPr>
          <w:lang w:eastAsia="ja-JP"/>
        </w:rPr>
        <w:t>AI</w:t>
      </w:r>
      <w:r>
        <w:rPr>
          <w:lang w:eastAsia="ja-JP"/>
        </w:rPr>
        <w:tab/>
        <w:t>Artificial Intelligence</w:t>
      </w:r>
    </w:p>
    <w:p w14:paraId="6EFAE1B1" w14:textId="77777777" w:rsidR="000302F9" w:rsidRDefault="00000000">
      <w:pPr>
        <w:pStyle w:val="EW"/>
        <w:rPr>
          <w:lang w:eastAsia="ja-JP"/>
        </w:rPr>
      </w:pPr>
      <w:r>
        <w:rPr>
          <w:lang w:eastAsia="ja-JP"/>
        </w:rPr>
        <w:t>CM</w:t>
      </w:r>
      <w:r>
        <w:rPr>
          <w:lang w:eastAsia="ja-JP"/>
        </w:rPr>
        <w:tab/>
        <w:t>Configuration Management</w:t>
      </w:r>
    </w:p>
    <w:p w14:paraId="29B125FC" w14:textId="77777777" w:rsidR="000302F9" w:rsidRDefault="00000000">
      <w:pPr>
        <w:pStyle w:val="EW"/>
        <w:rPr>
          <w:lang w:eastAsia="ja-JP"/>
        </w:rPr>
      </w:pPr>
      <w:r>
        <w:rPr>
          <w:lang w:eastAsia="ja-JP"/>
        </w:rPr>
        <w:t>DME</w:t>
      </w:r>
      <w:r>
        <w:rPr>
          <w:lang w:eastAsia="ja-JP"/>
        </w:rPr>
        <w:tab/>
        <w:t>Data Management and Exposure</w:t>
      </w:r>
    </w:p>
    <w:p w14:paraId="0C0AF091" w14:textId="77777777" w:rsidR="000302F9" w:rsidRDefault="00000000">
      <w:pPr>
        <w:pStyle w:val="EW"/>
        <w:rPr>
          <w:lang w:eastAsia="ja-JP"/>
        </w:rPr>
      </w:pPr>
      <w:r>
        <w:rPr>
          <w:lang w:eastAsia="ja-JP"/>
        </w:rPr>
        <w:t>DMS</w:t>
      </w:r>
      <w:r>
        <w:rPr>
          <w:lang w:eastAsia="ja-JP"/>
        </w:rPr>
        <w:tab/>
        <w:t>Deployment Management Services</w:t>
      </w:r>
    </w:p>
    <w:p w14:paraId="1ABBB11C" w14:textId="77777777" w:rsidR="000302F9" w:rsidRDefault="00000000">
      <w:pPr>
        <w:pStyle w:val="EW"/>
        <w:rPr>
          <w:lang w:eastAsia="ja-JP"/>
        </w:rPr>
      </w:pPr>
      <w:r>
        <w:rPr>
          <w:lang w:eastAsia="ja-JP"/>
        </w:rPr>
        <w:t>EI</w:t>
      </w:r>
      <w:r>
        <w:rPr>
          <w:lang w:eastAsia="ja-JP"/>
        </w:rPr>
        <w:tab/>
        <w:t>Enrichment Information</w:t>
      </w:r>
    </w:p>
    <w:p w14:paraId="2D864F1F" w14:textId="77777777" w:rsidR="000302F9" w:rsidRDefault="00000000">
      <w:pPr>
        <w:pStyle w:val="EW"/>
        <w:rPr>
          <w:lang w:eastAsia="ja-JP"/>
        </w:rPr>
      </w:pPr>
      <w:r>
        <w:rPr>
          <w:lang w:eastAsia="ja-JP"/>
        </w:rPr>
        <w:t>FCAPS</w:t>
      </w:r>
      <w:r>
        <w:rPr>
          <w:lang w:eastAsia="ja-JP"/>
        </w:rPr>
        <w:tab/>
        <w:t>Fault, Configuration, Accounting, Performance, Security</w:t>
      </w:r>
    </w:p>
    <w:p w14:paraId="14962AD6" w14:textId="77777777" w:rsidR="000302F9" w:rsidRDefault="00000000">
      <w:pPr>
        <w:pStyle w:val="EW"/>
        <w:rPr>
          <w:lang w:eastAsia="ja-JP"/>
        </w:rPr>
      </w:pPr>
      <w:r>
        <w:rPr>
          <w:lang w:eastAsia="ja-JP"/>
        </w:rPr>
        <w:t>FM</w:t>
      </w:r>
      <w:r>
        <w:rPr>
          <w:lang w:eastAsia="ja-JP"/>
        </w:rPr>
        <w:tab/>
        <w:t>Fault Management</w:t>
      </w:r>
    </w:p>
    <w:p w14:paraId="5FF60DA9" w14:textId="77777777" w:rsidR="000302F9" w:rsidRDefault="00000000">
      <w:pPr>
        <w:pStyle w:val="EW"/>
        <w:rPr>
          <w:lang w:eastAsia="ja-JP"/>
        </w:rPr>
      </w:pPr>
      <w:r>
        <w:rPr>
          <w:lang w:eastAsia="ja-JP"/>
        </w:rPr>
        <w:t>FOCOM</w:t>
      </w:r>
      <w:r>
        <w:rPr>
          <w:lang w:eastAsia="ja-JP"/>
        </w:rPr>
        <w:tab/>
        <w:t>Federated O-Cloud Orchestration and Management</w:t>
      </w:r>
    </w:p>
    <w:p w14:paraId="7D76F5E4" w14:textId="77777777" w:rsidR="000302F9" w:rsidRDefault="00000000">
      <w:pPr>
        <w:pStyle w:val="EW"/>
        <w:rPr>
          <w:lang w:eastAsia="ja-JP"/>
        </w:rPr>
      </w:pPr>
      <w:r>
        <w:rPr>
          <w:lang w:eastAsia="ja-JP"/>
        </w:rPr>
        <w:t>HTTP</w:t>
      </w:r>
      <w:r>
        <w:rPr>
          <w:lang w:eastAsia="ja-JP"/>
        </w:rPr>
        <w:tab/>
        <w:t>Hypertext Transfer Protocol</w:t>
      </w:r>
    </w:p>
    <w:p w14:paraId="57C42270" w14:textId="77777777" w:rsidR="000302F9" w:rsidRDefault="00000000">
      <w:pPr>
        <w:pStyle w:val="EW"/>
        <w:rPr>
          <w:lang w:eastAsia="ja-JP"/>
        </w:rPr>
      </w:pPr>
      <w:r>
        <w:rPr>
          <w:lang w:eastAsia="ja-JP"/>
        </w:rPr>
        <w:t>IMS</w:t>
      </w:r>
      <w:r>
        <w:rPr>
          <w:lang w:eastAsia="ja-JP"/>
        </w:rPr>
        <w:tab/>
        <w:t>Infrastructure Management Services</w:t>
      </w:r>
    </w:p>
    <w:p w14:paraId="1A6A1136" w14:textId="77777777" w:rsidR="000302F9" w:rsidRDefault="00000000">
      <w:pPr>
        <w:pStyle w:val="EW"/>
        <w:rPr>
          <w:lang w:eastAsia="ja-JP"/>
        </w:rPr>
      </w:pPr>
      <w:r>
        <w:rPr>
          <w:lang w:eastAsia="ja-JP"/>
        </w:rPr>
        <w:t>ML</w:t>
      </w:r>
      <w:r>
        <w:rPr>
          <w:lang w:eastAsia="ja-JP"/>
        </w:rPr>
        <w:tab/>
        <w:t>Machine Learning</w:t>
      </w:r>
    </w:p>
    <w:p w14:paraId="7222F505" w14:textId="77777777" w:rsidR="000302F9" w:rsidRDefault="00000000">
      <w:pPr>
        <w:pStyle w:val="EW"/>
        <w:rPr>
          <w:lang w:eastAsia="ja-JP"/>
        </w:rPr>
      </w:pPr>
      <w:r>
        <w:rPr>
          <w:lang w:eastAsia="ja-JP"/>
        </w:rPr>
        <w:t>MOI</w:t>
      </w:r>
      <w:r>
        <w:rPr>
          <w:lang w:eastAsia="ja-JP"/>
        </w:rPr>
        <w:tab/>
        <w:t>Managed Object Instance</w:t>
      </w:r>
    </w:p>
    <w:p w14:paraId="421EA7B1" w14:textId="77777777" w:rsidR="000302F9" w:rsidRDefault="00000000">
      <w:pPr>
        <w:pStyle w:val="EW"/>
        <w:rPr>
          <w:lang w:eastAsia="ja-JP"/>
        </w:rPr>
      </w:pPr>
      <w:r>
        <w:rPr>
          <w:lang w:eastAsia="ja-JP"/>
        </w:rPr>
        <w:t>Near-RT RIC</w:t>
      </w:r>
      <w:r>
        <w:rPr>
          <w:lang w:eastAsia="ja-JP"/>
        </w:rPr>
        <w:tab/>
        <w:t>Near-Real-Time RAN Intelligent Controller</w:t>
      </w:r>
    </w:p>
    <w:p w14:paraId="2D141A47" w14:textId="77777777" w:rsidR="000302F9" w:rsidRDefault="00000000">
      <w:pPr>
        <w:pStyle w:val="EW"/>
        <w:rPr>
          <w:lang w:eastAsia="ja-JP"/>
        </w:rPr>
      </w:pPr>
      <w:r>
        <w:rPr>
          <w:lang w:eastAsia="ja-JP"/>
        </w:rPr>
        <w:t>NFO</w:t>
      </w:r>
      <w:r>
        <w:rPr>
          <w:lang w:eastAsia="ja-JP"/>
        </w:rPr>
        <w:tab/>
        <w:t>Network Function Orchestration</w:t>
      </w:r>
    </w:p>
    <w:p w14:paraId="7740DBA0" w14:textId="77777777" w:rsidR="000302F9" w:rsidRDefault="00000000">
      <w:pPr>
        <w:pStyle w:val="EW"/>
        <w:rPr>
          <w:lang w:eastAsia="ja-JP"/>
        </w:rPr>
      </w:pPr>
      <w:r>
        <w:rPr>
          <w:lang w:eastAsia="ja-JP"/>
        </w:rPr>
        <w:t>Non-RT RIC</w:t>
      </w:r>
      <w:r>
        <w:rPr>
          <w:lang w:eastAsia="ja-JP"/>
        </w:rPr>
        <w:tab/>
        <w:t>Non-Real-Time RAN Intelligent Controller</w:t>
      </w:r>
    </w:p>
    <w:p w14:paraId="0E366E0F" w14:textId="77777777" w:rsidR="000302F9" w:rsidRDefault="00000000">
      <w:pPr>
        <w:pStyle w:val="EW"/>
        <w:rPr>
          <w:lang w:eastAsia="ja-JP"/>
        </w:rPr>
      </w:pPr>
      <w:r>
        <w:rPr>
          <w:lang w:eastAsia="ja-JP"/>
        </w:rPr>
        <w:t>OAM</w:t>
      </w:r>
      <w:r>
        <w:rPr>
          <w:lang w:eastAsia="ja-JP"/>
        </w:rPr>
        <w:tab/>
        <w:t>Operation, Administration and Maintenance</w:t>
      </w:r>
    </w:p>
    <w:p w14:paraId="5928DC56" w14:textId="77777777" w:rsidR="000302F9" w:rsidRDefault="00000000">
      <w:pPr>
        <w:pStyle w:val="EW"/>
        <w:rPr>
          <w:lang w:eastAsia="ja-JP"/>
        </w:rPr>
      </w:pPr>
      <w:r>
        <w:rPr>
          <w:lang w:eastAsia="ja-JP"/>
        </w:rPr>
        <w:t>O-RU</w:t>
      </w:r>
      <w:r>
        <w:rPr>
          <w:lang w:eastAsia="ja-JP"/>
        </w:rPr>
        <w:tab/>
        <w:t>O-RAN Radio Unit</w:t>
      </w:r>
    </w:p>
    <w:p w14:paraId="0F99B380" w14:textId="77777777" w:rsidR="000302F9" w:rsidRDefault="00000000">
      <w:pPr>
        <w:pStyle w:val="EW"/>
        <w:rPr>
          <w:lang w:eastAsia="ja-JP"/>
        </w:rPr>
      </w:pPr>
      <w:r>
        <w:rPr>
          <w:lang w:eastAsia="ja-JP"/>
        </w:rPr>
        <w:t>PM</w:t>
      </w:r>
      <w:r>
        <w:rPr>
          <w:lang w:eastAsia="ja-JP"/>
        </w:rPr>
        <w:tab/>
        <w:t>Performance Management</w:t>
      </w:r>
    </w:p>
    <w:p w14:paraId="1687EA54" w14:textId="77777777" w:rsidR="000302F9" w:rsidRDefault="00000000">
      <w:pPr>
        <w:pStyle w:val="EW"/>
        <w:rPr>
          <w:lang w:eastAsia="ja-JP"/>
        </w:rPr>
      </w:pPr>
      <w:r>
        <w:rPr>
          <w:lang w:eastAsia="ja-JP"/>
        </w:rPr>
        <w:t>QoS</w:t>
      </w:r>
      <w:r>
        <w:rPr>
          <w:lang w:eastAsia="ja-JP"/>
        </w:rPr>
        <w:tab/>
        <w:t>Quality of Service</w:t>
      </w:r>
    </w:p>
    <w:p w14:paraId="77354E29" w14:textId="77777777" w:rsidR="000302F9" w:rsidRDefault="00000000">
      <w:pPr>
        <w:pStyle w:val="EW"/>
        <w:rPr>
          <w:lang w:eastAsia="ja-JP"/>
        </w:rPr>
      </w:pPr>
      <w:r>
        <w:rPr>
          <w:lang w:eastAsia="ja-JP"/>
        </w:rPr>
        <w:t>rAppId</w:t>
      </w:r>
      <w:r>
        <w:rPr>
          <w:lang w:eastAsia="ja-JP"/>
        </w:rPr>
        <w:tab/>
        <w:t>rApp instance Identifier</w:t>
      </w:r>
    </w:p>
    <w:p w14:paraId="53047D32" w14:textId="77777777" w:rsidR="000302F9" w:rsidRDefault="00000000">
      <w:pPr>
        <w:pStyle w:val="EW"/>
        <w:rPr>
          <w:lang w:eastAsia="ja-JP"/>
        </w:rPr>
      </w:pPr>
      <w:r>
        <w:rPr>
          <w:lang w:eastAsia="ja-JP"/>
        </w:rPr>
        <w:t>RAN</w:t>
      </w:r>
      <w:r>
        <w:rPr>
          <w:lang w:eastAsia="ja-JP"/>
        </w:rPr>
        <w:tab/>
        <w:t>Radio Access Network</w:t>
      </w:r>
    </w:p>
    <w:p w14:paraId="6E43BC35" w14:textId="77777777" w:rsidR="000302F9" w:rsidRDefault="00000000">
      <w:pPr>
        <w:pStyle w:val="EW"/>
        <w:rPr>
          <w:lang w:eastAsia="ja-JP"/>
        </w:rPr>
      </w:pPr>
      <w:r>
        <w:rPr>
          <w:lang w:eastAsia="ja-JP"/>
        </w:rPr>
        <w:t>SME</w:t>
      </w:r>
      <w:r>
        <w:rPr>
          <w:lang w:eastAsia="ja-JP"/>
        </w:rPr>
        <w:tab/>
        <w:t>Service Management and Exposure</w:t>
      </w:r>
    </w:p>
    <w:p w14:paraId="37981D50" w14:textId="77777777" w:rsidR="000302F9" w:rsidRDefault="00000000">
      <w:pPr>
        <w:pStyle w:val="EW"/>
        <w:rPr>
          <w:lang w:eastAsia="ja-JP"/>
        </w:rPr>
      </w:pPr>
      <w:r>
        <w:rPr>
          <w:lang w:eastAsia="ja-JP"/>
        </w:rPr>
        <w:t>SMO</w:t>
      </w:r>
      <w:r>
        <w:rPr>
          <w:lang w:eastAsia="ja-JP"/>
        </w:rPr>
        <w:tab/>
        <w:t>Service Management and Orchestration</w:t>
      </w:r>
    </w:p>
    <w:p w14:paraId="61A95ACE" w14:textId="77777777" w:rsidR="000302F9" w:rsidRDefault="00000000">
      <w:pPr>
        <w:pStyle w:val="EW"/>
        <w:rPr>
          <w:lang w:eastAsia="ja-JP"/>
        </w:rPr>
      </w:pPr>
      <w:r>
        <w:rPr>
          <w:lang w:eastAsia="ja-JP"/>
        </w:rPr>
        <w:t>TE&amp;IV</w:t>
      </w:r>
      <w:r>
        <w:rPr>
          <w:lang w:eastAsia="ja-JP"/>
        </w:rPr>
        <w:tab/>
        <w:t>Topology Exposure and Inventory Management</w:t>
      </w:r>
    </w:p>
    <w:p w14:paraId="390D7B62" w14:textId="77777777" w:rsidR="000302F9" w:rsidRDefault="00000000">
      <w:pPr>
        <w:pStyle w:val="EW"/>
        <w:rPr>
          <w:lang w:eastAsia="ja-JP"/>
        </w:rPr>
      </w:pPr>
      <w:r>
        <w:rPr>
          <w:lang w:eastAsia="ja-JP"/>
        </w:rPr>
        <w:t>UE</w:t>
      </w:r>
      <w:r>
        <w:rPr>
          <w:lang w:eastAsia="ja-JP"/>
        </w:rPr>
        <w:tab/>
        <w:t>User Equipment</w:t>
      </w:r>
    </w:p>
    <w:p w14:paraId="554343AE" w14:textId="77777777" w:rsidR="000302F9" w:rsidRDefault="00000000">
      <w:pPr>
        <w:pStyle w:val="EW"/>
      </w:pPr>
      <w:r>
        <w:rPr>
          <w:lang w:eastAsia="ja-JP"/>
        </w:rPr>
        <w:t>URI</w:t>
      </w:r>
      <w:r>
        <w:rPr>
          <w:lang w:eastAsia="ja-JP"/>
        </w:rPr>
        <w:tab/>
        <w:t xml:space="preserve">Uniform Resource Identifier  </w:t>
      </w:r>
    </w:p>
    <w:p w14:paraId="10884554" w14:textId="77777777" w:rsidR="000302F9" w:rsidRDefault="00000000">
      <w:pPr>
        <w:pStyle w:val="1"/>
      </w:pPr>
      <w:bookmarkStart w:id="77" w:name="_Toc527987203"/>
      <w:bookmarkStart w:id="78" w:name="_Toc451533956"/>
      <w:bookmarkStart w:id="79" w:name="_Toc487532005"/>
      <w:bookmarkStart w:id="80" w:name="_Toc484178421"/>
      <w:bookmarkStart w:id="81" w:name="_Toc529802487"/>
      <w:bookmarkStart w:id="82" w:name="_Toc484178391"/>
      <w:bookmarkStart w:id="83" w:name="_Toc14934"/>
      <w:bookmarkStart w:id="84" w:name="_Toc192963712"/>
      <w:r>
        <w:t>4</w:t>
      </w:r>
      <w:r>
        <w:tab/>
      </w:r>
      <w:bookmarkEnd w:id="77"/>
      <w:bookmarkEnd w:id="78"/>
      <w:bookmarkEnd w:id="79"/>
      <w:bookmarkEnd w:id="80"/>
      <w:bookmarkEnd w:id="81"/>
      <w:bookmarkEnd w:id="82"/>
      <w:r>
        <w:t>Overview</w:t>
      </w:r>
      <w:bookmarkEnd w:id="83"/>
      <w:bookmarkEnd w:id="84"/>
    </w:p>
    <w:p w14:paraId="56D85632" w14:textId="77777777" w:rsidR="000302F9" w:rsidRDefault="00000000">
      <w:pPr>
        <w:pStyle w:val="2"/>
      </w:pPr>
      <w:bookmarkStart w:id="85" w:name="_Toc487532006"/>
      <w:bookmarkStart w:id="86" w:name="_Toc529802488"/>
      <w:bookmarkStart w:id="87" w:name="_Toc451533957"/>
      <w:bookmarkStart w:id="88" w:name="_Toc484178422"/>
      <w:bookmarkStart w:id="89" w:name="_Toc527987204"/>
      <w:bookmarkStart w:id="90" w:name="_Toc484178392"/>
      <w:bookmarkStart w:id="91" w:name="_Toc9124"/>
      <w:bookmarkStart w:id="92" w:name="_Toc192963713"/>
      <w:r>
        <w:t>4.1</w:t>
      </w:r>
      <w:r>
        <w:tab/>
      </w:r>
      <w:bookmarkEnd w:id="85"/>
      <w:bookmarkEnd w:id="86"/>
      <w:bookmarkEnd w:id="87"/>
      <w:bookmarkEnd w:id="88"/>
      <w:bookmarkEnd w:id="89"/>
      <w:bookmarkEnd w:id="90"/>
      <w:r>
        <w:t>Non-RT RIC in O-RAN overall architecture</w:t>
      </w:r>
      <w:bookmarkEnd w:id="91"/>
      <w:bookmarkEnd w:id="92"/>
    </w:p>
    <w:p w14:paraId="446F9C39" w14:textId="327F2D5E" w:rsidR="000302F9" w:rsidRDefault="00000000">
      <w:r>
        <w:t>Non-Real Time RAN Intelligent Controller (Non-RT RIC) is the functionality internal to the Service Management and Orchestration (SMO) framework in O-RAN overall architectu</w:t>
      </w:r>
      <w:r w:rsidRPr="003B2980">
        <w:t>re, as shown in O-RAN OAD[2].</w:t>
      </w:r>
      <w:r>
        <w:t xml:space="preserve"> </w:t>
      </w:r>
    </w:p>
    <w:p w14:paraId="08C90B4E" w14:textId="77777777" w:rsidR="000302F9" w:rsidRDefault="00000000">
      <w:pPr>
        <w:pStyle w:val="B1"/>
      </w:pPr>
      <w:r>
        <w:t>Non-RT RIC represents a subset of functionality of the SMO framework.</w:t>
      </w:r>
    </w:p>
    <w:p w14:paraId="23C36596" w14:textId="77777777" w:rsidR="000302F9" w:rsidRDefault="00000000">
      <w:pPr>
        <w:pStyle w:val="B1"/>
      </w:pPr>
      <w:r>
        <w:t xml:space="preserve">Non-RT RIC supports intelligent RAN operation and optimization. </w:t>
      </w:r>
    </w:p>
    <w:p w14:paraId="1A1CF274" w14:textId="77777777" w:rsidR="000302F9" w:rsidRDefault="00000000">
      <w:pPr>
        <w:pStyle w:val="B1"/>
      </w:pPr>
      <w:r>
        <w:t xml:space="preserve">Non-RT RIC logically terminates the A1 interface, and it provides policy-based guidance and enrichment information to the Near-RT RICs. AI/ML model management on the A1 interface is not specified in the present document. </w:t>
      </w:r>
    </w:p>
    <w:p w14:paraId="638E0024" w14:textId="77777777" w:rsidR="000302F9" w:rsidRDefault="00000000">
      <w:pPr>
        <w:pStyle w:val="B1"/>
      </w:pPr>
      <w:r>
        <w:lastRenderedPageBreak/>
        <w:t>Non-RT RIC can access other SMO framework functionalities, for example influencing what is carried across the O1, open fronthaul M-plane and O2 interface.</w:t>
      </w:r>
    </w:p>
    <w:p w14:paraId="59A8412A" w14:textId="77777777" w:rsidR="000302F9" w:rsidRDefault="00000000">
      <w:pPr>
        <w:pStyle w:val="2"/>
      </w:pPr>
      <w:bookmarkStart w:id="93" w:name="_Toc10773"/>
      <w:bookmarkStart w:id="94" w:name="_Toc192963714"/>
      <w:r>
        <w:t>4.2</w:t>
      </w:r>
      <w:r>
        <w:tab/>
        <w:t>Void</w:t>
      </w:r>
      <w:bookmarkEnd w:id="93"/>
      <w:bookmarkEnd w:id="94"/>
    </w:p>
    <w:p w14:paraId="26D8CB2A" w14:textId="77777777" w:rsidR="000302F9" w:rsidRDefault="00000000">
      <w:pPr>
        <w:pStyle w:val="1"/>
      </w:pPr>
      <w:bookmarkStart w:id="95" w:name="_Toc16933"/>
      <w:bookmarkStart w:id="96" w:name="_Toc192963715"/>
      <w:r>
        <w:t>5</w:t>
      </w:r>
      <w:r>
        <w:tab/>
        <w:t>Requirements</w:t>
      </w:r>
      <w:bookmarkEnd w:id="95"/>
      <w:bookmarkEnd w:id="96"/>
    </w:p>
    <w:p w14:paraId="65F6DB1A" w14:textId="77777777" w:rsidR="000302F9" w:rsidRDefault="00000000">
      <w:pPr>
        <w:pStyle w:val="2"/>
      </w:pPr>
      <w:bookmarkStart w:id="97" w:name="_Toc24701"/>
      <w:bookmarkStart w:id="98" w:name="_Toc192963716"/>
      <w:r>
        <w:t>5.1</w:t>
      </w:r>
      <w:r>
        <w:tab/>
        <w:t>Requirements for the Non-RT RIC framework</w:t>
      </w:r>
      <w:bookmarkEnd w:id="97"/>
      <w:bookmarkEnd w:id="98"/>
    </w:p>
    <w:tbl>
      <w:tblPr>
        <w:tblStyle w:val="af4"/>
        <w:tblW w:w="0" w:type="auto"/>
        <w:tblLook w:val="04A0" w:firstRow="1" w:lastRow="0" w:firstColumn="1" w:lastColumn="0" w:noHBand="0" w:noVBand="1"/>
      </w:tblPr>
      <w:tblGrid>
        <w:gridCol w:w="2425"/>
        <w:gridCol w:w="7206"/>
      </w:tblGrid>
      <w:tr w:rsidR="000302F9" w14:paraId="57089FC1" w14:textId="77777777">
        <w:tc>
          <w:tcPr>
            <w:tcW w:w="2425" w:type="dxa"/>
          </w:tcPr>
          <w:p w14:paraId="4A407446" w14:textId="77777777" w:rsidR="000302F9" w:rsidRDefault="00000000">
            <w:pPr>
              <w:pStyle w:val="TAL"/>
            </w:pPr>
            <w:r>
              <w:t>[REQ-NRTFWK-FUN1]</w:t>
            </w:r>
          </w:p>
        </w:tc>
        <w:tc>
          <w:tcPr>
            <w:tcW w:w="7206" w:type="dxa"/>
          </w:tcPr>
          <w:p w14:paraId="25B976A0" w14:textId="77777777" w:rsidR="000302F9" w:rsidRDefault="00000000">
            <w:pPr>
              <w:pStyle w:val="TAL"/>
            </w:pPr>
            <w:r>
              <w:t>The Non-RT RIC framework shall support functionality to register services along with their Service Producers in the Non-RT RIC and SMO.</w:t>
            </w:r>
          </w:p>
        </w:tc>
      </w:tr>
    </w:tbl>
    <w:p w14:paraId="00E5A1D5" w14:textId="77777777" w:rsidR="000302F9" w:rsidRDefault="000302F9"/>
    <w:tbl>
      <w:tblPr>
        <w:tblStyle w:val="af4"/>
        <w:tblW w:w="0" w:type="auto"/>
        <w:tblLook w:val="04A0" w:firstRow="1" w:lastRow="0" w:firstColumn="1" w:lastColumn="0" w:noHBand="0" w:noVBand="1"/>
      </w:tblPr>
      <w:tblGrid>
        <w:gridCol w:w="2425"/>
        <w:gridCol w:w="7206"/>
      </w:tblGrid>
      <w:tr w:rsidR="000302F9" w14:paraId="45BB972E" w14:textId="77777777">
        <w:tc>
          <w:tcPr>
            <w:tcW w:w="2425" w:type="dxa"/>
          </w:tcPr>
          <w:p w14:paraId="047E1F61" w14:textId="77777777" w:rsidR="000302F9" w:rsidRDefault="00000000">
            <w:pPr>
              <w:pStyle w:val="TAL"/>
            </w:pPr>
            <w:r>
              <w:t>[REQ-NRTFWK-FUN2]</w:t>
            </w:r>
          </w:p>
        </w:tc>
        <w:tc>
          <w:tcPr>
            <w:tcW w:w="7206" w:type="dxa"/>
          </w:tcPr>
          <w:p w14:paraId="75868C26" w14:textId="77777777" w:rsidR="000302F9" w:rsidRDefault="00000000">
            <w:pPr>
              <w:pStyle w:val="TAL"/>
            </w:pPr>
            <w:r>
              <w:t>The Non-RT RIC framework shall support functionality to allow Service Consumers to discover services.</w:t>
            </w:r>
          </w:p>
        </w:tc>
      </w:tr>
    </w:tbl>
    <w:p w14:paraId="48A3A696" w14:textId="77777777" w:rsidR="000302F9" w:rsidRDefault="000302F9"/>
    <w:tbl>
      <w:tblPr>
        <w:tblStyle w:val="af4"/>
        <w:tblW w:w="0" w:type="auto"/>
        <w:tblLook w:val="04A0" w:firstRow="1" w:lastRow="0" w:firstColumn="1" w:lastColumn="0" w:noHBand="0" w:noVBand="1"/>
      </w:tblPr>
      <w:tblGrid>
        <w:gridCol w:w="2425"/>
        <w:gridCol w:w="7206"/>
      </w:tblGrid>
      <w:tr w:rsidR="000302F9" w14:paraId="7A6AE6A2" w14:textId="77777777">
        <w:tc>
          <w:tcPr>
            <w:tcW w:w="2425" w:type="dxa"/>
          </w:tcPr>
          <w:p w14:paraId="493AB164" w14:textId="77777777" w:rsidR="000302F9" w:rsidRDefault="00000000">
            <w:pPr>
              <w:pStyle w:val="TAL"/>
            </w:pPr>
            <w:r>
              <w:t>[REQ-NRTFWK-FUN3]</w:t>
            </w:r>
          </w:p>
        </w:tc>
        <w:tc>
          <w:tcPr>
            <w:tcW w:w="7206" w:type="dxa"/>
          </w:tcPr>
          <w:p w14:paraId="6BB42E8E" w14:textId="77777777" w:rsidR="000302F9" w:rsidRDefault="00000000">
            <w:pPr>
              <w:pStyle w:val="TAL"/>
            </w:pPr>
            <w:r>
              <w:t>The Non-RT RIC framework shall support functionality to allow Service Consumers to subscribe/unsubscribe notifications about newly registered/updated/deregistered services.</w:t>
            </w:r>
          </w:p>
        </w:tc>
      </w:tr>
    </w:tbl>
    <w:p w14:paraId="721EC82A" w14:textId="77777777" w:rsidR="000302F9" w:rsidRDefault="000302F9"/>
    <w:tbl>
      <w:tblPr>
        <w:tblStyle w:val="af4"/>
        <w:tblW w:w="0" w:type="auto"/>
        <w:tblLook w:val="04A0" w:firstRow="1" w:lastRow="0" w:firstColumn="1" w:lastColumn="0" w:noHBand="0" w:noVBand="1"/>
      </w:tblPr>
      <w:tblGrid>
        <w:gridCol w:w="2425"/>
        <w:gridCol w:w="7206"/>
      </w:tblGrid>
      <w:tr w:rsidR="000302F9" w14:paraId="20C7BBC3" w14:textId="77777777">
        <w:tc>
          <w:tcPr>
            <w:tcW w:w="2425" w:type="dxa"/>
          </w:tcPr>
          <w:p w14:paraId="21F1E214" w14:textId="77777777" w:rsidR="000302F9" w:rsidRDefault="00000000">
            <w:pPr>
              <w:pStyle w:val="TAL"/>
            </w:pPr>
            <w:r>
              <w:t>[REQ-NRTFWK-FUN4]</w:t>
            </w:r>
          </w:p>
        </w:tc>
        <w:tc>
          <w:tcPr>
            <w:tcW w:w="7206" w:type="dxa"/>
          </w:tcPr>
          <w:p w14:paraId="577AE59E" w14:textId="77777777" w:rsidR="000302F9" w:rsidRDefault="00000000">
            <w:pPr>
              <w:pStyle w:val="TAL"/>
            </w:pPr>
            <w:r>
              <w:t>The Non-RT RIC framework shall support functionality to notify subscribed Service Consumers about newly registered/updated/deregistered services.</w:t>
            </w:r>
          </w:p>
        </w:tc>
      </w:tr>
    </w:tbl>
    <w:p w14:paraId="297AE7C1" w14:textId="77777777" w:rsidR="000302F9" w:rsidRDefault="000302F9"/>
    <w:tbl>
      <w:tblPr>
        <w:tblStyle w:val="af4"/>
        <w:tblW w:w="0" w:type="auto"/>
        <w:tblLook w:val="04A0" w:firstRow="1" w:lastRow="0" w:firstColumn="1" w:lastColumn="0" w:noHBand="0" w:noVBand="1"/>
      </w:tblPr>
      <w:tblGrid>
        <w:gridCol w:w="2425"/>
        <w:gridCol w:w="7206"/>
      </w:tblGrid>
      <w:tr w:rsidR="000302F9" w14:paraId="5429CDEA" w14:textId="77777777">
        <w:tc>
          <w:tcPr>
            <w:tcW w:w="2425" w:type="dxa"/>
          </w:tcPr>
          <w:p w14:paraId="6B19AEA1" w14:textId="77777777" w:rsidR="000302F9" w:rsidRDefault="00000000">
            <w:pPr>
              <w:pStyle w:val="TAL"/>
            </w:pPr>
            <w:r>
              <w:t>[REQ-NRTFWK-FUN5]</w:t>
            </w:r>
          </w:p>
        </w:tc>
        <w:tc>
          <w:tcPr>
            <w:tcW w:w="7206" w:type="dxa"/>
          </w:tcPr>
          <w:p w14:paraId="534D3652" w14:textId="77777777" w:rsidR="000302F9" w:rsidRDefault="00000000">
            <w:pPr>
              <w:pStyle w:val="TAL"/>
            </w:pPr>
            <w:r>
              <w:t>The Non-RT RIC framework shall support functionality to authenticate Service Consumers, if such functionality is not provided by the SMO framework.</w:t>
            </w:r>
          </w:p>
        </w:tc>
      </w:tr>
    </w:tbl>
    <w:p w14:paraId="62CD79F3" w14:textId="77777777" w:rsidR="000302F9" w:rsidRDefault="000302F9"/>
    <w:tbl>
      <w:tblPr>
        <w:tblStyle w:val="af4"/>
        <w:tblW w:w="0" w:type="auto"/>
        <w:tblLook w:val="04A0" w:firstRow="1" w:lastRow="0" w:firstColumn="1" w:lastColumn="0" w:noHBand="0" w:noVBand="1"/>
      </w:tblPr>
      <w:tblGrid>
        <w:gridCol w:w="2425"/>
        <w:gridCol w:w="7206"/>
      </w:tblGrid>
      <w:tr w:rsidR="000302F9" w14:paraId="7EFD22A7" w14:textId="77777777">
        <w:tc>
          <w:tcPr>
            <w:tcW w:w="2425" w:type="dxa"/>
          </w:tcPr>
          <w:p w14:paraId="7FCC4759" w14:textId="77777777" w:rsidR="000302F9" w:rsidRDefault="00000000">
            <w:pPr>
              <w:pStyle w:val="TAL"/>
            </w:pPr>
            <w:r>
              <w:t>[REQ-NRTFWK-FUN6]</w:t>
            </w:r>
          </w:p>
        </w:tc>
        <w:tc>
          <w:tcPr>
            <w:tcW w:w="7206" w:type="dxa"/>
          </w:tcPr>
          <w:p w14:paraId="5ADA2CFF" w14:textId="77777777" w:rsidR="000302F9" w:rsidRDefault="00000000">
            <w:pPr>
              <w:pStyle w:val="TAL"/>
            </w:pPr>
            <w:r>
              <w:t>The Non-RT RIC framework shall support functionality to authorize Service Consumers to access services, if such functionality is not pro</w:t>
            </w:r>
            <w:r>
              <w:rPr>
                <w:rFonts w:eastAsia="宋体" w:hint="eastAsia"/>
                <w:lang w:val="en-US" w:eastAsia="zh-CN"/>
              </w:rPr>
              <w:t>vid</w:t>
            </w:r>
            <w:r>
              <w:t>ed by the SMO framework.</w:t>
            </w:r>
          </w:p>
        </w:tc>
      </w:tr>
    </w:tbl>
    <w:p w14:paraId="50274FB6" w14:textId="77777777" w:rsidR="000302F9" w:rsidRDefault="000302F9"/>
    <w:tbl>
      <w:tblPr>
        <w:tblStyle w:val="af4"/>
        <w:tblW w:w="0" w:type="auto"/>
        <w:tblLook w:val="04A0" w:firstRow="1" w:lastRow="0" w:firstColumn="1" w:lastColumn="0" w:noHBand="0" w:noVBand="1"/>
      </w:tblPr>
      <w:tblGrid>
        <w:gridCol w:w="2425"/>
        <w:gridCol w:w="7206"/>
      </w:tblGrid>
      <w:tr w:rsidR="000302F9" w14:paraId="5FB66D4D" w14:textId="77777777">
        <w:tc>
          <w:tcPr>
            <w:tcW w:w="2425" w:type="dxa"/>
          </w:tcPr>
          <w:p w14:paraId="0F29DA74" w14:textId="77777777" w:rsidR="000302F9" w:rsidRDefault="00000000">
            <w:pPr>
              <w:pStyle w:val="TAL"/>
            </w:pPr>
            <w:r>
              <w:t>[REQ-NRTFWK-FUN7]</w:t>
            </w:r>
          </w:p>
        </w:tc>
        <w:tc>
          <w:tcPr>
            <w:tcW w:w="7206" w:type="dxa"/>
          </w:tcPr>
          <w:p w14:paraId="53AE45BE" w14:textId="77777777" w:rsidR="000302F9" w:rsidRDefault="00000000">
            <w:pPr>
              <w:pStyle w:val="TAL"/>
            </w:pPr>
            <w:r>
              <w:t>The Non-RT RIC framework shall support functionality to send messages to and receive messages from the Near-RT RIC via the A1 interface.</w:t>
            </w:r>
          </w:p>
        </w:tc>
      </w:tr>
    </w:tbl>
    <w:p w14:paraId="748C16A9" w14:textId="77777777" w:rsidR="000302F9" w:rsidRDefault="000302F9"/>
    <w:tbl>
      <w:tblPr>
        <w:tblStyle w:val="af4"/>
        <w:tblW w:w="0" w:type="auto"/>
        <w:tblLook w:val="04A0" w:firstRow="1" w:lastRow="0" w:firstColumn="1" w:lastColumn="0" w:noHBand="0" w:noVBand="1"/>
      </w:tblPr>
      <w:tblGrid>
        <w:gridCol w:w="2425"/>
        <w:gridCol w:w="7206"/>
      </w:tblGrid>
      <w:tr w:rsidR="000302F9" w14:paraId="0BB6A17E" w14:textId="77777777">
        <w:tc>
          <w:tcPr>
            <w:tcW w:w="2425" w:type="dxa"/>
          </w:tcPr>
          <w:p w14:paraId="3D4E3C9E" w14:textId="77777777" w:rsidR="000302F9" w:rsidRDefault="00000000">
            <w:pPr>
              <w:pStyle w:val="TAL"/>
            </w:pPr>
            <w:r>
              <w:t>[REQ-NRTFWK-FUN8]</w:t>
            </w:r>
          </w:p>
        </w:tc>
        <w:tc>
          <w:tcPr>
            <w:tcW w:w="7206" w:type="dxa"/>
          </w:tcPr>
          <w:p w14:paraId="7D785089" w14:textId="77777777" w:rsidR="000302F9" w:rsidRDefault="00000000">
            <w:pPr>
              <w:pStyle w:val="TAL"/>
            </w:pPr>
            <w:r>
              <w:t xml:space="preserve">The Non-RT RIC framework shall support functionality to allow Data Consumers (including rApps) to discover available </w:t>
            </w:r>
            <w:r>
              <w:rPr>
                <w:rFonts w:hint="eastAsia"/>
              </w:rPr>
              <w:t xml:space="preserve">DME </w:t>
            </w:r>
            <w:r>
              <w:t>types, if such functionality is not supported in the SMO framework.</w:t>
            </w:r>
          </w:p>
        </w:tc>
      </w:tr>
    </w:tbl>
    <w:p w14:paraId="785E0CDA" w14:textId="77777777" w:rsidR="000302F9" w:rsidRDefault="000302F9"/>
    <w:tbl>
      <w:tblPr>
        <w:tblStyle w:val="af4"/>
        <w:tblW w:w="0" w:type="auto"/>
        <w:tblLook w:val="04A0" w:firstRow="1" w:lastRow="0" w:firstColumn="1" w:lastColumn="0" w:noHBand="0" w:noVBand="1"/>
      </w:tblPr>
      <w:tblGrid>
        <w:gridCol w:w="2425"/>
        <w:gridCol w:w="7206"/>
      </w:tblGrid>
      <w:tr w:rsidR="000302F9" w14:paraId="4B94C7FE" w14:textId="77777777">
        <w:tc>
          <w:tcPr>
            <w:tcW w:w="2425" w:type="dxa"/>
          </w:tcPr>
          <w:p w14:paraId="4B1FFC3C" w14:textId="77777777" w:rsidR="000302F9" w:rsidRDefault="00000000">
            <w:pPr>
              <w:pStyle w:val="TAL"/>
            </w:pPr>
            <w:r>
              <w:t>[REQ-NRTFWK-FUN9]</w:t>
            </w:r>
          </w:p>
        </w:tc>
        <w:tc>
          <w:tcPr>
            <w:tcW w:w="7206" w:type="dxa"/>
          </w:tcPr>
          <w:p w14:paraId="251C5926" w14:textId="77777777" w:rsidR="000302F9" w:rsidRDefault="00000000">
            <w:pPr>
              <w:pStyle w:val="TAL"/>
            </w:pPr>
            <w:r>
              <w:t xml:space="preserve">The Non-RT RIC framework shall support functionality to allow Data Producers (including rApps) to register their </w:t>
            </w:r>
            <w:r>
              <w:rPr>
                <w:rFonts w:hint="eastAsia"/>
              </w:rPr>
              <w:t xml:space="preserve">DME </w:t>
            </w:r>
            <w:r>
              <w:t>types production capabilities, if such functionality is not supported in the SMO framework.</w:t>
            </w:r>
          </w:p>
        </w:tc>
      </w:tr>
    </w:tbl>
    <w:p w14:paraId="25C9362A" w14:textId="77777777" w:rsidR="000302F9" w:rsidRDefault="000302F9"/>
    <w:tbl>
      <w:tblPr>
        <w:tblStyle w:val="af4"/>
        <w:tblW w:w="0" w:type="auto"/>
        <w:tblLook w:val="04A0" w:firstRow="1" w:lastRow="0" w:firstColumn="1" w:lastColumn="0" w:noHBand="0" w:noVBand="1"/>
      </w:tblPr>
      <w:tblGrid>
        <w:gridCol w:w="2425"/>
        <w:gridCol w:w="7206"/>
      </w:tblGrid>
      <w:tr w:rsidR="000302F9" w14:paraId="15AD5002" w14:textId="77777777">
        <w:tc>
          <w:tcPr>
            <w:tcW w:w="2425" w:type="dxa"/>
          </w:tcPr>
          <w:p w14:paraId="332FA966" w14:textId="77777777" w:rsidR="000302F9" w:rsidRDefault="00000000">
            <w:pPr>
              <w:pStyle w:val="TAL"/>
            </w:pPr>
            <w:r>
              <w:t>[REQ-NRTFWK-FUN10]</w:t>
            </w:r>
          </w:p>
        </w:tc>
        <w:tc>
          <w:tcPr>
            <w:tcW w:w="7206" w:type="dxa"/>
          </w:tcPr>
          <w:p w14:paraId="4682741D" w14:textId="77777777" w:rsidR="000302F9" w:rsidRDefault="00000000">
            <w:pPr>
              <w:pStyle w:val="TAL"/>
            </w:pPr>
            <w:r>
              <w:t>The Non-RT RIC framework shall support functionality to allow Data Consumers (including rApps) to subscribe/request instances of registered DME types for consumption, if such functionality is not supported in the SMO framework.</w:t>
            </w:r>
          </w:p>
        </w:tc>
      </w:tr>
    </w:tbl>
    <w:p w14:paraId="34E31D8A" w14:textId="77777777" w:rsidR="000302F9" w:rsidRDefault="000302F9"/>
    <w:tbl>
      <w:tblPr>
        <w:tblStyle w:val="af4"/>
        <w:tblW w:w="0" w:type="auto"/>
        <w:tblLook w:val="04A0" w:firstRow="1" w:lastRow="0" w:firstColumn="1" w:lastColumn="0" w:noHBand="0" w:noVBand="1"/>
      </w:tblPr>
      <w:tblGrid>
        <w:gridCol w:w="2425"/>
        <w:gridCol w:w="7206"/>
      </w:tblGrid>
      <w:tr w:rsidR="000302F9" w14:paraId="5930F0B5" w14:textId="77777777">
        <w:tc>
          <w:tcPr>
            <w:tcW w:w="2425" w:type="dxa"/>
          </w:tcPr>
          <w:p w14:paraId="07F1158C" w14:textId="77777777" w:rsidR="000302F9" w:rsidRDefault="00000000">
            <w:pPr>
              <w:pStyle w:val="TAL"/>
            </w:pPr>
            <w:r>
              <w:t>[REQ-NRTFWK-FUN10a]</w:t>
            </w:r>
          </w:p>
        </w:tc>
        <w:tc>
          <w:tcPr>
            <w:tcW w:w="7206" w:type="dxa"/>
          </w:tcPr>
          <w:p w14:paraId="46D44A3D" w14:textId="77777777" w:rsidR="000302F9" w:rsidRDefault="00000000">
            <w:pPr>
              <w:pStyle w:val="TAL"/>
            </w:pPr>
            <w:r>
              <w:t>The Non-RT RIC framework shall support functionality to allow Data Producers (including rApps) to offer instances of registered DME types for collection and storage, if such functionality is not supported in the SMO framework.</w:t>
            </w:r>
          </w:p>
        </w:tc>
      </w:tr>
    </w:tbl>
    <w:p w14:paraId="458F34D5" w14:textId="77777777" w:rsidR="000302F9" w:rsidRDefault="000302F9"/>
    <w:tbl>
      <w:tblPr>
        <w:tblStyle w:val="af4"/>
        <w:tblW w:w="0" w:type="auto"/>
        <w:tblLook w:val="04A0" w:firstRow="1" w:lastRow="0" w:firstColumn="1" w:lastColumn="0" w:noHBand="0" w:noVBand="1"/>
      </w:tblPr>
      <w:tblGrid>
        <w:gridCol w:w="2425"/>
        <w:gridCol w:w="7206"/>
      </w:tblGrid>
      <w:tr w:rsidR="000302F9" w14:paraId="6176C9FB" w14:textId="77777777">
        <w:tc>
          <w:tcPr>
            <w:tcW w:w="2425" w:type="dxa"/>
          </w:tcPr>
          <w:p w14:paraId="21EAAA7E" w14:textId="77777777" w:rsidR="000302F9" w:rsidRDefault="00000000">
            <w:pPr>
              <w:pStyle w:val="TAL"/>
            </w:pPr>
            <w:r>
              <w:t>[REQ-NRTFWK-FUN11]</w:t>
            </w:r>
          </w:p>
        </w:tc>
        <w:tc>
          <w:tcPr>
            <w:tcW w:w="7206" w:type="dxa"/>
          </w:tcPr>
          <w:p w14:paraId="429B78D1" w14:textId="77777777" w:rsidR="000302F9" w:rsidRDefault="00000000">
            <w:pPr>
              <w:pStyle w:val="TAL"/>
            </w:pPr>
            <w:r>
              <w:t>The Non-RT RIC framework shall support functionality to train AI/ML models, if such functionality is not supported in the SMO framework.</w:t>
            </w:r>
          </w:p>
        </w:tc>
      </w:tr>
    </w:tbl>
    <w:p w14:paraId="252F9D25" w14:textId="77777777" w:rsidR="000302F9" w:rsidRDefault="000302F9"/>
    <w:tbl>
      <w:tblPr>
        <w:tblStyle w:val="af4"/>
        <w:tblW w:w="0" w:type="auto"/>
        <w:tblLook w:val="04A0" w:firstRow="1" w:lastRow="0" w:firstColumn="1" w:lastColumn="0" w:noHBand="0" w:noVBand="1"/>
      </w:tblPr>
      <w:tblGrid>
        <w:gridCol w:w="2425"/>
        <w:gridCol w:w="7206"/>
      </w:tblGrid>
      <w:tr w:rsidR="000302F9" w14:paraId="5BB3D157" w14:textId="77777777">
        <w:tc>
          <w:tcPr>
            <w:tcW w:w="2425" w:type="dxa"/>
          </w:tcPr>
          <w:p w14:paraId="2EAC4AB1" w14:textId="77777777" w:rsidR="000302F9" w:rsidRDefault="00000000">
            <w:pPr>
              <w:pStyle w:val="TAL"/>
            </w:pPr>
            <w:r>
              <w:lastRenderedPageBreak/>
              <w:t>[REQ-NRTFWK-FUN12]</w:t>
            </w:r>
          </w:p>
        </w:tc>
        <w:tc>
          <w:tcPr>
            <w:tcW w:w="7206" w:type="dxa"/>
          </w:tcPr>
          <w:p w14:paraId="22BA2F43" w14:textId="77777777" w:rsidR="000302F9" w:rsidRDefault="00000000">
            <w:pPr>
              <w:pStyle w:val="TAL"/>
            </w:pPr>
            <w:r>
              <w:t>The Non-RT RIC framework shall support functionality to allow Service Consumers to store and retrieve trained AI/ML models, if such functionality is not supported in the SMO framework</w:t>
            </w:r>
          </w:p>
        </w:tc>
      </w:tr>
    </w:tbl>
    <w:p w14:paraId="1C72D2B2" w14:textId="77777777" w:rsidR="000302F9" w:rsidRDefault="000302F9"/>
    <w:tbl>
      <w:tblPr>
        <w:tblStyle w:val="af4"/>
        <w:tblW w:w="0" w:type="auto"/>
        <w:tblLook w:val="04A0" w:firstRow="1" w:lastRow="0" w:firstColumn="1" w:lastColumn="0" w:noHBand="0" w:noVBand="1"/>
      </w:tblPr>
      <w:tblGrid>
        <w:gridCol w:w="2425"/>
        <w:gridCol w:w="7206"/>
      </w:tblGrid>
      <w:tr w:rsidR="000302F9" w14:paraId="202BC3FD" w14:textId="77777777">
        <w:tc>
          <w:tcPr>
            <w:tcW w:w="2425" w:type="dxa"/>
          </w:tcPr>
          <w:p w14:paraId="7C09B334" w14:textId="77777777" w:rsidR="000302F9" w:rsidRDefault="00000000">
            <w:pPr>
              <w:pStyle w:val="TAL"/>
            </w:pPr>
            <w:r>
              <w:t>[REQ-NRTFWK-FUN13]</w:t>
            </w:r>
          </w:p>
        </w:tc>
        <w:tc>
          <w:tcPr>
            <w:tcW w:w="7206" w:type="dxa"/>
          </w:tcPr>
          <w:p w14:paraId="1B2CC91B" w14:textId="77777777" w:rsidR="000302F9" w:rsidRDefault="00000000">
            <w:pPr>
              <w:pStyle w:val="TAL"/>
            </w:pPr>
            <w:r>
              <w:t>The Non-RT RIC framework shall support functionality to monitor the performance for deployed AI/ML models in runtime, if such functionality is not supported in the SMO framework</w:t>
            </w:r>
          </w:p>
        </w:tc>
      </w:tr>
    </w:tbl>
    <w:p w14:paraId="4A0A76B5" w14:textId="77777777" w:rsidR="000302F9" w:rsidRDefault="000302F9"/>
    <w:tbl>
      <w:tblPr>
        <w:tblStyle w:val="af4"/>
        <w:tblW w:w="0" w:type="auto"/>
        <w:tblLook w:val="04A0" w:firstRow="1" w:lastRow="0" w:firstColumn="1" w:lastColumn="0" w:noHBand="0" w:noVBand="1"/>
      </w:tblPr>
      <w:tblGrid>
        <w:gridCol w:w="2425"/>
        <w:gridCol w:w="7206"/>
      </w:tblGrid>
      <w:tr w:rsidR="000302F9" w14:paraId="6B258FD1" w14:textId="77777777">
        <w:tc>
          <w:tcPr>
            <w:tcW w:w="2425" w:type="dxa"/>
          </w:tcPr>
          <w:p w14:paraId="0E78E7A2" w14:textId="77777777" w:rsidR="000302F9" w:rsidRDefault="00000000">
            <w:pPr>
              <w:pStyle w:val="TAL"/>
            </w:pPr>
            <w:r>
              <w:t>[REQ-NRTFWK-FUN14]</w:t>
            </w:r>
          </w:p>
        </w:tc>
        <w:tc>
          <w:tcPr>
            <w:tcW w:w="7206" w:type="dxa"/>
          </w:tcPr>
          <w:p w14:paraId="4F5AD837" w14:textId="77777777" w:rsidR="000302F9" w:rsidRDefault="00000000">
            <w:pPr>
              <w:pStyle w:val="TAL"/>
            </w:pPr>
            <w:r>
              <w:t>The Non-RT RIC framework may support functionality to collect external enrichment information from external enrichment information sources.</w:t>
            </w:r>
          </w:p>
        </w:tc>
      </w:tr>
    </w:tbl>
    <w:p w14:paraId="1B0B3CF7" w14:textId="77777777" w:rsidR="000302F9" w:rsidRDefault="000302F9"/>
    <w:tbl>
      <w:tblPr>
        <w:tblStyle w:val="af4"/>
        <w:tblW w:w="0" w:type="auto"/>
        <w:tblLook w:val="04A0" w:firstRow="1" w:lastRow="0" w:firstColumn="1" w:lastColumn="0" w:noHBand="0" w:noVBand="1"/>
      </w:tblPr>
      <w:tblGrid>
        <w:gridCol w:w="2425"/>
        <w:gridCol w:w="7206"/>
      </w:tblGrid>
      <w:tr w:rsidR="000302F9" w14:paraId="26A90AED" w14:textId="77777777">
        <w:tc>
          <w:tcPr>
            <w:tcW w:w="2425" w:type="dxa"/>
          </w:tcPr>
          <w:p w14:paraId="192E82E9" w14:textId="77777777" w:rsidR="000302F9" w:rsidRDefault="00000000">
            <w:pPr>
              <w:pStyle w:val="TAL"/>
            </w:pPr>
            <w:r>
              <w:t>[REQ-NRTFWK-FUN15]</w:t>
            </w:r>
          </w:p>
        </w:tc>
        <w:tc>
          <w:tcPr>
            <w:tcW w:w="7206" w:type="dxa"/>
          </w:tcPr>
          <w:p w14:paraId="2860DA72" w14:textId="77777777" w:rsidR="000302F9" w:rsidRDefault="00000000">
            <w:pPr>
              <w:pStyle w:val="TAL"/>
            </w:pPr>
            <w:r>
              <w:t xml:space="preserve">The Non-RT RIC framework may support functionality to retrieve trained </w:t>
            </w:r>
            <w:r>
              <w:rPr>
                <w:rFonts w:hint="eastAsia"/>
              </w:rPr>
              <w:t>AI/</w:t>
            </w:r>
            <w:r>
              <w:t>ML models (and metadata) from external AI/ML service providers.</w:t>
            </w:r>
          </w:p>
        </w:tc>
      </w:tr>
    </w:tbl>
    <w:p w14:paraId="3E14F2D3" w14:textId="77777777" w:rsidR="000302F9" w:rsidRDefault="000302F9"/>
    <w:tbl>
      <w:tblPr>
        <w:tblStyle w:val="af4"/>
        <w:tblW w:w="0" w:type="auto"/>
        <w:tblLook w:val="04A0" w:firstRow="1" w:lastRow="0" w:firstColumn="1" w:lastColumn="0" w:noHBand="0" w:noVBand="1"/>
      </w:tblPr>
      <w:tblGrid>
        <w:gridCol w:w="2425"/>
        <w:gridCol w:w="7206"/>
      </w:tblGrid>
      <w:tr w:rsidR="000302F9" w14:paraId="662EE7CD" w14:textId="77777777">
        <w:tc>
          <w:tcPr>
            <w:tcW w:w="2425" w:type="dxa"/>
          </w:tcPr>
          <w:p w14:paraId="44B4627E" w14:textId="77777777" w:rsidR="000302F9" w:rsidRDefault="00000000">
            <w:pPr>
              <w:pStyle w:val="TAL"/>
            </w:pPr>
            <w:r>
              <w:t>[REQ-NRTFWK-FUN16]</w:t>
            </w:r>
          </w:p>
        </w:tc>
        <w:tc>
          <w:tcPr>
            <w:tcW w:w="7206" w:type="dxa"/>
          </w:tcPr>
          <w:p w14:paraId="57334D72" w14:textId="77777777" w:rsidR="000302F9" w:rsidRDefault="00000000">
            <w:pPr>
              <w:pStyle w:val="TAL"/>
            </w:pPr>
            <w:r>
              <w:t>The Non-RT RIC framework may support functionality to allow external sources to inject RAN intents, suspend/resume/check rApps, and configure/check/initiate/suspend/resume/terminate AI/ML training processes.</w:t>
            </w:r>
          </w:p>
        </w:tc>
      </w:tr>
    </w:tbl>
    <w:p w14:paraId="307F9810" w14:textId="77777777" w:rsidR="000302F9" w:rsidRDefault="000302F9"/>
    <w:tbl>
      <w:tblPr>
        <w:tblStyle w:val="af4"/>
        <w:tblW w:w="0" w:type="auto"/>
        <w:tblLook w:val="04A0" w:firstRow="1" w:lastRow="0" w:firstColumn="1" w:lastColumn="0" w:noHBand="0" w:noVBand="1"/>
      </w:tblPr>
      <w:tblGrid>
        <w:gridCol w:w="2425"/>
        <w:gridCol w:w="7206"/>
      </w:tblGrid>
      <w:tr w:rsidR="000302F9" w14:paraId="04ED068E" w14:textId="77777777">
        <w:tc>
          <w:tcPr>
            <w:tcW w:w="2425" w:type="dxa"/>
          </w:tcPr>
          <w:p w14:paraId="29F96991" w14:textId="77777777" w:rsidR="000302F9" w:rsidRDefault="00000000">
            <w:pPr>
              <w:pStyle w:val="TAL"/>
            </w:pPr>
            <w:r>
              <w:t>[REQ-NRTFWK-FUN17]</w:t>
            </w:r>
          </w:p>
        </w:tc>
        <w:tc>
          <w:tcPr>
            <w:tcW w:w="7206" w:type="dxa"/>
          </w:tcPr>
          <w:p w14:paraId="6053ABA7" w14:textId="77777777" w:rsidR="000302F9" w:rsidRDefault="00000000">
            <w:pPr>
              <w:pStyle w:val="TAL"/>
            </w:pPr>
            <w:r>
              <w:t>The Non-RT RIC framework shall support functionality to consolidate the alarm information from multiple managed entities, if such functionality is not supported in the SMO framework.</w:t>
            </w:r>
          </w:p>
        </w:tc>
      </w:tr>
    </w:tbl>
    <w:p w14:paraId="142123BF" w14:textId="77777777" w:rsidR="000302F9" w:rsidRDefault="000302F9"/>
    <w:tbl>
      <w:tblPr>
        <w:tblStyle w:val="af4"/>
        <w:tblW w:w="0" w:type="auto"/>
        <w:tblLook w:val="04A0" w:firstRow="1" w:lastRow="0" w:firstColumn="1" w:lastColumn="0" w:noHBand="0" w:noVBand="1"/>
      </w:tblPr>
      <w:tblGrid>
        <w:gridCol w:w="2425"/>
        <w:gridCol w:w="7206"/>
      </w:tblGrid>
      <w:tr w:rsidR="000302F9" w14:paraId="50ED4A84" w14:textId="77777777">
        <w:tc>
          <w:tcPr>
            <w:tcW w:w="2425" w:type="dxa"/>
          </w:tcPr>
          <w:p w14:paraId="566505AA" w14:textId="77777777" w:rsidR="000302F9" w:rsidRDefault="00000000">
            <w:pPr>
              <w:pStyle w:val="TAL"/>
            </w:pPr>
            <w:r>
              <w:t>[REQ-NRTFWK-FUN18]</w:t>
            </w:r>
          </w:p>
        </w:tc>
        <w:tc>
          <w:tcPr>
            <w:tcW w:w="7206" w:type="dxa"/>
          </w:tcPr>
          <w:p w14:paraId="7C973C32" w14:textId="77777777" w:rsidR="000302F9" w:rsidRDefault="00000000">
            <w:pPr>
              <w:pStyle w:val="TAL"/>
            </w:pPr>
            <w:r>
              <w:t>The Non-RT RIC framework shall support functionality to store alarm acknowledgement state for alarms originating from managed entities that do not support alarm acknowledgement state change, if such functionality is not supported in the SMO framework.</w:t>
            </w:r>
          </w:p>
        </w:tc>
      </w:tr>
    </w:tbl>
    <w:p w14:paraId="3A5089A3" w14:textId="77777777" w:rsidR="000302F9" w:rsidRDefault="000302F9"/>
    <w:tbl>
      <w:tblPr>
        <w:tblStyle w:val="af4"/>
        <w:tblW w:w="0" w:type="auto"/>
        <w:tblLook w:val="04A0" w:firstRow="1" w:lastRow="0" w:firstColumn="1" w:lastColumn="0" w:noHBand="0" w:noVBand="1"/>
      </w:tblPr>
      <w:tblGrid>
        <w:gridCol w:w="2425"/>
        <w:gridCol w:w="7205"/>
      </w:tblGrid>
      <w:tr w:rsidR="000302F9" w14:paraId="0647D662" w14:textId="77777777">
        <w:tc>
          <w:tcPr>
            <w:tcW w:w="2425" w:type="dxa"/>
          </w:tcPr>
          <w:p w14:paraId="3EBD0A55" w14:textId="77777777" w:rsidR="000302F9" w:rsidRDefault="00000000">
            <w:pPr>
              <w:pStyle w:val="TAL"/>
            </w:pPr>
            <w:r>
              <w:t>[REQ-NRTFWK-FUN19]</w:t>
            </w:r>
          </w:p>
        </w:tc>
        <w:tc>
          <w:tcPr>
            <w:tcW w:w="7205" w:type="dxa"/>
          </w:tcPr>
          <w:p w14:paraId="754229BB" w14:textId="77777777" w:rsidR="000302F9" w:rsidRDefault="00000000">
            <w:pPr>
              <w:pStyle w:val="TAL"/>
            </w:pPr>
            <w:r>
              <w:t>The Non-RT RIC framework may have the capability to identify the potentially applicable Near-RT RIC(s) for A1 policy creation if the Near-RT RIC identifier is absent in the create A1 policy request received from the rApp.</w:t>
            </w:r>
          </w:p>
        </w:tc>
      </w:tr>
    </w:tbl>
    <w:p w14:paraId="0CF8335D" w14:textId="77777777" w:rsidR="000302F9" w:rsidRDefault="00000000">
      <w:pPr>
        <w:pStyle w:val="NO"/>
      </w:pPr>
      <w:r>
        <w:t>NOTE:</w:t>
      </w:r>
      <w:r>
        <w:tab/>
        <w:t>Selection of potentially applicable Near-RT RIC(s) can be based, e.g., on the content of the received create A1 policy request or on configuration.</w:t>
      </w:r>
    </w:p>
    <w:tbl>
      <w:tblPr>
        <w:tblStyle w:val="af4"/>
        <w:tblW w:w="0" w:type="auto"/>
        <w:tblLook w:val="04A0" w:firstRow="1" w:lastRow="0" w:firstColumn="1" w:lastColumn="0" w:noHBand="0" w:noVBand="1"/>
      </w:tblPr>
      <w:tblGrid>
        <w:gridCol w:w="2425"/>
        <w:gridCol w:w="7206"/>
      </w:tblGrid>
      <w:tr w:rsidR="000302F9" w14:paraId="4915F277" w14:textId="77777777">
        <w:tc>
          <w:tcPr>
            <w:tcW w:w="2425" w:type="dxa"/>
            <w:tcBorders>
              <w:top w:val="single" w:sz="4" w:space="0" w:color="auto"/>
              <w:left w:val="single" w:sz="4" w:space="0" w:color="auto"/>
              <w:bottom w:val="single" w:sz="4" w:space="0" w:color="auto"/>
              <w:right w:val="single" w:sz="4" w:space="0" w:color="auto"/>
            </w:tcBorders>
          </w:tcPr>
          <w:p w14:paraId="28D72E62" w14:textId="77777777" w:rsidR="000302F9" w:rsidRDefault="00000000">
            <w:pPr>
              <w:pStyle w:val="TAL"/>
            </w:pPr>
            <w:r>
              <w:t>[REQ-NRTFWK-FUN</w:t>
            </w:r>
            <w:r>
              <w:rPr>
                <w:rFonts w:hint="eastAsia"/>
              </w:rPr>
              <w:t>20</w:t>
            </w:r>
            <w:r>
              <w:t>]</w:t>
            </w:r>
          </w:p>
        </w:tc>
        <w:tc>
          <w:tcPr>
            <w:tcW w:w="7206" w:type="dxa"/>
            <w:tcBorders>
              <w:top w:val="single" w:sz="4" w:space="0" w:color="auto"/>
              <w:left w:val="single" w:sz="4" w:space="0" w:color="auto"/>
              <w:bottom w:val="single" w:sz="4" w:space="0" w:color="auto"/>
              <w:right w:val="single" w:sz="4" w:space="0" w:color="auto"/>
            </w:tcBorders>
          </w:tcPr>
          <w:p w14:paraId="621B36E6" w14:textId="77777777" w:rsidR="000302F9" w:rsidRDefault="00000000">
            <w:pPr>
              <w:pStyle w:val="TAL"/>
            </w:pPr>
            <w:r>
              <w:t xml:space="preserve">The Non-RT RIC framework shall support the functionality to collect trace data, from multiple managed entities, if such functionality is not supported in the SMO framework. </w:t>
            </w:r>
          </w:p>
        </w:tc>
      </w:tr>
    </w:tbl>
    <w:p w14:paraId="6A03A20F" w14:textId="77777777" w:rsidR="000302F9" w:rsidRDefault="000302F9"/>
    <w:tbl>
      <w:tblPr>
        <w:tblStyle w:val="af4"/>
        <w:tblW w:w="0" w:type="auto"/>
        <w:tblLook w:val="04A0" w:firstRow="1" w:lastRow="0" w:firstColumn="1" w:lastColumn="0" w:noHBand="0" w:noVBand="1"/>
      </w:tblPr>
      <w:tblGrid>
        <w:gridCol w:w="2425"/>
        <w:gridCol w:w="7206"/>
      </w:tblGrid>
      <w:tr w:rsidR="000302F9" w14:paraId="4570E149" w14:textId="77777777">
        <w:tc>
          <w:tcPr>
            <w:tcW w:w="2425" w:type="dxa"/>
            <w:tcBorders>
              <w:top w:val="single" w:sz="4" w:space="0" w:color="auto"/>
              <w:left w:val="single" w:sz="4" w:space="0" w:color="auto"/>
              <w:bottom w:val="single" w:sz="4" w:space="0" w:color="auto"/>
              <w:right w:val="single" w:sz="4" w:space="0" w:color="auto"/>
            </w:tcBorders>
          </w:tcPr>
          <w:p w14:paraId="286D09B2" w14:textId="77777777" w:rsidR="000302F9" w:rsidRDefault="00000000">
            <w:pPr>
              <w:pStyle w:val="TAL"/>
            </w:pPr>
            <w:r>
              <w:t>[REQ-NRTFWK-FUN</w:t>
            </w:r>
            <w:r>
              <w:rPr>
                <w:rFonts w:hint="eastAsia"/>
              </w:rPr>
              <w:t>2</w:t>
            </w:r>
            <w:r>
              <w:t>1]</w:t>
            </w:r>
          </w:p>
        </w:tc>
        <w:tc>
          <w:tcPr>
            <w:tcW w:w="7206" w:type="dxa"/>
            <w:tcBorders>
              <w:top w:val="single" w:sz="4" w:space="0" w:color="auto"/>
              <w:left w:val="single" w:sz="4" w:space="0" w:color="auto"/>
              <w:bottom w:val="single" w:sz="4" w:space="0" w:color="auto"/>
              <w:right w:val="single" w:sz="4" w:space="0" w:color="auto"/>
            </w:tcBorders>
          </w:tcPr>
          <w:p w14:paraId="7A19A8E2" w14:textId="77777777" w:rsidR="000302F9" w:rsidRDefault="00000000">
            <w:pPr>
              <w:pStyle w:val="TAL"/>
            </w:pPr>
            <w:r>
              <w:t xml:space="preserve">The Non-RT RIC framework shall support the functionality to collect analytical data from the Near-RT RIC, if such functionality is not supported in the SMO framework.  </w:t>
            </w:r>
          </w:p>
        </w:tc>
      </w:tr>
    </w:tbl>
    <w:p w14:paraId="167F78AD" w14:textId="77777777" w:rsidR="000302F9" w:rsidRDefault="000302F9"/>
    <w:tbl>
      <w:tblPr>
        <w:tblStyle w:val="af4"/>
        <w:tblW w:w="0" w:type="auto"/>
        <w:tblLook w:val="04A0" w:firstRow="1" w:lastRow="0" w:firstColumn="1" w:lastColumn="0" w:noHBand="0" w:noVBand="1"/>
      </w:tblPr>
      <w:tblGrid>
        <w:gridCol w:w="2425"/>
        <w:gridCol w:w="7206"/>
      </w:tblGrid>
      <w:tr w:rsidR="000302F9" w14:paraId="42D158A8" w14:textId="77777777">
        <w:tc>
          <w:tcPr>
            <w:tcW w:w="2425" w:type="dxa"/>
            <w:tcBorders>
              <w:top w:val="single" w:sz="4" w:space="0" w:color="auto"/>
              <w:left w:val="single" w:sz="4" w:space="0" w:color="auto"/>
              <w:bottom w:val="single" w:sz="4" w:space="0" w:color="auto"/>
              <w:right w:val="single" w:sz="4" w:space="0" w:color="auto"/>
            </w:tcBorders>
          </w:tcPr>
          <w:p w14:paraId="33453F71" w14:textId="77777777" w:rsidR="000302F9" w:rsidRDefault="00000000">
            <w:pPr>
              <w:pStyle w:val="TAL"/>
            </w:pPr>
            <w:r>
              <w:t>[REQ-NRTFWK-FUN</w:t>
            </w:r>
            <w:r>
              <w:rPr>
                <w:rFonts w:hint="eastAsia"/>
              </w:rPr>
              <w:t>2</w:t>
            </w:r>
            <w:r>
              <w:t>2]</w:t>
            </w:r>
          </w:p>
        </w:tc>
        <w:tc>
          <w:tcPr>
            <w:tcW w:w="7206" w:type="dxa"/>
            <w:tcBorders>
              <w:top w:val="single" w:sz="4" w:space="0" w:color="auto"/>
              <w:left w:val="single" w:sz="4" w:space="0" w:color="auto"/>
              <w:bottom w:val="single" w:sz="4" w:space="0" w:color="auto"/>
              <w:right w:val="single" w:sz="4" w:space="0" w:color="auto"/>
            </w:tcBorders>
          </w:tcPr>
          <w:p w14:paraId="029FAD8B" w14:textId="77777777" w:rsidR="000302F9" w:rsidRDefault="00000000">
            <w:pPr>
              <w:pStyle w:val="TAL"/>
            </w:pPr>
            <w:r>
              <w:t xml:space="preserve">The Non-RT RIC framework shall support functionality to allow Data Consumers (including rApps) to consume Deployment Telemetry metrics collected by the O2-related functions. </w:t>
            </w:r>
          </w:p>
        </w:tc>
      </w:tr>
    </w:tbl>
    <w:p w14:paraId="7442F07C" w14:textId="77777777" w:rsidR="000302F9" w:rsidRDefault="000302F9"/>
    <w:tbl>
      <w:tblPr>
        <w:tblStyle w:val="af4"/>
        <w:tblW w:w="0" w:type="auto"/>
        <w:tblLook w:val="04A0" w:firstRow="1" w:lastRow="0" w:firstColumn="1" w:lastColumn="0" w:noHBand="0" w:noVBand="1"/>
      </w:tblPr>
      <w:tblGrid>
        <w:gridCol w:w="2425"/>
        <w:gridCol w:w="7206"/>
      </w:tblGrid>
      <w:tr w:rsidR="000302F9" w14:paraId="3D9F2354" w14:textId="77777777">
        <w:tc>
          <w:tcPr>
            <w:tcW w:w="2425" w:type="dxa"/>
            <w:tcBorders>
              <w:top w:val="single" w:sz="4" w:space="0" w:color="auto"/>
              <w:left w:val="single" w:sz="4" w:space="0" w:color="auto"/>
              <w:bottom w:val="single" w:sz="4" w:space="0" w:color="auto"/>
              <w:right w:val="single" w:sz="4" w:space="0" w:color="auto"/>
            </w:tcBorders>
          </w:tcPr>
          <w:p w14:paraId="4710B284" w14:textId="77777777" w:rsidR="000302F9" w:rsidRDefault="00000000">
            <w:pPr>
              <w:pStyle w:val="TAL"/>
            </w:pPr>
            <w:r>
              <w:t>[REQ-NRTFWK-FUN</w:t>
            </w:r>
            <w:r>
              <w:rPr>
                <w:rFonts w:hint="eastAsia"/>
              </w:rPr>
              <w:t>2</w:t>
            </w:r>
            <w:r>
              <w:t>3]</w:t>
            </w:r>
          </w:p>
        </w:tc>
        <w:tc>
          <w:tcPr>
            <w:tcW w:w="7206" w:type="dxa"/>
            <w:tcBorders>
              <w:top w:val="single" w:sz="4" w:space="0" w:color="auto"/>
              <w:left w:val="single" w:sz="4" w:space="0" w:color="auto"/>
              <w:bottom w:val="single" w:sz="4" w:space="0" w:color="auto"/>
              <w:right w:val="single" w:sz="4" w:space="0" w:color="auto"/>
            </w:tcBorders>
          </w:tcPr>
          <w:p w14:paraId="669D5A54" w14:textId="77777777" w:rsidR="000302F9" w:rsidRDefault="00000000">
            <w:pPr>
              <w:pStyle w:val="TAL"/>
            </w:pPr>
            <w:r>
              <w:t xml:space="preserve">The Non-RT RIC framework shall support functionality to allow Data Consumers (including rApps) to consume Infrastructure Telemetry metrics collected by the O2-related functions. </w:t>
            </w:r>
          </w:p>
        </w:tc>
      </w:tr>
    </w:tbl>
    <w:p w14:paraId="1D1B2D0D" w14:textId="77777777" w:rsidR="000302F9" w:rsidRDefault="000302F9"/>
    <w:tbl>
      <w:tblPr>
        <w:tblStyle w:val="af4"/>
        <w:tblW w:w="0" w:type="auto"/>
        <w:tblLook w:val="04A0" w:firstRow="1" w:lastRow="0" w:firstColumn="1" w:lastColumn="0" w:noHBand="0" w:noVBand="1"/>
      </w:tblPr>
      <w:tblGrid>
        <w:gridCol w:w="2425"/>
        <w:gridCol w:w="7206"/>
      </w:tblGrid>
      <w:tr w:rsidR="000302F9" w14:paraId="4D1CE7CA" w14:textId="77777777">
        <w:tc>
          <w:tcPr>
            <w:tcW w:w="2425" w:type="dxa"/>
            <w:tcBorders>
              <w:top w:val="single" w:sz="4" w:space="0" w:color="auto"/>
              <w:left w:val="single" w:sz="4" w:space="0" w:color="auto"/>
              <w:bottom w:val="single" w:sz="4" w:space="0" w:color="auto"/>
              <w:right w:val="single" w:sz="4" w:space="0" w:color="auto"/>
            </w:tcBorders>
          </w:tcPr>
          <w:p w14:paraId="369C15E7" w14:textId="77777777" w:rsidR="000302F9" w:rsidRDefault="00000000">
            <w:pPr>
              <w:pStyle w:val="TAL"/>
            </w:pPr>
            <w:r>
              <w:t>[REQ-NRTFWK-FUN</w:t>
            </w:r>
            <w:r>
              <w:rPr>
                <w:rFonts w:hint="eastAsia"/>
              </w:rPr>
              <w:t>2</w:t>
            </w:r>
            <w:r>
              <w:t>4]</w:t>
            </w:r>
          </w:p>
        </w:tc>
        <w:tc>
          <w:tcPr>
            <w:tcW w:w="7206" w:type="dxa"/>
            <w:tcBorders>
              <w:top w:val="single" w:sz="4" w:space="0" w:color="auto"/>
              <w:left w:val="single" w:sz="4" w:space="0" w:color="auto"/>
              <w:bottom w:val="single" w:sz="4" w:space="0" w:color="auto"/>
              <w:right w:val="single" w:sz="4" w:space="0" w:color="auto"/>
            </w:tcBorders>
          </w:tcPr>
          <w:p w14:paraId="1D011204" w14:textId="77777777" w:rsidR="000302F9" w:rsidRDefault="00000000">
            <w:pPr>
              <w:pStyle w:val="TAL"/>
            </w:pPr>
            <w:r>
              <w:t>The Non-RT RIC framework shall support functionality that allows managing the configuration of an rApp, if such functionality is not supported in the SMO framework.</w:t>
            </w:r>
          </w:p>
        </w:tc>
      </w:tr>
    </w:tbl>
    <w:p w14:paraId="68F4FD08" w14:textId="77777777" w:rsidR="000302F9" w:rsidRDefault="000302F9"/>
    <w:tbl>
      <w:tblPr>
        <w:tblStyle w:val="af4"/>
        <w:tblW w:w="0" w:type="auto"/>
        <w:tblLook w:val="04A0" w:firstRow="1" w:lastRow="0" w:firstColumn="1" w:lastColumn="0" w:noHBand="0" w:noVBand="1"/>
      </w:tblPr>
      <w:tblGrid>
        <w:gridCol w:w="2425"/>
        <w:gridCol w:w="7206"/>
      </w:tblGrid>
      <w:tr w:rsidR="000302F9" w14:paraId="2776D307" w14:textId="77777777">
        <w:tc>
          <w:tcPr>
            <w:tcW w:w="2425" w:type="dxa"/>
            <w:tcBorders>
              <w:top w:val="single" w:sz="4" w:space="0" w:color="auto"/>
              <w:left w:val="single" w:sz="4" w:space="0" w:color="auto"/>
              <w:bottom w:val="single" w:sz="4" w:space="0" w:color="auto"/>
              <w:right w:val="single" w:sz="4" w:space="0" w:color="auto"/>
            </w:tcBorders>
          </w:tcPr>
          <w:p w14:paraId="199C1525" w14:textId="77777777" w:rsidR="000302F9" w:rsidRDefault="00000000">
            <w:pPr>
              <w:pStyle w:val="TAL"/>
            </w:pPr>
            <w:r>
              <w:lastRenderedPageBreak/>
              <w:t>[REQ-NRTFWK-FUN</w:t>
            </w:r>
            <w:r>
              <w:rPr>
                <w:rFonts w:hint="eastAsia"/>
              </w:rPr>
              <w:t>2</w:t>
            </w:r>
            <w:r>
              <w:t>5]</w:t>
            </w:r>
          </w:p>
        </w:tc>
        <w:tc>
          <w:tcPr>
            <w:tcW w:w="7206" w:type="dxa"/>
            <w:tcBorders>
              <w:top w:val="single" w:sz="4" w:space="0" w:color="auto"/>
              <w:left w:val="single" w:sz="4" w:space="0" w:color="auto"/>
              <w:bottom w:val="single" w:sz="4" w:space="0" w:color="auto"/>
              <w:right w:val="single" w:sz="4" w:space="0" w:color="auto"/>
            </w:tcBorders>
          </w:tcPr>
          <w:p w14:paraId="13E3DBE0" w14:textId="77777777" w:rsidR="000302F9" w:rsidRDefault="00000000">
            <w:pPr>
              <w:pStyle w:val="TAL"/>
            </w:pPr>
            <w:r>
              <w:t>The Non-RT RIC framework shall support functionality that allows obtaining, from an rApp, information about that rApp's performance, if such functionality is not supported in the SMO framework.</w:t>
            </w:r>
          </w:p>
        </w:tc>
      </w:tr>
    </w:tbl>
    <w:p w14:paraId="148A854B" w14:textId="77777777" w:rsidR="000302F9" w:rsidRDefault="000302F9"/>
    <w:tbl>
      <w:tblPr>
        <w:tblStyle w:val="af4"/>
        <w:tblW w:w="0" w:type="auto"/>
        <w:tblLook w:val="04A0" w:firstRow="1" w:lastRow="0" w:firstColumn="1" w:lastColumn="0" w:noHBand="0" w:noVBand="1"/>
      </w:tblPr>
      <w:tblGrid>
        <w:gridCol w:w="2425"/>
        <w:gridCol w:w="7206"/>
      </w:tblGrid>
      <w:tr w:rsidR="000302F9" w14:paraId="36EAB89E" w14:textId="77777777">
        <w:tc>
          <w:tcPr>
            <w:tcW w:w="2425" w:type="dxa"/>
            <w:tcBorders>
              <w:top w:val="single" w:sz="4" w:space="0" w:color="auto"/>
              <w:left w:val="single" w:sz="4" w:space="0" w:color="auto"/>
              <w:bottom w:val="single" w:sz="4" w:space="0" w:color="auto"/>
              <w:right w:val="single" w:sz="4" w:space="0" w:color="auto"/>
            </w:tcBorders>
          </w:tcPr>
          <w:p w14:paraId="2128483E" w14:textId="77777777" w:rsidR="000302F9" w:rsidRDefault="00000000">
            <w:pPr>
              <w:pStyle w:val="TAL"/>
            </w:pPr>
            <w:r>
              <w:t>[REQ-NRTFWK-FUN</w:t>
            </w:r>
            <w:r>
              <w:rPr>
                <w:rFonts w:hint="eastAsia"/>
              </w:rPr>
              <w:t>2</w:t>
            </w:r>
            <w:r>
              <w:t>6]</w:t>
            </w:r>
          </w:p>
        </w:tc>
        <w:tc>
          <w:tcPr>
            <w:tcW w:w="7206" w:type="dxa"/>
            <w:tcBorders>
              <w:top w:val="single" w:sz="4" w:space="0" w:color="auto"/>
              <w:left w:val="single" w:sz="4" w:space="0" w:color="auto"/>
              <w:bottom w:val="single" w:sz="4" w:space="0" w:color="auto"/>
              <w:right w:val="single" w:sz="4" w:space="0" w:color="auto"/>
            </w:tcBorders>
          </w:tcPr>
          <w:p w14:paraId="21683CA1" w14:textId="77777777" w:rsidR="000302F9" w:rsidRDefault="00000000">
            <w:pPr>
              <w:pStyle w:val="TAL"/>
            </w:pPr>
            <w:r>
              <w:t>The Non-RT RIC framework shall support functionality that allows obtaining, from an rApp, fault information related to that rApp, if such functionality is not supported in the SMO framework.</w:t>
            </w:r>
          </w:p>
        </w:tc>
      </w:tr>
    </w:tbl>
    <w:p w14:paraId="65B94DDA" w14:textId="77777777" w:rsidR="000302F9" w:rsidRDefault="000302F9"/>
    <w:tbl>
      <w:tblPr>
        <w:tblStyle w:val="af4"/>
        <w:tblW w:w="0" w:type="auto"/>
        <w:tblLook w:val="04A0" w:firstRow="1" w:lastRow="0" w:firstColumn="1" w:lastColumn="0" w:noHBand="0" w:noVBand="1"/>
      </w:tblPr>
      <w:tblGrid>
        <w:gridCol w:w="2425"/>
        <w:gridCol w:w="7206"/>
      </w:tblGrid>
      <w:tr w:rsidR="000302F9" w14:paraId="035210C1" w14:textId="77777777">
        <w:tc>
          <w:tcPr>
            <w:tcW w:w="2425" w:type="dxa"/>
            <w:tcBorders>
              <w:top w:val="single" w:sz="4" w:space="0" w:color="auto"/>
              <w:left w:val="single" w:sz="4" w:space="0" w:color="auto"/>
              <w:bottom w:val="single" w:sz="4" w:space="0" w:color="auto"/>
              <w:right w:val="single" w:sz="4" w:space="0" w:color="auto"/>
            </w:tcBorders>
          </w:tcPr>
          <w:p w14:paraId="10EC96D7" w14:textId="77777777" w:rsidR="000302F9" w:rsidRDefault="00000000">
            <w:pPr>
              <w:pStyle w:val="TAL"/>
            </w:pPr>
            <w:r>
              <w:t>[REQ-NRTFWK-FUN</w:t>
            </w:r>
            <w:r>
              <w:rPr>
                <w:rFonts w:hint="eastAsia"/>
              </w:rPr>
              <w:t>2</w:t>
            </w:r>
            <w:r>
              <w:t>7]</w:t>
            </w:r>
          </w:p>
        </w:tc>
        <w:tc>
          <w:tcPr>
            <w:tcW w:w="7206" w:type="dxa"/>
            <w:tcBorders>
              <w:top w:val="single" w:sz="4" w:space="0" w:color="auto"/>
              <w:left w:val="single" w:sz="4" w:space="0" w:color="auto"/>
              <w:bottom w:val="single" w:sz="4" w:space="0" w:color="auto"/>
              <w:right w:val="single" w:sz="4" w:space="0" w:color="auto"/>
            </w:tcBorders>
          </w:tcPr>
          <w:p w14:paraId="5F636622" w14:textId="77777777" w:rsidR="000302F9" w:rsidRDefault="00000000">
            <w:pPr>
              <w:pStyle w:val="TAL"/>
            </w:pPr>
            <w:r>
              <w:t>The Non-RT RIC framework shall support functionality that allows obtaining, from an rApp, logging information reported by the rApp, if such functionality is not supported in the SMO framework.</w:t>
            </w:r>
          </w:p>
        </w:tc>
      </w:tr>
    </w:tbl>
    <w:p w14:paraId="7E596CE3" w14:textId="77777777" w:rsidR="000302F9" w:rsidRDefault="000302F9"/>
    <w:tbl>
      <w:tblPr>
        <w:tblStyle w:val="af4"/>
        <w:tblW w:w="0" w:type="auto"/>
        <w:tblLook w:val="04A0" w:firstRow="1" w:lastRow="0" w:firstColumn="1" w:lastColumn="0" w:noHBand="0" w:noVBand="1"/>
      </w:tblPr>
      <w:tblGrid>
        <w:gridCol w:w="2425"/>
        <w:gridCol w:w="7206"/>
      </w:tblGrid>
      <w:tr w:rsidR="000302F9" w14:paraId="4749726B" w14:textId="77777777">
        <w:tc>
          <w:tcPr>
            <w:tcW w:w="2425" w:type="dxa"/>
            <w:tcBorders>
              <w:top w:val="single" w:sz="4" w:space="0" w:color="auto"/>
              <w:left w:val="single" w:sz="4" w:space="0" w:color="auto"/>
              <w:bottom w:val="single" w:sz="4" w:space="0" w:color="auto"/>
              <w:right w:val="single" w:sz="4" w:space="0" w:color="auto"/>
            </w:tcBorders>
          </w:tcPr>
          <w:p w14:paraId="47B34A2F" w14:textId="77777777" w:rsidR="000302F9" w:rsidRDefault="00000000">
            <w:pPr>
              <w:pStyle w:val="TAL"/>
            </w:pPr>
            <w:r>
              <w:t>[REQ-NRTFWK-FUN</w:t>
            </w:r>
            <w:r>
              <w:rPr>
                <w:rFonts w:hint="eastAsia"/>
              </w:rPr>
              <w:t>2</w:t>
            </w:r>
            <w:r>
              <w:t>8]</w:t>
            </w:r>
          </w:p>
        </w:tc>
        <w:tc>
          <w:tcPr>
            <w:tcW w:w="7206" w:type="dxa"/>
            <w:tcBorders>
              <w:top w:val="single" w:sz="4" w:space="0" w:color="auto"/>
              <w:left w:val="single" w:sz="4" w:space="0" w:color="auto"/>
              <w:bottom w:val="single" w:sz="4" w:space="0" w:color="auto"/>
              <w:right w:val="single" w:sz="4" w:space="0" w:color="auto"/>
            </w:tcBorders>
          </w:tcPr>
          <w:p w14:paraId="4431D872" w14:textId="77777777" w:rsidR="000302F9" w:rsidRDefault="00000000">
            <w:pPr>
              <w:pStyle w:val="TAL"/>
            </w:pPr>
            <w:r>
              <w:t>The Non-RT RIC framework shall support functionality to store log information received from rApps, if such functionality is not supported in the SMO framework.</w:t>
            </w:r>
          </w:p>
        </w:tc>
      </w:tr>
    </w:tbl>
    <w:p w14:paraId="67B74703" w14:textId="77777777" w:rsidR="000302F9" w:rsidRDefault="000302F9"/>
    <w:tbl>
      <w:tblPr>
        <w:tblStyle w:val="af4"/>
        <w:tblW w:w="0" w:type="auto"/>
        <w:tblLook w:val="04A0" w:firstRow="1" w:lastRow="0" w:firstColumn="1" w:lastColumn="0" w:noHBand="0" w:noVBand="1"/>
      </w:tblPr>
      <w:tblGrid>
        <w:gridCol w:w="2425"/>
        <w:gridCol w:w="7206"/>
      </w:tblGrid>
      <w:tr w:rsidR="000302F9" w14:paraId="580A1BD2" w14:textId="77777777">
        <w:tc>
          <w:tcPr>
            <w:tcW w:w="2425" w:type="dxa"/>
            <w:tcBorders>
              <w:top w:val="single" w:sz="4" w:space="0" w:color="auto"/>
              <w:left w:val="single" w:sz="4" w:space="0" w:color="auto"/>
              <w:bottom w:val="single" w:sz="4" w:space="0" w:color="auto"/>
              <w:right w:val="single" w:sz="4" w:space="0" w:color="auto"/>
            </w:tcBorders>
          </w:tcPr>
          <w:p w14:paraId="7D2C3D9D" w14:textId="77777777" w:rsidR="000302F9" w:rsidRDefault="00000000">
            <w:pPr>
              <w:pStyle w:val="TAL"/>
            </w:pPr>
            <w:r>
              <w:t>[REQ-NRTFWK-FUN</w:t>
            </w:r>
            <w:r>
              <w:rPr>
                <w:rFonts w:hint="eastAsia"/>
              </w:rPr>
              <w:t>2</w:t>
            </w:r>
            <w:r>
              <w:t>9]</w:t>
            </w:r>
          </w:p>
        </w:tc>
        <w:tc>
          <w:tcPr>
            <w:tcW w:w="7206" w:type="dxa"/>
            <w:tcBorders>
              <w:top w:val="single" w:sz="4" w:space="0" w:color="auto"/>
              <w:left w:val="single" w:sz="4" w:space="0" w:color="auto"/>
              <w:bottom w:val="single" w:sz="4" w:space="0" w:color="auto"/>
              <w:right w:val="single" w:sz="4" w:space="0" w:color="auto"/>
            </w:tcBorders>
          </w:tcPr>
          <w:p w14:paraId="2544B615" w14:textId="77777777" w:rsidR="000302F9" w:rsidRDefault="00000000">
            <w:pPr>
              <w:pStyle w:val="TAL"/>
            </w:pPr>
            <w:r>
              <w:t>The Non-RT RIC framework shall support functionality that allows an rApp to obtain, over the R1 interface, TE&amp;IV information based on the requirements defined in O-RAN TE&amp;IV [1</w:t>
            </w:r>
            <w:r>
              <w:rPr>
                <w:rFonts w:hint="eastAsia"/>
              </w:rPr>
              <w:t>2</w:t>
            </w:r>
            <w:r>
              <w:t>], if such functionality is not supported in the SMO framework.</w:t>
            </w:r>
          </w:p>
        </w:tc>
      </w:tr>
    </w:tbl>
    <w:p w14:paraId="16DA191D" w14:textId="77777777" w:rsidR="000302F9" w:rsidRDefault="000302F9"/>
    <w:tbl>
      <w:tblPr>
        <w:tblStyle w:val="af4"/>
        <w:tblW w:w="0" w:type="auto"/>
        <w:tblLook w:val="04A0" w:firstRow="1" w:lastRow="0" w:firstColumn="1" w:lastColumn="0" w:noHBand="0" w:noVBand="1"/>
      </w:tblPr>
      <w:tblGrid>
        <w:gridCol w:w="2425"/>
        <w:gridCol w:w="7206"/>
      </w:tblGrid>
      <w:tr w:rsidR="000302F9" w14:paraId="2B9F238D" w14:textId="77777777">
        <w:tc>
          <w:tcPr>
            <w:tcW w:w="2425" w:type="dxa"/>
            <w:tcBorders>
              <w:top w:val="single" w:sz="4" w:space="0" w:color="auto"/>
              <w:left w:val="single" w:sz="4" w:space="0" w:color="auto"/>
              <w:bottom w:val="single" w:sz="4" w:space="0" w:color="auto"/>
              <w:right w:val="single" w:sz="4" w:space="0" w:color="auto"/>
            </w:tcBorders>
          </w:tcPr>
          <w:p w14:paraId="48022E7F" w14:textId="77777777" w:rsidR="000302F9" w:rsidRDefault="00000000">
            <w:pPr>
              <w:pStyle w:val="TAL"/>
            </w:pPr>
            <w:r>
              <w:t>[REQ-NRTFWK-FUN30]</w:t>
            </w:r>
          </w:p>
        </w:tc>
        <w:tc>
          <w:tcPr>
            <w:tcW w:w="7206" w:type="dxa"/>
            <w:tcBorders>
              <w:top w:val="single" w:sz="4" w:space="0" w:color="auto"/>
              <w:left w:val="single" w:sz="4" w:space="0" w:color="auto"/>
              <w:bottom w:val="single" w:sz="4" w:space="0" w:color="auto"/>
              <w:right w:val="single" w:sz="4" w:space="0" w:color="auto"/>
            </w:tcBorders>
          </w:tcPr>
          <w:p w14:paraId="16BEAA7C" w14:textId="77777777" w:rsidR="000302F9" w:rsidRDefault="00000000">
            <w:pPr>
              <w:pStyle w:val="TAL"/>
            </w:pPr>
            <w:r>
              <w:t>The Non-RT RIC framework shall support functionality that allows registration and deregistration of an AI/ML model, if such functionality is not supported in the SMO framework.</w:t>
            </w:r>
          </w:p>
        </w:tc>
      </w:tr>
    </w:tbl>
    <w:p w14:paraId="13239D29" w14:textId="77777777" w:rsidR="000302F9" w:rsidRDefault="000302F9"/>
    <w:tbl>
      <w:tblPr>
        <w:tblStyle w:val="af4"/>
        <w:tblW w:w="0" w:type="auto"/>
        <w:tblLook w:val="04A0" w:firstRow="1" w:lastRow="0" w:firstColumn="1" w:lastColumn="0" w:noHBand="0" w:noVBand="1"/>
      </w:tblPr>
      <w:tblGrid>
        <w:gridCol w:w="2425"/>
        <w:gridCol w:w="7206"/>
      </w:tblGrid>
      <w:tr w:rsidR="000302F9" w14:paraId="0400CD58" w14:textId="77777777">
        <w:tc>
          <w:tcPr>
            <w:tcW w:w="2425" w:type="dxa"/>
            <w:tcBorders>
              <w:top w:val="single" w:sz="4" w:space="0" w:color="auto"/>
              <w:left w:val="single" w:sz="4" w:space="0" w:color="auto"/>
              <w:bottom w:val="single" w:sz="4" w:space="0" w:color="auto"/>
              <w:right w:val="single" w:sz="4" w:space="0" w:color="auto"/>
            </w:tcBorders>
          </w:tcPr>
          <w:p w14:paraId="5850E591" w14:textId="77777777" w:rsidR="000302F9" w:rsidRDefault="00000000">
            <w:pPr>
              <w:pStyle w:val="TAL"/>
            </w:pPr>
            <w:r>
              <w:t>[REQ-NRTFWK-FUN31]</w:t>
            </w:r>
          </w:p>
        </w:tc>
        <w:tc>
          <w:tcPr>
            <w:tcW w:w="7206" w:type="dxa"/>
            <w:tcBorders>
              <w:top w:val="single" w:sz="4" w:space="0" w:color="auto"/>
              <w:left w:val="single" w:sz="4" w:space="0" w:color="auto"/>
              <w:bottom w:val="single" w:sz="4" w:space="0" w:color="auto"/>
              <w:right w:val="single" w:sz="4" w:space="0" w:color="auto"/>
            </w:tcBorders>
          </w:tcPr>
          <w:p w14:paraId="3283C3F1" w14:textId="77777777" w:rsidR="000302F9" w:rsidRDefault="00000000">
            <w:pPr>
              <w:pStyle w:val="TAL"/>
            </w:pPr>
            <w:r>
              <w:t>The Non-RT RIC framework shall support functionality that allows the discovery of registered AI/ML models, if such functionality is not supported in the SMO framework.</w:t>
            </w:r>
          </w:p>
        </w:tc>
      </w:tr>
    </w:tbl>
    <w:p w14:paraId="2DD265D0" w14:textId="77777777" w:rsidR="000302F9" w:rsidRDefault="000302F9"/>
    <w:tbl>
      <w:tblPr>
        <w:tblStyle w:val="af4"/>
        <w:tblW w:w="0" w:type="auto"/>
        <w:tblLook w:val="04A0" w:firstRow="1" w:lastRow="0" w:firstColumn="1" w:lastColumn="0" w:noHBand="0" w:noVBand="1"/>
      </w:tblPr>
      <w:tblGrid>
        <w:gridCol w:w="2425"/>
        <w:gridCol w:w="7206"/>
      </w:tblGrid>
      <w:tr w:rsidR="000302F9" w14:paraId="39BB4353" w14:textId="77777777">
        <w:tc>
          <w:tcPr>
            <w:tcW w:w="2425" w:type="dxa"/>
            <w:tcBorders>
              <w:top w:val="single" w:sz="4" w:space="0" w:color="auto"/>
              <w:left w:val="single" w:sz="4" w:space="0" w:color="auto"/>
              <w:bottom w:val="single" w:sz="4" w:space="0" w:color="auto"/>
              <w:right w:val="single" w:sz="4" w:space="0" w:color="auto"/>
            </w:tcBorders>
          </w:tcPr>
          <w:p w14:paraId="7B98A2EB" w14:textId="77777777" w:rsidR="000302F9" w:rsidRDefault="00000000">
            <w:pPr>
              <w:pStyle w:val="TAL"/>
            </w:pPr>
            <w:r>
              <w:t>[REQ-NRTFWK-FUN32]</w:t>
            </w:r>
          </w:p>
        </w:tc>
        <w:tc>
          <w:tcPr>
            <w:tcW w:w="7206" w:type="dxa"/>
            <w:tcBorders>
              <w:top w:val="single" w:sz="4" w:space="0" w:color="auto"/>
              <w:left w:val="single" w:sz="4" w:space="0" w:color="auto"/>
              <w:bottom w:val="single" w:sz="4" w:space="0" w:color="auto"/>
              <w:right w:val="single" w:sz="4" w:space="0" w:color="auto"/>
            </w:tcBorders>
          </w:tcPr>
          <w:p w14:paraId="29AF00B7" w14:textId="77777777" w:rsidR="000302F9" w:rsidRDefault="00000000">
            <w:pPr>
              <w:pStyle w:val="TAL"/>
            </w:pPr>
            <w:r>
              <w:t>The Non-RT RIC framework shall support functionality that allows the deployment of an AI/ML model, if such functionality is not supported in the SMO framework.</w:t>
            </w:r>
          </w:p>
        </w:tc>
      </w:tr>
    </w:tbl>
    <w:p w14:paraId="60128EA2" w14:textId="77777777" w:rsidR="000302F9" w:rsidRDefault="000302F9"/>
    <w:tbl>
      <w:tblPr>
        <w:tblStyle w:val="af4"/>
        <w:tblW w:w="0" w:type="auto"/>
        <w:tblLook w:val="04A0" w:firstRow="1" w:lastRow="0" w:firstColumn="1" w:lastColumn="0" w:noHBand="0" w:noVBand="1"/>
      </w:tblPr>
      <w:tblGrid>
        <w:gridCol w:w="2425"/>
        <w:gridCol w:w="7206"/>
      </w:tblGrid>
      <w:tr w:rsidR="000302F9" w14:paraId="35A20EE2" w14:textId="77777777">
        <w:tc>
          <w:tcPr>
            <w:tcW w:w="2425" w:type="dxa"/>
            <w:tcBorders>
              <w:top w:val="single" w:sz="4" w:space="0" w:color="auto"/>
              <w:left w:val="single" w:sz="4" w:space="0" w:color="auto"/>
              <w:bottom w:val="single" w:sz="4" w:space="0" w:color="auto"/>
              <w:right w:val="single" w:sz="4" w:space="0" w:color="auto"/>
            </w:tcBorders>
          </w:tcPr>
          <w:p w14:paraId="42F6C1A1" w14:textId="77777777" w:rsidR="000302F9" w:rsidRDefault="00000000">
            <w:pPr>
              <w:pStyle w:val="TAL"/>
            </w:pPr>
            <w:r>
              <w:t>[REQ-NRTFWK-FUN</w:t>
            </w:r>
            <w:r>
              <w:rPr>
                <w:rFonts w:eastAsia="宋体" w:hint="eastAsia"/>
                <w:lang w:val="en-US" w:eastAsia="zh-CN"/>
              </w:rPr>
              <w:t>33</w:t>
            </w:r>
            <w:r>
              <w:t>]</w:t>
            </w:r>
          </w:p>
        </w:tc>
        <w:tc>
          <w:tcPr>
            <w:tcW w:w="7206" w:type="dxa"/>
            <w:tcBorders>
              <w:top w:val="single" w:sz="4" w:space="0" w:color="auto"/>
              <w:left w:val="single" w:sz="4" w:space="0" w:color="auto"/>
              <w:bottom w:val="single" w:sz="4" w:space="0" w:color="auto"/>
              <w:right w:val="single" w:sz="4" w:space="0" w:color="auto"/>
            </w:tcBorders>
          </w:tcPr>
          <w:p w14:paraId="0F6F2318" w14:textId="77777777" w:rsidR="000302F9" w:rsidRDefault="00000000">
            <w:pPr>
              <w:pStyle w:val="TAL"/>
            </w:pPr>
            <w:r>
              <w:t>The Non-RT RIC framework shall support functionality to obtain the performance  and fault information related to R1 service requests and responses, if such functionality is not supported in the SMO framework.</w:t>
            </w:r>
          </w:p>
        </w:tc>
      </w:tr>
    </w:tbl>
    <w:p w14:paraId="2521D2AA" w14:textId="77777777" w:rsidR="000302F9" w:rsidRDefault="000302F9"/>
    <w:tbl>
      <w:tblPr>
        <w:tblStyle w:val="af4"/>
        <w:tblW w:w="0" w:type="auto"/>
        <w:tblLook w:val="04A0" w:firstRow="1" w:lastRow="0" w:firstColumn="1" w:lastColumn="0" w:noHBand="0" w:noVBand="1"/>
      </w:tblPr>
      <w:tblGrid>
        <w:gridCol w:w="2425"/>
        <w:gridCol w:w="7206"/>
      </w:tblGrid>
      <w:tr w:rsidR="000302F9" w14:paraId="52254615" w14:textId="77777777">
        <w:tc>
          <w:tcPr>
            <w:tcW w:w="2425" w:type="dxa"/>
            <w:tcBorders>
              <w:top w:val="single" w:sz="4" w:space="0" w:color="auto"/>
              <w:left w:val="single" w:sz="4" w:space="0" w:color="auto"/>
              <w:bottom w:val="single" w:sz="4" w:space="0" w:color="auto"/>
              <w:right w:val="single" w:sz="4" w:space="0" w:color="auto"/>
            </w:tcBorders>
          </w:tcPr>
          <w:p w14:paraId="1D9B8014" w14:textId="77777777" w:rsidR="000302F9" w:rsidRDefault="00000000">
            <w:pPr>
              <w:pStyle w:val="TAL"/>
            </w:pPr>
            <w:r>
              <w:t>[REQ-NRTFWK-FUN</w:t>
            </w:r>
            <w:r>
              <w:rPr>
                <w:rFonts w:eastAsia="宋体" w:hint="eastAsia"/>
                <w:lang w:val="en-US" w:eastAsia="zh-CN"/>
              </w:rPr>
              <w:t>34</w:t>
            </w:r>
            <w:r>
              <w:t>]</w:t>
            </w:r>
          </w:p>
        </w:tc>
        <w:tc>
          <w:tcPr>
            <w:tcW w:w="7206" w:type="dxa"/>
            <w:tcBorders>
              <w:top w:val="single" w:sz="4" w:space="0" w:color="auto"/>
              <w:left w:val="single" w:sz="4" w:space="0" w:color="auto"/>
              <w:bottom w:val="single" w:sz="4" w:space="0" w:color="auto"/>
              <w:right w:val="single" w:sz="4" w:space="0" w:color="auto"/>
            </w:tcBorders>
          </w:tcPr>
          <w:p w14:paraId="718D3B35" w14:textId="77777777" w:rsidR="000302F9" w:rsidRDefault="00000000">
            <w:pPr>
              <w:pStyle w:val="TAL"/>
            </w:pPr>
            <w:r>
              <w:t>The Non-RT RIC framework shall support functionality to obtain logging and tracing information related to R1 service requests and responses, if such functionality is not supported in the SMO framework.</w:t>
            </w:r>
          </w:p>
        </w:tc>
      </w:tr>
    </w:tbl>
    <w:p w14:paraId="7AFE67C5" w14:textId="77777777" w:rsidR="000302F9" w:rsidRDefault="000302F9"/>
    <w:tbl>
      <w:tblPr>
        <w:tblStyle w:val="af4"/>
        <w:tblW w:w="0" w:type="auto"/>
        <w:tblLook w:val="04A0" w:firstRow="1" w:lastRow="0" w:firstColumn="1" w:lastColumn="0" w:noHBand="0" w:noVBand="1"/>
      </w:tblPr>
      <w:tblGrid>
        <w:gridCol w:w="2425"/>
        <w:gridCol w:w="7206"/>
      </w:tblGrid>
      <w:tr w:rsidR="000302F9" w14:paraId="61F10F46" w14:textId="77777777">
        <w:tc>
          <w:tcPr>
            <w:tcW w:w="2425" w:type="dxa"/>
            <w:tcBorders>
              <w:top w:val="single" w:sz="4" w:space="0" w:color="auto"/>
              <w:left w:val="single" w:sz="4" w:space="0" w:color="auto"/>
              <w:bottom w:val="single" w:sz="4" w:space="0" w:color="auto"/>
              <w:right w:val="single" w:sz="4" w:space="0" w:color="auto"/>
            </w:tcBorders>
          </w:tcPr>
          <w:p w14:paraId="0CDFF019" w14:textId="77777777" w:rsidR="000302F9" w:rsidRDefault="00000000">
            <w:pPr>
              <w:pStyle w:val="TAL"/>
            </w:pPr>
            <w:r>
              <w:t>[REQ-NRTFWK-FUN</w:t>
            </w:r>
            <w:r>
              <w:rPr>
                <w:rFonts w:eastAsia="宋体" w:hint="eastAsia"/>
                <w:lang w:val="en-US" w:eastAsia="zh-CN"/>
              </w:rPr>
              <w:t>35</w:t>
            </w:r>
            <w:r>
              <w:t>]</w:t>
            </w:r>
          </w:p>
        </w:tc>
        <w:tc>
          <w:tcPr>
            <w:tcW w:w="7206" w:type="dxa"/>
            <w:tcBorders>
              <w:top w:val="single" w:sz="4" w:space="0" w:color="auto"/>
              <w:left w:val="single" w:sz="4" w:space="0" w:color="auto"/>
              <w:bottom w:val="single" w:sz="4" w:space="0" w:color="auto"/>
              <w:right w:val="single" w:sz="4" w:space="0" w:color="auto"/>
            </w:tcBorders>
          </w:tcPr>
          <w:p w14:paraId="060AA88E" w14:textId="77777777" w:rsidR="000302F9" w:rsidRDefault="00000000">
            <w:pPr>
              <w:pStyle w:val="TAL"/>
            </w:pPr>
            <w:r>
              <w:t>The Non-RT RIC framework shall support functionality to obtain the performance and fault information related to A1 service requests and responses, if such functionality is not supported in the SMO framework.</w:t>
            </w:r>
          </w:p>
        </w:tc>
      </w:tr>
    </w:tbl>
    <w:p w14:paraId="77E3D967" w14:textId="77777777" w:rsidR="000302F9" w:rsidRDefault="000302F9"/>
    <w:tbl>
      <w:tblPr>
        <w:tblStyle w:val="af4"/>
        <w:tblW w:w="0" w:type="auto"/>
        <w:tblLook w:val="04A0" w:firstRow="1" w:lastRow="0" w:firstColumn="1" w:lastColumn="0" w:noHBand="0" w:noVBand="1"/>
      </w:tblPr>
      <w:tblGrid>
        <w:gridCol w:w="2425"/>
        <w:gridCol w:w="7206"/>
      </w:tblGrid>
      <w:tr w:rsidR="000302F9" w14:paraId="30BC5FFC" w14:textId="77777777">
        <w:tc>
          <w:tcPr>
            <w:tcW w:w="2425" w:type="dxa"/>
            <w:tcBorders>
              <w:top w:val="single" w:sz="4" w:space="0" w:color="auto"/>
              <w:left w:val="single" w:sz="4" w:space="0" w:color="auto"/>
              <w:bottom w:val="single" w:sz="4" w:space="0" w:color="auto"/>
              <w:right w:val="single" w:sz="4" w:space="0" w:color="auto"/>
            </w:tcBorders>
          </w:tcPr>
          <w:p w14:paraId="7B18309C" w14:textId="77777777" w:rsidR="000302F9" w:rsidRDefault="00000000">
            <w:pPr>
              <w:pStyle w:val="TAL"/>
            </w:pPr>
            <w:r>
              <w:t>[REQ-NRTFWK-FUN</w:t>
            </w:r>
            <w:r>
              <w:rPr>
                <w:rFonts w:eastAsia="宋体" w:hint="eastAsia"/>
                <w:lang w:val="en-US" w:eastAsia="zh-CN"/>
              </w:rPr>
              <w:t>36</w:t>
            </w:r>
            <w:r>
              <w:t>]</w:t>
            </w:r>
          </w:p>
        </w:tc>
        <w:tc>
          <w:tcPr>
            <w:tcW w:w="7206" w:type="dxa"/>
            <w:tcBorders>
              <w:top w:val="single" w:sz="4" w:space="0" w:color="auto"/>
              <w:left w:val="single" w:sz="4" w:space="0" w:color="auto"/>
              <w:bottom w:val="single" w:sz="4" w:space="0" w:color="auto"/>
              <w:right w:val="single" w:sz="4" w:space="0" w:color="auto"/>
            </w:tcBorders>
          </w:tcPr>
          <w:p w14:paraId="6A0DDBF6" w14:textId="77777777" w:rsidR="000302F9" w:rsidRDefault="00000000">
            <w:pPr>
              <w:pStyle w:val="TAL"/>
            </w:pPr>
            <w:r>
              <w:t>The Non-RT RIC framework shall support functionality to obtain logging and tracing information related to A1 service requests and responses, if such functionality is not supported in the SMO framework.</w:t>
            </w:r>
          </w:p>
        </w:tc>
      </w:tr>
    </w:tbl>
    <w:p w14:paraId="45BB0470" w14:textId="77777777" w:rsidR="000302F9" w:rsidRDefault="000302F9"/>
    <w:tbl>
      <w:tblPr>
        <w:tblStyle w:val="af4"/>
        <w:tblW w:w="0" w:type="auto"/>
        <w:tblLook w:val="04A0" w:firstRow="1" w:lastRow="0" w:firstColumn="1" w:lastColumn="0" w:noHBand="0" w:noVBand="1"/>
      </w:tblPr>
      <w:tblGrid>
        <w:gridCol w:w="2425"/>
        <w:gridCol w:w="7206"/>
      </w:tblGrid>
      <w:tr w:rsidR="000302F9" w14:paraId="6B8A59E6" w14:textId="77777777">
        <w:tc>
          <w:tcPr>
            <w:tcW w:w="2425" w:type="dxa"/>
            <w:tcBorders>
              <w:top w:val="single" w:sz="4" w:space="0" w:color="auto"/>
              <w:left w:val="single" w:sz="4" w:space="0" w:color="auto"/>
              <w:bottom w:val="single" w:sz="4" w:space="0" w:color="auto"/>
              <w:right w:val="single" w:sz="4" w:space="0" w:color="auto"/>
            </w:tcBorders>
          </w:tcPr>
          <w:p w14:paraId="32A617E0" w14:textId="77777777" w:rsidR="000302F9" w:rsidRDefault="00000000">
            <w:pPr>
              <w:pStyle w:val="TAL"/>
            </w:pPr>
            <w:r>
              <w:t>[REQ-NRTFWK-FUN</w:t>
            </w:r>
            <w:r>
              <w:rPr>
                <w:rFonts w:eastAsia="宋体" w:hint="eastAsia"/>
                <w:lang w:val="en-US" w:eastAsia="zh-CN"/>
              </w:rPr>
              <w:t>37</w:t>
            </w:r>
            <w:r>
              <w:t>]</w:t>
            </w:r>
          </w:p>
        </w:tc>
        <w:tc>
          <w:tcPr>
            <w:tcW w:w="7206" w:type="dxa"/>
            <w:tcBorders>
              <w:top w:val="single" w:sz="4" w:space="0" w:color="auto"/>
              <w:left w:val="single" w:sz="4" w:space="0" w:color="auto"/>
              <w:bottom w:val="single" w:sz="4" w:space="0" w:color="auto"/>
              <w:right w:val="single" w:sz="4" w:space="0" w:color="auto"/>
            </w:tcBorders>
          </w:tcPr>
          <w:p w14:paraId="28EEC864" w14:textId="77777777" w:rsidR="000302F9" w:rsidRDefault="00000000">
            <w:pPr>
              <w:pStyle w:val="TAL"/>
            </w:pPr>
            <w:r>
              <w:t>The Non-RT RIC framework shall support functionality to store logging and tracing information regarding A1 and R1 service requests and responses, if such functionality is not supported in the SMO framework.</w:t>
            </w:r>
          </w:p>
        </w:tc>
      </w:tr>
    </w:tbl>
    <w:p w14:paraId="35A7C7E3" w14:textId="77777777" w:rsidR="000302F9" w:rsidRDefault="000302F9"/>
    <w:tbl>
      <w:tblPr>
        <w:tblStyle w:val="af4"/>
        <w:tblW w:w="0" w:type="auto"/>
        <w:tblLook w:val="04A0" w:firstRow="1" w:lastRow="0" w:firstColumn="1" w:lastColumn="0" w:noHBand="0" w:noVBand="1"/>
      </w:tblPr>
      <w:tblGrid>
        <w:gridCol w:w="2425"/>
        <w:gridCol w:w="7206"/>
      </w:tblGrid>
      <w:tr w:rsidR="000302F9" w14:paraId="5C7E41FE" w14:textId="77777777">
        <w:tc>
          <w:tcPr>
            <w:tcW w:w="2425" w:type="dxa"/>
            <w:tcBorders>
              <w:top w:val="single" w:sz="4" w:space="0" w:color="auto"/>
              <w:left w:val="single" w:sz="4" w:space="0" w:color="auto"/>
              <w:bottom w:val="single" w:sz="4" w:space="0" w:color="auto"/>
              <w:right w:val="single" w:sz="4" w:space="0" w:color="auto"/>
            </w:tcBorders>
          </w:tcPr>
          <w:p w14:paraId="00AC28B5" w14:textId="77777777" w:rsidR="000302F9" w:rsidRDefault="00000000">
            <w:pPr>
              <w:pStyle w:val="TAL"/>
            </w:pPr>
            <w:r>
              <w:lastRenderedPageBreak/>
              <w:t>[REQ-NRTFWK-FUN</w:t>
            </w:r>
            <w:r>
              <w:rPr>
                <w:rFonts w:eastAsia="宋体" w:hint="eastAsia"/>
                <w:lang w:val="en-US" w:eastAsia="zh-CN"/>
              </w:rPr>
              <w:t>38</w:t>
            </w:r>
            <w:r>
              <w:t>]</w:t>
            </w:r>
          </w:p>
        </w:tc>
        <w:tc>
          <w:tcPr>
            <w:tcW w:w="7206" w:type="dxa"/>
            <w:tcBorders>
              <w:top w:val="single" w:sz="4" w:space="0" w:color="auto"/>
              <w:left w:val="single" w:sz="4" w:space="0" w:color="auto"/>
              <w:bottom w:val="single" w:sz="4" w:space="0" w:color="auto"/>
              <w:right w:val="single" w:sz="4" w:space="0" w:color="auto"/>
            </w:tcBorders>
          </w:tcPr>
          <w:p w14:paraId="67A2680A" w14:textId="77777777" w:rsidR="000302F9" w:rsidRDefault="00000000">
            <w:pPr>
              <w:pStyle w:val="TAL"/>
            </w:pPr>
            <w:r>
              <w:t>The Non-RT RIC framework shall support functionality to stream logging and tracing information regarding A1 and R1 service requests and responses, if such functionality is not supported in the SMO framework.</w:t>
            </w:r>
          </w:p>
        </w:tc>
      </w:tr>
    </w:tbl>
    <w:p w14:paraId="72B683F6" w14:textId="77777777" w:rsidR="000302F9" w:rsidRDefault="000302F9"/>
    <w:p w14:paraId="5EF17AA3" w14:textId="77777777" w:rsidR="000302F9" w:rsidRDefault="00000000">
      <w:r>
        <w:t>In addition, the security requirements for the Non-RT RIC specified in O-RAN SRS [10], clause 5.1.2 apply.</w:t>
      </w:r>
    </w:p>
    <w:p w14:paraId="70FAAC3C" w14:textId="77777777" w:rsidR="000302F9" w:rsidRDefault="00000000">
      <w:pPr>
        <w:pStyle w:val="2"/>
      </w:pPr>
      <w:bookmarkStart w:id="99" w:name="_Toc22475"/>
      <w:bookmarkStart w:id="100" w:name="_Toc192963717"/>
      <w:r>
        <w:t>5.2</w:t>
      </w:r>
      <w:r>
        <w:tab/>
        <w:t>Requirements for R1</w:t>
      </w:r>
      <w:bookmarkEnd w:id="99"/>
      <w:bookmarkEnd w:id="100"/>
    </w:p>
    <w:p w14:paraId="5BAE5EA6" w14:textId="77777777" w:rsidR="000302F9" w:rsidRDefault="00000000">
      <w:r>
        <w:t>O-RAN WG2 UCR [3] specifies R1 interface functional requirements.</w:t>
      </w:r>
    </w:p>
    <w:p w14:paraId="4B71F306" w14:textId="77777777" w:rsidR="000302F9" w:rsidRDefault="00000000">
      <w:pPr>
        <w:pStyle w:val="2"/>
      </w:pPr>
      <w:bookmarkStart w:id="101" w:name="_Toc10513"/>
      <w:bookmarkStart w:id="102" w:name="_Toc192963718"/>
      <w:r>
        <w:t>5.3</w:t>
      </w:r>
      <w:r>
        <w:tab/>
        <w:t>Requirements for rApps</w:t>
      </w:r>
      <w:bookmarkEnd w:id="101"/>
      <w:bookmarkEnd w:id="102"/>
    </w:p>
    <w:p w14:paraId="6D851C85" w14:textId="77777777" w:rsidR="000302F9" w:rsidRDefault="00000000">
      <w:r>
        <w:t>The security requirements for rApps specified in O-RAN SRS [10], clause 5.1.2 apply.</w:t>
      </w:r>
    </w:p>
    <w:p w14:paraId="26A41760" w14:textId="77777777" w:rsidR="000302F9" w:rsidRDefault="00000000">
      <w:pPr>
        <w:pStyle w:val="1"/>
      </w:pPr>
      <w:bookmarkStart w:id="103" w:name="_Toc17698"/>
      <w:bookmarkStart w:id="104" w:name="_Toc192963719"/>
      <w:r>
        <w:t>6</w:t>
      </w:r>
      <w:r>
        <w:tab/>
        <w:t>Non-RT RIC Architecture</w:t>
      </w:r>
      <w:bookmarkEnd w:id="103"/>
      <w:bookmarkEnd w:id="104"/>
    </w:p>
    <w:p w14:paraId="00217780" w14:textId="77777777" w:rsidR="000302F9" w:rsidRDefault="00000000">
      <w:pPr>
        <w:pStyle w:val="2"/>
      </w:pPr>
      <w:bookmarkStart w:id="105" w:name="_Toc24819"/>
      <w:bookmarkStart w:id="106" w:name="_Toc192963720"/>
      <w:r>
        <w:t>6.1</w:t>
      </w:r>
      <w:r>
        <w:tab/>
        <w:t>General</w:t>
      </w:r>
      <w:bookmarkEnd w:id="105"/>
      <w:bookmarkEnd w:id="106"/>
    </w:p>
    <w:p w14:paraId="1EF210C4" w14:textId="77777777" w:rsidR="000302F9" w:rsidRDefault="00000000">
      <w:r>
        <w:t>Non-RT RIC is comprised of:</w:t>
      </w:r>
    </w:p>
    <w:p w14:paraId="4779E993" w14:textId="77777777" w:rsidR="000302F9" w:rsidRDefault="00000000">
      <w:pPr>
        <w:pStyle w:val="B1"/>
      </w:pPr>
      <w:r>
        <w:t>Non-RT RIC Framework – Functionality internal to the SMO Framework that:</w:t>
      </w:r>
    </w:p>
    <w:p w14:paraId="2B02815F" w14:textId="77777777" w:rsidR="000302F9" w:rsidRDefault="00000000">
      <w:pPr>
        <w:pStyle w:val="B2"/>
      </w:pPr>
      <w:r>
        <w:t>Logically terminates the A1 interface to the Near-RT RIC.</w:t>
      </w:r>
    </w:p>
    <w:p w14:paraId="1A29F29B" w14:textId="77777777" w:rsidR="000302F9" w:rsidRDefault="00000000">
      <w:pPr>
        <w:pStyle w:val="B2"/>
      </w:pPr>
      <w:r>
        <w:t>Exposes set of R1 services to Non-RT RIC Applications (rApps).</w:t>
      </w:r>
    </w:p>
    <w:p w14:paraId="564CD6A9" w14:textId="77777777" w:rsidR="000302F9" w:rsidRDefault="00000000">
      <w:pPr>
        <w:pStyle w:val="B1"/>
      </w:pPr>
      <w:r>
        <w:t>Non-RT RIC Applications (rApps) – Applications that leverage the functionalities available in the SMO/Non-RT RIC framework to provide value added services related to RAN operation and optimization. The scope of rApps includes, but is not limited to, RAN configuration management, data analytics, producing training services, generating A1 policies, and providing enrichment information.</w:t>
      </w:r>
    </w:p>
    <w:p w14:paraId="5CD3EDA1" w14:textId="77777777" w:rsidR="000302F9" w:rsidRDefault="00000000">
      <w:r>
        <w:t>The following figure depicts the reference architecture of the Non-RT RIC as part of the SMO framework.</w:t>
      </w:r>
    </w:p>
    <w:p w14:paraId="49502A54" w14:textId="77777777" w:rsidR="000302F9" w:rsidRDefault="00000000">
      <w:pPr>
        <w:pStyle w:val="FL"/>
      </w:pPr>
      <w:r>
        <w:object w:dxaOrig="9091" w:dyaOrig="5977" w14:anchorId="2249C6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4.5pt;height:298.9pt" o:ole="">
            <v:imagedata r:id="rId10" o:title=""/>
          </v:shape>
          <o:OLEObject Type="Embed" ProgID="Visio.Drawing.15" ShapeID="_x0000_i1025" DrawAspect="Content" ObjectID="_1803576842" r:id="rId11"/>
        </w:object>
      </w:r>
    </w:p>
    <w:p w14:paraId="2374C77D" w14:textId="77777777" w:rsidR="000302F9" w:rsidRDefault="00000000">
      <w:pPr>
        <w:pStyle w:val="TF"/>
      </w:pPr>
      <w:bookmarkStart w:id="107" w:name="fig_nonRTRICArch"/>
      <w:r>
        <w:t>Figure 6.1-1</w:t>
      </w:r>
      <w:bookmarkEnd w:id="107"/>
      <w:r>
        <w:t>: Non-RT RIC reference architecture</w:t>
      </w:r>
    </w:p>
    <w:p w14:paraId="5215BA42" w14:textId="77777777" w:rsidR="000302F9" w:rsidRDefault="00000000">
      <w:r>
        <w:t xml:space="preserve">There are three categories of logical functions in Non-RT RIC framework and SMO framework: </w:t>
      </w:r>
    </w:p>
    <w:p w14:paraId="26976A7E" w14:textId="77777777" w:rsidR="000302F9" w:rsidRDefault="00000000">
      <w:pPr>
        <w:pStyle w:val="B1"/>
      </w:pPr>
      <w:r>
        <w:t xml:space="preserve">Functions anchored inside the Non-RT RIC framework, which are indicated in solid blue box in </w:t>
      </w:r>
      <w:r>
        <w:fldChar w:fldCharType="begin"/>
      </w:r>
      <w:r>
        <w:instrText xml:space="preserve"> REF fig_nonRTRICArch \h </w:instrText>
      </w:r>
      <w:r>
        <w:fldChar w:fldCharType="separate"/>
      </w:r>
      <w:r>
        <w:t>figure 6.1-1</w:t>
      </w:r>
      <w:r>
        <w:fldChar w:fldCharType="end"/>
      </w:r>
      <w:r>
        <w:t>.</w:t>
      </w:r>
    </w:p>
    <w:p w14:paraId="19DD288F" w14:textId="77777777" w:rsidR="000302F9" w:rsidRDefault="00000000">
      <w:pPr>
        <w:pStyle w:val="B1"/>
      </w:pPr>
      <w:r>
        <w:t xml:space="preserve">Functions anchored outside the Non-RT RIC framework, which are indicated in solid orange box in </w:t>
      </w:r>
      <w:r>
        <w:fldChar w:fldCharType="begin"/>
      </w:r>
      <w:r>
        <w:instrText xml:space="preserve"> REF fig_nonRTRICArch \h </w:instrText>
      </w:r>
      <w:r>
        <w:fldChar w:fldCharType="separate"/>
      </w:r>
      <w:r>
        <w:t>figure 6.1-1</w:t>
      </w:r>
      <w:r>
        <w:fldChar w:fldCharType="end"/>
      </w:r>
      <w:r>
        <w:t>.</w:t>
      </w:r>
    </w:p>
    <w:p w14:paraId="5469C60C" w14:textId="77777777" w:rsidR="000302F9" w:rsidRDefault="00000000">
      <w:pPr>
        <w:pStyle w:val="B1"/>
      </w:pPr>
      <w:r>
        <w:t xml:space="preserve">Non-anchored functions, which are indicated in dashed line box in </w:t>
      </w:r>
      <w:r>
        <w:fldChar w:fldCharType="begin"/>
      </w:r>
      <w:r>
        <w:instrText xml:space="preserve"> REF fig_nonRTRICArch \h </w:instrText>
      </w:r>
      <w:r>
        <w:fldChar w:fldCharType="separate"/>
      </w:r>
      <w:r>
        <w:t>figure 6.1-1</w:t>
      </w:r>
      <w:r>
        <w:fldChar w:fldCharType="end"/>
      </w:r>
      <w:r>
        <w:t>.</w:t>
      </w:r>
    </w:p>
    <w:p w14:paraId="78DF9ADD" w14:textId="77777777" w:rsidR="000302F9" w:rsidRDefault="00000000">
      <w:r>
        <w:t>The categories are defined in clause 3.1. The definitions make no assumption on the mandatory or optional qualifier of the functions being anchored or non-anchored.</w:t>
      </w:r>
    </w:p>
    <w:p w14:paraId="35450EB1" w14:textId="77777777" w:rsidR="000302F9" w:rsidRDefault="00000000">
      <w:r>
        <w:t xml:space="preserve">The decomposition of logical functions is not mandatory, and it is up to vendor’s implementation. </w:t>
      </w:r>
    </w:p>
    <w:p w14:paraId="35516043" w14:textId="77777777" w:rsidR="000302F9" w:rsidRDefault="00000000">
      <w:pPr>
        <w:pStyle w:val="NO"/>
      </w:pPr>
      <w:r>
        <w:t>NOTE 1:</w:t>
      </w:r>
      <w:r>
        <w:tab/>
        <w:t>There might be other SMO framework functions or other Non-RT RIC framework functions which may provide additional services exposed via the R1 interface or provide EI for A1 enrichment information services. These are not specified in the present document.</w:t>
      </w:r>
    </w:p>
    <w:p w14:paraId="0DE6BA84" w14:textId="77777777" w:rsidR="000302F9" w:rsidRDefault="00000000">
      <w:pPr>
        <w:pStyle w:val="NO"/>
      </w:pPr>
      <w:r>
        <w:t>NOTE 2:</w:t>
      </w:r>
      <w:r>
        <w:tab/>
        <w:t>Other SMO framework functions may be defined by other O-RAN WGs and the potential impacts on Non-RT RIC architecture are not specified in the present document.</w:t>
      </w:r>
    </w:p>
    <w:p w14:paraId="678E1B10" w14:textId="77777777" w:rsidR="000302F9" w:rsidRDefault="00000000">
      <w:pPr>
        <w:pStyle w:val="NO"/>
      </w:pPr>
      <w:r>
        <w:t>NOTE 3:</w:t>
      </w:r>
      <w:r>
        <w:tab/>
        <w:t>Whether the A1-related functions are anchored functions or not is not specified in the present document.</w:t>
      </w:r>
    </w:p>
    <w:p w14:paraId="51B12F18" w14:textId="77777777" w:rsidR="000302F9" w:rsidRDefault="00000000">
      <w:pPr>
        <w:pStyle w:val="NO"/>
      </w:pPr>
      <w:r>
        <w:t>NOTE 4:</w:t>
      </w:r>
      <w:r>
        <w:tab/>
        <w:t>Among other functionalities, the Other SMO framework functions also realize OAM functionality related to RAN-specific network slicing.</w:t>
      </w:r>
    </w:p>
    <w:p w14:paraId="685C73A6" w14:textId="77777777" w:rsidR="000302F9" w:rsidRDefault="00000000">
      <w:r>
        <w:t>Service management and exposure functions enable (not limited to): service registration, service discovery, service notification, authorization, authentication, communication support, and optional bootstrap.</w:t>
      </w:r>
    </w:p>
    <w:p w14:paraId="3DCDA4A9" w14:textId="77777777" w:rsidR="000302F9" w:rsidRDefault="00000000">
      <w:r>
        <w:t>The rApp management functions enable the management of rApps within the context of the SMO/Non-RT RIC framework. Such functions enable (not limited to) the configuration of rApps, providing access to fault and performance related information from rApps, and facilitation of rApp logging functionality. Through the use of R1, rApp management functions can provide access to these functionalities in a consistent manner to all rApps. Such consistency is particularly valuable as rApps can be provided independently by different rApp vendors.</w:t>
      </w:r>
    </w:p>
    <w:p w14:paraId="1532BCD1" w14:textId="77777777" w:rsidR="000302F9" w:rsidRDefault="00000000">
      <w:r>
        <w:lastRenderedPageBreak/>
        <w:t xml:space="preserve">The implementation-specific interfaces, which are indicated by the dashed line in </w:t>
      </w:r>
      <w:r>
        <w:fldChar w:fldCharType="begin"/>
      </w:r>
      <w:r>
        <w:instrText xml:space="preserve"> REF fig_nonRTRICArch \h </w:instrText>
      </w:r>
      <w:r>
        <w:fldChar w:fldCharType="separate"/>
      </w:r>
      <w:r>
        <w:t>figure 6.1-1</w:t>
      </w:r>
      <w:r>
        <w:fldChar w:fldCharType="end"/>
      </w:r>
      <w:r>
        <w:t>, allow the logical functions in SMO/Non-RT RIC framework to communicate with each other by means outside the scope of the present document.</w:t>
      </w:r>
    </w:p>
    <w:p w14:paraId="56825419" w14:textId="77777777" w:rsidR="000302F9" w:rsidRDefault="00000000">
      <w:pPr>
        <w:pStyle w:val="2"/>
      </w:pPr>
      <w:bookmarkStart w:id="108" w:name="_Toc7781"/>
      <w:bookmarkStart w:id="109" w:name="_Toc192963721"/>
      <w:r>
        <w:t>6.2</w:t>
      </w:r>
      <w:r>
        <w:tab/>
        <w:t>R1 interface</w:t>
      </w:r>
      <w:bookmarkEnd w:id="108"/>
      <w:bookmarkEnd w:id="109"/>
    </w:p>
    <w:p w14:paraId="60E1296F" w14:textId="77777777" w:rsidR="000302F9" w:rsidRDefault="00000000">
      <w:r>
        <w:t>The R1 interface is a service-based interface via which the R1 services can be consumed and produced.</w:t>
      </w:r>
    </w:p>
    <w:p w14:paraId="38FF65CF" w14:textId="77777777" w:rsidR="000302F9" w:rsidRDefault="00000000">
      <w:r>
        <w:t>The R1 services are a collection of services produced and consumed by logical functions in the SMO/Non-RT RIC framework or by rApps.</w:t>
      </w:r>
    </w:p>
    <w:p w14:paraId="38F191EA" w14:textId="77777777" w:rsidR="000302F9" w:rsidRDefault="00000000">
      <w:r>
        <w:t xml:space="preserve">The invoker of an R1 service is referred to as R1 Service Consumer and the provider of an R1 service is referred to as R1 Service Producer. R1 Service Consumers can be rApps and/or SMO/Non-RT RIC framework functions. Further, R1 Service Producers can be rApps and/or SMO/Non-RT RIC framework functions. </w:t>
      </w:r>
    </w:p>
    <w:p w14:paraId="26777E13" w14:textId="77777777" w:rsidR="000302F9" w:rsidRDefault="00000000">
      <w:r>
        <w:t>The R1 termination enables the R1 Service Producers and R1 Service Consumers to exchange messages via the R1 interface.</w:t>
      </w:r>
    </w:p>
    <w:p w14:paraId="512C5DFE" w14:textId="77777777" w:rsidR="000302F9" w:rsidRDefault="00000000">
      <w:r>
        <w:t>An rApp as well as a SMO/Non-RT RIC framework function can produce zero or more R1 Services, likewise an rApp as well as a SMO/Non-RT RIC framework function can consume zero or more R1 Services.</w:t>
      </w:r>
    </w:p>
    <w:p w14:paraId="2E1EB0DE" w14:textId="77777777" w:rsidR="000302F9" w:rsidRDefault="00000000">
      <w:r>
        <w:t>The R1 termination enables the SMO/Non-RT RIC framework and the rApps to exchange messages via the R1 interface, assuming that the R1 service APIs and the rApps are registered with the R1 service management and exposure functions.</w:t>
      </w:r>
    </w:p>
    <w:p w14:paraId="6A73F516" w14:textId="77777777" w:rsidR="000302F9" w:rsidRDefault="00000000">
      <w:r>
        <w:t>The communication support provided by the SMO/Non-RT RIC framework allows R1 Service Producers and R1 Service Consumers to exchange messages related to the R1 services. Different deployment options are possible, such as:</w:t>
      </w:r>
    </w:p>
    <w:p w14:paraId="7D8E2EEC" w14:textId="77777777" w:rsidR="000302F9" w:rsidRDefault="00000000">
      <w:pPr>
        <w:pStyle w:val="B1"/>
      </w:pPr>
      <w:r>
        <w:t>Plain connectivity that enables the point-to-point exchange of service-related messages between R1 Service Producers and R1 Service Consumers e.g. over HTTP.</w:t>
      </w:r>
    </w:p>
    <w:p w14:paraId="52AAFD15" w14:textId="77777777" w:rsidR="000302F9" w:rsidRDefault="00000000">
      <w:pPr>
        <w:pStyle w:val="B1"/>
      </w:pPr>
      <w:r>
        <w:t>Service meshes that enable the combination of discovery of R1 service API endpoints with the routing of service-related messages between R1 Service Consumers and R1 Service Producers.</w:t>
      </w:r>
    </w:p>
    <w:p w14:paraId="04BBF775" w14:textId="77777777" w:rsidR="000302F9" w:rsidRPr="0075518B" w:rsidRDefault="00000000">
      <w:pPr>
        <w:pStyle w:val="B1"/>
      </w:pPr>
      <w:r>
        <w:t>Message buses that enable R1 Service Producers to send service-related messages to zero or more R1 Service Consumers simultaneously.</w:t>
      </w:r>
    </w:p>
    <w:p w14:paraId="2866E434" w14:textId="3F80A12F" w:rsidR="0075518B" w:rsidRDefault="0075518B">
      <w:pPr>
        <w:pStyle w:val="B1"/>
      </w:pPr>
      <w:r w:rsidRPr="0075518B">
        <w:t>API gateways that enable routing of service-related messages between R1 Service Consumers and R1 Service Producers and that may enforce authorization policies.</w:t>
      </w:r>
    </w:p>
    <w:p w14:paraId="3A10FB67" w14:textId="77777777" w:rsidR="000302F9" w:rsidRDefault="00000000">
      <w:pPr>
        <w:pStyle w:val="1"/>
      </w:pPr>
      <w:bookmarkStart w:id="110" w:name="_Toc20621"/>
      <w:bookmarkStart w:id="111" w:name="_Toc192963722"/>
      <w:r>
        <w:t>7</w:t>
      </w:r>
      <w:r>
        <w:tab/>
        <w:t>R1 Service Definitions</w:t>
      </w:r>
      <w:bookmarkEnd w:id="110"/>
      <w:bookmarkEnd w:id="111"/>
    </w:p>
    <w:p w14:paraId="3889653A" w14:textId="77777777" w:rsidR="000302F9" w:rsidRDefault="00000000">
      <w:pPr>
        <w:pStyle w:val="2"/>
      </w:pPr>
      <w:bookmarkStart w:id="112" w:name="_Toc25352"/>
      <w:bookmarkStart w:id="113" w:name="_Toc192963723"/>
      <w:r>
        <w:t>7.1</w:t>
      </w:r>
      <w:r>
        <w:tab/>
        <w:t>General description</w:t>
      </w:r>
      <w:bookmarkEnd w:id="112"/>
      <w:bookmarkEnd w:id="113"/>
    </w:p>
    <w:p w14:paraId="09FD2E80" w14:textId="77777777" w:rsidR="000302F9" w:rsidRDefault="00000000">
      <w:r>
        <w:t>A service is a set of capabilities related to each other, offered by a Service Producer to Service Consumer(s) for consumption. The capabilities within a service typically have a common purpose and can be inter-dependent. In order to improve re-usability, the mutual coupling across any two services is usually avoided or minimized. Services are produced by Service Producers and consumed by Service Consumers through service endpoints (typically APIs). The interoperability of Service Producers and Service Consumers is ensured by support of the related service endpoints, but it does not depend on the decomposition of logical functions. Being a Service Producer and/or a Service Consumer is a role of an rApp or of a logical function in the SMO or the Non-RT RIC framework (see clause 6).</w:t>
      </w:r>
    </w:p>
    <w:p w14:paraId="50EDA277" w14:textId="77777777" w:rsidR="000302F9" w:rsidRDefault="00000000">
      <w:r>
        <w:t>The set of R1 services which can be accessed via the R1 interface includes (but is not limited to):</w:t>
      </w:r>
    </w:p>
    <w:p w14:paraId="477E9163" w14:textId="77777777" w:rsidR="000302F9" w:rsidRDefault="00000000">
      <w:pPr>
        <w:pStyle w:val="B1"/>
      </w:pPr>
      <w:r>
        <w:t>Service management and exposure services, which include service registration and service discovery services, authentication services, authorization services and communication support services. The service management and exposure services support extensibility of the set of R1 services.</w:t>
      </w:r>
    </w:p>
    <w:p w14:paraId="5D9C5ADB" w14:textId="77777777" w:rsidR="000302F9" w:rsidRDefault="00000000">
      <w:pPr>
        <w:pStyle w:val="B1"/>
      </w:pPr>
      <w:r>
        <w:t>Data management and exposure services, which deliver data created or collected by Data Producers to Data Consumers according to their needs.</w:t>
      </w:r>
    </w:p>
    <w:p w14:paraId="52565FDF" w14:textId="77777777" w:rsidR="000302F9" w:rsidRDefault="00000000">
      <w:pPr>
        <w:pStyle w:val="B1"/>
      </w:pPr>
      <w:r>
        <w:t>A1-related services, which provide access to functionality related to A1.</w:t>
      </w:r>
    </w:p>
    <w:p w14:paraId="56A8BF75" w14:textId="77777777" w:rsidR="000302F9" w:rsidRDefault="00000000">
      <w:pPr>
        <w:pStyle w:val="B1"/>
      </w:pPr>
      <w:r>
        <w:t>AI/ML workflow services, which provide access to AI and ML workflow.</w:t>
      </w:r>
    </w:p>
    <w:p w14:paraId="22C5D65B" w14:textId="77777777" w:rsidR="000302F9" w:rsidRDefault="00000000">
      <w:pPr>
        <w:pStyle w:val="B1"/>
      </w:pPr>
      <w:r>
        <w:lastRenderedPageBreak/>
        <w:t>RAN OAM-related services, which provide access to RAN OAM functionality related to the O1 and open fronthaul M-plane interfaces, and to the OAM functionality related to RAN-specific network slicing in the SMO framework.</w:t>
      </w:r>
    </w:p>
    <w:p w14:paraId="1ABD1549" w14:textId="77777777" w:rsidR="000302F9" w:rsidRDefault="00000000">
      <w:pPr>
        <w:pStyle w:val="B1"/>
      </w:pPr>
      <w:r>
        <w:t>O2-related services, which provide access to functionality related to O2.</w:t>
      </w:r>
    </w:p>
    <w:p w14:paraId="62E65C25" w14:textId="77777777" w:rsidR="000302F9" w:rsidRDefault="00000000">
      <w:pPr>
        <w:pStyle w:val="B1"/>
      </w:pPr>
      <w:r>
        <w:t>rApp management services, which provide functionality for managing rApps.</w:t>
      </w:r>
    </w:p>
    <w:p w14:paraId="3A69F459" w14:textId="77777777" w:rsidR="000302F9" w:rsidRDefault="00000000">
      <w:pPr>
        <w:pStyle w:val="B1"/>
      </w:pPr>
      <w:r>
        <w:t>TE&amp;IV-related services, which provide access to topology and inventory data.</w:t>
      </w:r>
    </w:p>
    <w:p w14:paraId="0DCFCC4F" w14:textId="77777777" w:rsidR="000302F9" w:rsidRDefault="00000000">
      <w:pPr>
        <w:pStyle w:val="NO"/>
      </w:pPr>
      <w:r>
        <w:t>NOTE:</w:t>
      </w:r>
      <w:r>
        <w:tab/>
        <w:t>A part of the services listed above may be used on other O-RAN-defined interfaces as well.</w:t>
      </w:r>
    </w:p>
    <w:p w14:paraId="77DD9B3B" w14:textId="77777777" w:rsidR="000302F9" w:rsidRDefault="00000000">
      <w:pPr>
        <w:pStyle w:val="2"/>
      </w:pPr>
      <w:bookmarkStart w:id="114" w:name="_Toc14195"/>
      <w:bookmarkStart w:id="115" w:name="_Toc192963724"/>
      <w:r>
        <w:t>7.2</w:t>
      </w:r>
      <w:r>
        <w:tab/>
        <w:t>Service management and exposure services</w:t>
      </w:r>
      <w:bookmarkEnd w:id="114"/>
      <w:bookmarkEnd w:id="115"/>
    </w:p>
    <w:p w14:paraId="0B9930E8" w14:textId="77777777" w:rsidR="000302F9" w:rsidRDefault="00000000">
      <w:r>
        <w:t>The following service management and exposure services are defined:</w:t>
      </w:r>
    </w:p>
    <w:p w14:paraId="0EF5DB2C" w14:textId="77777777" w:rsidR="000302F9" w:rsidRDefault="00000000">
      <w:pPr>
        <w:pStyle w:val="B1"/>
      </w:pPr>
      <w:r>
        <w:t xml:space="preserve">Bootstrap service (optional): It enables an rApp to discover the endpoints of the service management and exposure service. </w:t>
      </w:r>
    </w:p>
    <w:p w14:paraId="08E5E4E1" w14:textId="77777777" w:rsidR="000302F9" w:rsidRDefault="00000000">
      <w:pPr>
        <w:pStyle w:val="B1"/>
      </w:pPr>
      <w:r>
        <w:t>Registration of services: It allows to register services which includes storing and maintaining profile about each service. It further allows to deregister services and delete the service profile.</w:t>
      </w:r>
    </w:p>
    <w:p w14:paraId="768A408F" w14:textId="77777777" w:rsidR="000302F9" w:rsidRDefault="00000000">
      <w:pPr>
        <w:pStyle w:val="B1"/>
      </w:pPr>
      <w:r>
        <w:t>Discovery of services: It supports service discovery for a Service Consumer to find services based on its selection criteria if it is provided. Further, based on the subscription, it notifies its Service Consumers about the newly registered/updated/deregistered services.</w:t>
      </w:r>
    </w:p>
    <w:p w14:paraId="30DBB053" w14:textId="77777777" w:rsidR="000302F9" w:rsidRDefault="00000000">
      <w:pPr>
        <w:pStyle w:val="B1"/>
      </w:pPr>
      <w:r>
        <w:t>Authentication: It allows the authentication of a Service Producer and/or a Service Consumer.</w:t>
      </w:r>
    </w:p>
    <w:p w14:paraId="77083C16" w14:textId="77777777" w:rsidR="000302F9" w:rsidRDefault="00000000">
      <w:pPr>
        <w:pStyle w:val="B1"/>
      </w:pPr>
      <w:r>
        <w:t xml:space="preserve">Authorisation: It supports to grant Service Consumers access to registered R1 services and to allow Service Producers to produce R1 services. </w:t>
      </w:r>
    </w:p>
    <w:p w14:paraId="11F61354" w14:textId="77777777" w:rsidR="000302F9" w:rsidRDefault="00000000">
      <w:pPr>
        <w:pStyle w:val="B1"/>
      </w:pPr>
      <w:r>
        <w:t>Communication support (optional): It supports interaction of R1 Service Consumers and Producers with each other.</w:t>
      </w:r>
    </w:p>
    <w:p w14:paraId="28503065" w14:textId="77777777" w:rsidR="000302F9" w:rsidRDefault="00000000">
      <w:pPr>
        <w:pStyle w:val="NO"/>
      </w:pPr>
      <w:r>
        <w:t>NOTE:</w:t>
      </w:r>
      <w:r>
        <w:tab/>
        <w:t>Communication support is not specified in the present document.</w:t>
      </w:r>
    </w:p>
    <w:p w14:paraId="275D52FB" w14:textId="77777777" w:rsidR="000302F9" w:rsidRDefault="00000000">
      <w:pPr>
        <w:pStyle w:val="2"/>
      </w:pPr>
      <w:bookmarkStart w:id="116" w:name="_Toc17042"/>
      <w:bookmarkStart w:id="117" w:name="_Toc192963725"/>
      <w:r>
        <w:t>7.3</w:t>
      </w:r>
      <w:r>
        <w:tab/>
        <w:t>Data management and exposure services</w:t>
      </w:r>
      <w:bookmarkEnd w:id="116"/>
      <w:bookmarkEnd w:id="117"/>
    </w:p>
    <w:p w14:paraId="42453B2E" w14:textId="77777777" w:rsidR="000302F9" w:rsidRDefault="00000000">
      <w:r>
        <w:t xml:space="preserve">The following data management and exposure services are defined: </w:t>
      </w:r>
    </w:p>
    <w:p w14:paraId="74FC1EF0" w14:textId="77777777" w:rsidR="000302F9" w:rsidRDefault="00000000">
      <w:pPr>
        <w:pStyle w:val="B1"/>
      </w:pPr>
      <w:r>
        <w:t xml:space="preserve">Data registration service: Data registration allows Data Producers to communicate information about the </w:t>
      </w:r>
      <w:r>
        <w:rPr>
          <w:rFonts w:hint="eastAsia"/>
        </w:rPr>
        <w:t xml:space="preserve">DME </w:t>
      </w:r>
      <w:r>
        <w:t xml:space="preserve">types that they are able to produce. Data Producers need to be authorized to register </w:t>
      </w:r>
      <w:r>
        <w:rPr>
          <w:rFonts w:hint="eastAsia"/>
        </w:rPr>
        <w:t xml:space="preserve">DME </w:t>
      </w:r>
      <w:r>
        <w:t>types.</w:t>
      </w:r>
    </w:p>
    <w:p w14:paraId="073BC51E" w14:textId="77777777" w:rsidR="000302F9" w:rsidRDefault="00000000">
      <w:pPr>
        <w:pStyle w:val="B1"/>
      </w:pPr>
      <w:r>
        <w:t xml:space="preserve">Data discovery service: Data discovery allows Data Consumers to discover available </w:t>
      </w:r>
      <w:r>
        <w:rPr>
          <w:rFonts w:hint="eastAsia"/>
        </w:rPr>
        <w:t xml:space="preserve">DME </w:t>
      </w:r>
      <w:r>
        <w:t xml:space="preserve">types in the SMO/Non-RT RIC framework. Data Consumers need to be authorized to discover </w:t>
      </w:r>
      <w:r>
        <w:rPr>
          <w:rFonts w:hint="eastAsia"/>
        </w:rPr>
        <w:t xml:space="preserve">DME </w:t>
      </w:r>
      <w:r>
        <w:t xml:space="preserve">types.  </w:t>
      </w:r>
    </w:p>
    <w:p w14:paraId="1B05C0FB" w14:textId="77777777" w:rsidR="000302F9" w:rsidRDefault="00000000">
      <w:pPr>
        <w:pStyle w:val="B1"/>
      </w:pPr>
      <w:r>
        <w:t xml:space="preserve">Data subscription service: Using the subscribe data procedure, it allows Data Consumers to consume data continuously from the SMO/Non-RT RIC framework and it further allows the SMO/Non-RT RIC framework to collect data continuously from Data Producers. </w:t>
      </w:r>
    </w:p>
    <w:p w14:paraId="46C90FAF" w14:textId="77777777" w:rsidR="000302F9" w:rsidRDefault="00000000">
      <w:pPr>
        <w:pStyle w:val="B1"/>
      </w:pPr>
      <w:r>
        <w:t>Data request service: Using the request data procedure, it allows Data Consumers to consume data once from the SMO/Non-RT RIC framework and it further allows the SMO/Non-RT RIC framework to collect data once from Data Producers.</w:t>
      </w:r>
    </w:p>
    <w:p w14:paraId="2A6B96C0" w14:textId="77777777" w:rsidR="000302F9" w:rsidRDefault="00000000">
      <w:pPr>
        <w:pStyle w:val="B1"/>
      </w:pPr>
      <w:r>
        <w:t>Data delivery services: These allow to deliver data for consumption from the SMO/Non-RT RIC framework to Data Consumers. They further allow to deliver data for collection from Data Producers to the SMO/Non-RT RIC framework.</w:t>
      </w:r>
    </w:p>
    <w:p w14:paraId="7C8305FC" w14:textId="77777777" w:rsidR="000302F9" w:rsidRDefault="00000000">
      <w:pPr>
        <w:pStyle w:val="B1"/>
      </w:pPr>
      <w:r>
        <w:t>Data offer service: It allows a Data Producer to trigger the collection of a data instance by the SMO/Non-RT RIC framework from this Data Producer.</w:t>
      </w:r>
    </w:p>
    <w:p w14:paraId="49898444" w14:textId="77777777" w:rsidR="000302F9" w:rsidRDefault="00000000">
      <w:pPr>
        <w:pStyle w:val="B1"/>
      </w:pPr>
      <w:r>
        <w:t>Data processing services (optional): These allow Service Consumers to access data processing in the SMO/Non-RT RIC framework.</w:t>
      </w:r>
    </w:p>
    <w:p w14:paraId="3BA3F7F3" w14:textId="77777777" w:rsidR="000302F9" w:rsidRDefault="00000000">
      <w:pPr>
        <w:pStyle w:val="NO"/>
      </w:pPr>
      <w:r>
        <w:lastRenderedPageBreak/>
        <w:t>NOTE:</w:t>
      </w:r>
      <w:r>
        <w:tab/>
        <w:t>Data processing services are not specified in the present document.</w:t>
      </w:r>
    </w:p>
    <w:p w14:paraId="1C6BF78D" w14:textId="77777777" w:rsidR="000302F9" w:rsidRDefault="00000000">
      <w:r>
        <w:t xml:space="preserve">Data Producers (e.g., rApps) communicate information about the </w:t>
      </w:r>
      <w:r>
        <w:rPr>
          <w:rFonts w:hint="eastAsia"/>
        </w:rPr>
        <w:t xml:space="preserve">DME </w:t>
      </w:r>
      <w:r>
        <w:t xml:space="preserve">types that they produce in data registration. Data Producers can communicate constraints related to the authorization of the Data Consumers to discover registered </w:t>
      </w:r>
      <w:r>
        <w:rPr>
          <w:rFonts w:hint="eastAsia"/>
        </w:rPr>
        <w:t xml:space="preserve">DME </w:t>
      </w:r>
      <w:r>
        <w:t>types and access produced data. Data Producers communicate information about how the data are collected by the SMO/Non-RT RIC framework (e.g., collection periodicity, event-trigger conditions, push or pull, etc.).</w:t>
      </w:r>
    </w:p>
    <w:p w14:paraId="7504A0A1" w14:textId="77777777" w:rsidR="000302F9" w:rsidRDefault="00000000">
      <w:r>
        <w:t xml:space="preserve">Data Consumers (e.g., rApps) communicate information about the </w:t>
      </w:r>
      <w:r>
        <w:rPr>
          <w:rFonts w:hint="eastAsia"/>
        </w:rPr>
        <w:t xml:space="preserve">DME </w:t>
      </w:r>
      <w:r>
        <w:t xml:space="preserve">types that they want to discover. Data Consumers subscribe/request data from the SMO/Non-RT RIC framework for consumption with specific </w:t>
      </w:r>
      <w:r>
        <w:rPr>
          <w:rFonts w:hint="eastAsia"/>
        </w:rPr>
        <w:t xml:space="preserve">DME </w:t>
      </w:r>
      <w:r>
        <w:t>type, periodicity, and delivery (or reporting) method, scope, etc. The delivery (or reporting) method contains information about how the subscribed/requested data are delivered from the SMO/Non-RT RIC framework (e.g., delivery periodicity, event-trigger conditions, push or pull, etc.).</w:t>
      </w:r>
    </w:p>
    <w:p w14:paraId="4D933A79" w14:textId="77777777" w:rsidR="000302F9" w:rsidRDefault="00000000">
      <w:r>
        <w:t>A Data Producer that intends to trigger the collection of a data instance that it produces defines a data offer by providing to the SMO/Non-RT RIC framework information about the data instance it intends to produce. The information about the data offer includes the properties of the data instance and the supported delivery services. The collection of the data instance starts when the data offer creation has been confirmed by the SMO/Non-RT RIC framework.</w:t>
      </w:r>
    </w:p>
    <w:p w14:paraId="243702B5" w14:textId="77777777" w:rsidR="000302F9" w:rsidRDefault="00000000">
      <w:r>
        <w:t xml:space="preserve">SMO/Non-RT RIC framework collects data produced by Data Producers. SMO/Non-RT RIC framework delivers data to Data Consumers for consumption. SMO/Non-RT RIC framework stores collected data. If the collection of the data was triggered by a data subscription or data request, data storage is optional. SMO/Non-RT RIC framework can optionally process collected and/or stored data (e.g., quantization, normalization, labelling, correlation, etc.). </w:t>
      </w:r>
    </w:p>
    <w:p w14:paraId="6D6FAFEB" w14:textId="77777777" w:rsidR="000302F9" w:rsidRDefault="00000000">
      <w:pPr>
        <w:pStyle w:val="2"/>
      </w:pPr>
      <w:bookmarkStart w:id="118" w:name="_Toc17471"/>
      <w:bookmarkStart w:id="119" w:name="_Toc192963726"/>
      <w:r>
        <w:t>7.4</w:t>
      </w:r>
      <w:r>
        <w:tab/>
        <w:t>A1-related Services</w:t>
      </w:r>
      <w:bookmarkEnd w:id="118"/>
      <w:bookmarkEnd w:id="119"/>
    </w:p>
    <w:p w14:paraId="70BCC63A" w14:textId="77777777" w:rsidR="000302F9" w:rsidRDefault="00000000">
      <w:pPr>
        <w:pStyle w:val="3"/>
      </w:pPr>
      <w:bookmarkStart w:id="120" w:name="_Toc24964"/>
      <w:bookmarkStart w:id="121" w:name="_Toc192963727"/>
      <w:r>
        <w:t>7.4.1</w:t>
      </w:r>
      <w:r>
        <w:tab/>
        <w:t>A1 policy management services</w:t>
      </w:r>
      <w:bookmarkEnd w:id="120"/>
      <w:bookmarkEnd w:id="121"/>
    </w:p>
    <w:p w14:paraId="150D82A7" w14:textId="77777777" w:rsidR="000302F9" w:rsidRDefault="00000000">
      <w:r>
        <w:t>A1 policy management services provided by the SMO/Non-RT RIC framework enable:</w:t>
      </w:r>
    </w:p>
    <w:p w14:paraId="425A0394" w14:textId="77777777" w:rsidR="000302F9" w:rsidRDefault="00000000">
      <w:pPr>
        <w:pStyle w:val="B1"/>
      </w:pPr>
      <w:r>
        <w:t>Discovery of supported A1 policy types.</w:t>
      </w:r>
    </w:p>
    <w:p w14:paraId="1248267A" w14:textId="77777777" w:rsidR="000302F9" w:rsidRDefault="00000000">
      <w:pPr>
        <w:pStyle w:val="B2"/>
      </w:pPr>
      <w:r>
        <w:t>rApp queries supported A1 policy types.</w:t>
      </w:r>
    </w:p>
    <w:p w14:paraId="74F8C466" w14:textId="77777777" w:rsidR="000302F9" w:rsidRDefault="00000000">
      <w:pPr>
        <w:pStyle w:val="B2"/>
      </w:pPr>
      <w:r>
        <w:t>rApp subscribes/unsubscribes notification for changes of supported A1 policy types. SMO/Non-RT RIC framework notifies the subscribed events (e.g., new policy types are added into the supporting list, existing policy types are removed, etc.).</w:t>
      </w:r>
    </w:p>
    <w:p w14:paraId="06937219" w14:textId="77777777" w:rsidR="000302F9" w:rsidRDefault="00000000">
      <w:pPr>
        <w:pStyle w:val="B1"/>
      </w:pPr>
      <w:r>
        <w:t>Creating, updating, querying, and deleting A1 policies.</w:t>
      </w:r>
    </w:p>
    <w:p w14:paraId="618CD211" w14:textId="77777777" w:rsidR="000302F9" w:rsidRDefault="00000000">
      <w:pPr>
        <w:pStyle w:val="B2"/>
      </w:pPr>
      <w:r>
        <w:t>rApp creates A1 policies in the SMO/Non-RT RIC framework. SMO/Non-RT RIC framework assigns unique policy identifiers for created A1 policies.</w:t>
      </w:r>
    </w:p>
    <w:p w14:paraId="7263BDB9" w14:textId="77777777" w:rsidR="000302F9" w:rsidRDefault="00000000">
      <w:pPr>
        <w:pStyle w:val="B2"/>
      </w:pPr>
      <w:r>
        <w:t>rApp updates A1 policies created by itself using assigned policy identifiers.</w:t>
      </w:r>
    </w:p>
    <w:p w14:paraId="77726375" w14:textId="77777777" w:rsidR="000302F9" w:rsidRDefault="00000000">
      <w:pPr>
        <w:pStyle w:val="B2"/>
      </w:pPr>
      <w:r>
        <w:t>rApp queries A1 policies in the SMO/Non-RT RIC framework.</w:t>
      </w:r>
    </w:p>
    <w:p w14:paraId="7A5E6614" w14:textId="77777777" w:rsidR="000302F9" w:rsidRDefault="00000000">
      <w:pPr>
        <w:pStyle w:val="B3"/>
      </w:pPr>
      <w:r>
        <w:t>rApp queries A1 policies applied to a given scope (e.g., a UE, a group of UEs, a slice, a QoS flow, a cell, a Near-RT RIC, a policy type, etc.). SMO/Non-RT RIC framework returns queried A1 policies along with assigned policy identifiers.</w:t>
      </w:r>
    </w:p>
    <w:p w14:paraId="127F00BC" w14:textId="77777777" w:rsidR="000302F9" w:rsidRDefault="00000000">
      <w:pPr>
        <w:pStyle w:val="B3"/>
      </w:pPr>
      <w:r>
        <w:t>rApp queries A1 policies using policy identifiers, if identifiers are known to the rApp.</w:t>
      </w:r>
    </w:p>
    <w:p w14:paraId="2D4BDC54" w14:textId="77777777" w:rsidR="000302F9" w:rsidRDefault="00000000">
      <w:pPr>
        <w:pStyle w:val="B3"/>
      </w:pPr>
      <w:r>
        <w:t xml:space="preserve">rApp can query A1 policies created by itself. </w:t>
      </w:r>
    </w:p>
    <w:p w14:paraId="5250468D" w14:textId="77777777" w:rsidR="000302F9" w:rsidRDefault="00000000">
      <w:pPr>
        <w:pStyle w:val="B3"/>
      </w:pPr>
      <w:r>
        <w:t>rApp can query A1 policies created by other rApp with SMO/Non-RT RIC framework’s authorization.</w:t>
      </w:r>
    </w:p>
    <w:p w14:paraId="6CAF665D" w14:textId="77777777" w:rsidR="000302F9" w:rsidRDefault="00000000">
      <w:pPr>
        <w:pStyle w:val="B2"/>
      </w:pPr>
      <w:r>
        <w:t>rApp deletes A1 policies created by itself using assigned policy identifiers.</w:t>
      </w:r>
    </w:p>
    <w:p w14:paraId="1FF6E124" w14:textId="77777777" w:rsidR="000302F9" w:rsidRDefault="00000000">
      <w:pPr>
        <w:pStyle w:val="B1"/>
      </w:pPr>
      <w:r>
        <w:t>Querying enforcement status of A1 policies.</w:t>
      </w:r>
    </w:p>
    <w:p w14:paraId="5D27F685" w14:textId="77777777" w:rsidR="000302F9" w:rsidRDefault="00000000">
      <w:pPr>
        <w:pStyle w:val="B2"/>
      </w:pPr>
      <w:r>
        <w:t>rApp queries enforcement status of A1 policies using policy identifiers, if identifiers are known to the rApp.</w:t>
      </w:r>
    </w:p>
    <w:p w14:paraId="6129415A" w14:textId="77777777" w:rsidR="000302F9" w:rsidRDefault="00000000">
      <w:pPr>
        <w:pStyle w:val="B2"/>
      </w:pPr>
      <w:r>
        <w:t xml:space="preserve">rApp can query enforcement status of A1 policies created by itself. </w:t>
      </w:r>
    </w:p>
    <w:p w14:paraId="06BD0F43" w14:textId="77777777" w:rsidR="000302F9" w:rsidRDefault="00000000">
      <w:pPr>
        <w:pStyle w:val="B2"/>
      </w:pPr>
      <w:r>
        <w:lastRenderedPageBreak/>
        <w:t>rApp can query enforcement status of A1 policies created by other rApp with SMO/Non-RT RIC framework’s authorization.</w:t>
      </w:r>
    </w:p>
    <w:p w14:paraId="1DFF3098" w14:textId="77777777" w:rsidR="000302F9" w:rsidRDefault="00000000">
      <w:pPr>
        <w:pStyle w:val="B1"/>
      </w:pPr>
      <w:r>
        <w:t>Subscription to event notifications related to A1 policies.</w:t>
      </w:r>
    </w:p>
    <w:p w14:paraId="61F7F3FC" w14:textId="77777777" w:rsidR="000302F9" w:rsidRDefault="00000000">
      <w:pPr>
        <w:pStyle w:val="B2"/>
      </w:pPr>
      <w:r>
        <w:t>rApp subscribes/unsubscribes notifications for the creation, modification, and deletion of A1 policies created by other rApps. SMO/Non-RT RIC framework notifies rApp of the subscribed events (e.g., a new A1 policy is created, an A1 policy is updated, an A1 policy is removed, etc.), if the rApp is authorized by the SMO/Non-RT RIC framework to receive notifications related to A1 policies created by other rApps.</w:t>
      </w:r>
    </w:p>
    <w:p w14:paraId="0057F04E" w14:textId="77777777" w:rsidR="000302F9" w:rsidRDefault="00000000">
      <w:pPr>
        <w:pStyle w:val="B3"/>
      </w:pPr>
      <w:r>
        <w:t>Subscription request can be based on a given scope to which A1 policies are applied (e.g., a UE, a group of UEs, a slice, a QoS flow, a cell, a Near-RT RIC, a policy type, etc.).</w:t>
      </w:r>
    </w:p>
    <w:p w14:paraId="48AA8713" w14:textId="77777777" w:rsidR="000302F9" w:rsidRDefault="00000000">
      <w:pPr>
        <w:pStyle w:val="B3"/>
      </w:pPr>
      <w:r>
        <w:t>Subscription request for A1 policy modification and deletion can be based on policy identifiers, if policy identifiers are known to the rApp.</w:t>
      </w:r>
    </w:p>
    <w:p w14:paraId="510CBA38" w14:textId="77777777" w:rsidR="000302F9" w:rsidRDefault="00000000">
      <w:pPr>
        <w:pStyle w:val="B2"/>
      </w:pPr>
      <w:r>
        <w:t>rApp subscribes/unsubscribes notifications for changes in enforcement status of A1 policies. SMO/Non-RT RIC framework notifies rApp of the subscribed events. If the subscription request applies to the A1 policies created by other rApps, rApp needs authorization from the SMO/Non-RT RIC framework to receive notifications for enforcement status changes of A1 policies created by other rApps.</w:t>
      </w:r>
    </w:p>
    <w:p w14:paraId="7050E828" w14:textId="77777777" w:rsidR="000302F9" w:rsidRDefault="00000000">
      <w:pPr>
        <w:pStyle w:val="B3"/>
      </w:pPr>
      <w:r>
        <w:t>Subscription request can be based on a given scope to which A1 policies are applied (e.g., a UE, a group of UEs, a slice, a QoS flow, a cell, a Near-RT RIC, a policy type, etc.).</w:t>
      </w:r>
    </w:p>
    <w:p w14:paraId="6AE7435C" w14:textId="77777777" w:rsidR="000302F9" w:rsidRDefault="00000000">
      <w:pPr>
        <w:pStyle w:val="B3"/>
      </w:pPr>
      <w:r>
        <w:t>Subscription request can be based on policy identifiers, if identifiers are known to the rApp.</w:t>
      </w:r>
    </w:p>
    <w:p w14:paraId="451011F0" w14:textId="77777777" w:rsidR="000302F9" w:rsidRDefault="00000000">
      <w:pPr>
        <w:pStyle w:val="3"/>
      </w:pPr>
      <w:bookmarkStart w:id="122" w:name="_Toc16514"/>
      <w:bookmarkStart w:id="123" w:name="_Toc192963728"/>
      <w:r>
        <w:t>7.4.2</w:t>
      </w:r>
      <w:r>
        <w:tab/>
        <w:t>A1 enrichment information related services</w:t>
      </w:r>
      <w:bookmarkEnd w:id="122"/>
      <w:bookmarkEnd w:id="123"/>
    </w:p>
    <w:p w14:paraId="148D0539" w14:textId="77777777" w:rsidR="000302F9" w:rsidRDefault="00000000">
      <w:r>
        <w:t xml:space="preserve">A1 enrichment information related services produced by the SMO/Non-RT RIC framework enable: </w:t>
      </w:r>
    </w:p>
    <w:p w14:paraId="010E17CE" w14:textId="77777777" w:rsidR="000302F9" w:rsidRDefault="00000000">
      <w:pPr>
        <w:pStyle w:val="B1"/>
      </w:pPr>
      <w:r>
        <w:t>Registration/deregistration of EI types.</w:t>
      </w:r>
    </w:p>
    <w:p w14:paraId="14B3E0E0" w14:textId="77777777" w:rsidR="000302F9" w:rsidRDefault="00000000">
      <w:pPr>
        <w:pStyle w:val="B2"/>
      </w:pPr>
      <w:r>
        <w:t>rApp registers EI types of which data it can produce as the source for the EI job results delivered over the A1 interface.</w:t>
      </w:r>
    </w:p>
    <w:p w14:paraId="53C6BD34" w14:textId="77777777" w:rsidR="000302F9" w:rsidRDefault="00000000">
      <w:pPr>
        <w:pStyle w:val="B2"/>
      </w:pPr>
      <w:r>
        <w:t>rApp deregisters EI types it has registered previously.</w:t>
      </w:r>
    </w:p>
    <w:p w14:paraId="0A555257" w14:textId="77777777" w:rsidR="000302F9" w:rsidRDefault="00000000">
      <w:pPr>
        <w:pStyle w:val="NO"/>
      </w:pPr>
      <w:r>
        <w:t>NOTE:</w:t>
      </w:r>
      <w:r>
        <w:tab/>
        <w:t xml:space="preserve">EI types cannot per definition, see O-RAN A1AP [5], be updated. If a type definition is modified, the rApp needs to register a new EI type and may deregister the previous EI type. </w:t>
      </w:r>
    </w:p>
    <w:p w14:paraId="064498B1" w14:textId="77777777" w:rsidR="000302F9" w:rsidRDefault="00000000">
      <w:pPr>
        <w:pStyle w:val="3"/>
      </w:pPr>
      <w:bookmarkStart w:id="124" w:name="_Toc26129"/>
      <w:bookmarkStart w:id="125" w:name="_Toc192963729"/>
      <w:r>
        <w:t>7.4.3</w:t>
      </w:r>
      <w:r>
        <w:tab/>
        <w:t>A1 ML model management services</w:t>
      </w:r>
      <w:bookmarkEnd w:id="124"/>
      <w:bookmarkEnd w:id="125"/>
    </w:p>
    <w:p w14:paraId="10A283EA" w14:textId="77777777" w:rsidR="000302F9" w:rsidRDefault="00000000">
      <w:r>
        <w:t>A1 ML model management services provided by the SMO/Non-RT RIC framework enable:</w:t>
      </w:r>
    </w:p>
    <w:p w14:paraId="45AB51AB" w14:textId="77777777" w:rsidR="000302F9" w:rsidRDefault="00000000">
      <w:r>
        <w:t>For training services exposed by Near-RT RIC via A1 interface:</w:t>
      </w:r>
    </w:p>
    <w:p w14:paraId="5868E6A9" w14:textId="77777777" w:rsidR="000302F9" w:rsidRDefault="00000000">
      <w:pPr>
        <w:pStyle w:val="B1"/>
      </w:pPr>
      <w:r>
        <w:t>Discovery of AI/ML model training capabilities exposed by Near-RT RIC via A1 interface.</w:t>
      </w:r>
    </w:p>
    <w:p w14:paraId="4B65BD8E" w14:textId="77777777" w:rsidR="000302F9" w:rsidRDefault="00000000">
      <w:pPr>
        <w:pStyle w:val="B2"/>
      </w:pPr>
      <w:r>
        <w:t>rApp queries supported AI/ML model training capabilities.</w:t>
      </w:r>
    </w:p>
    <w:p w14:paraId="1925DA76" w14:textId="77777777" w:rsidR="000302F9" w:rsidRDefault="00000000">
      <w:pPr>
        <w:pStyle w:val="B1"/>
      </w:pPr>
      <w:r>
        <w:t>Request of AI/ML model training exposed by Near-RT RIC via A1 interface.</w:t>
      </w:r>
    </w:p>
    <w:p w14:paraId="5C3AAD98" w14:textId="77777777" w:rsidR="000302F9" w:rsidRDefault="00000000">
      <w:pPr>
        <w:pStyle w:val="B2"/>
      </w:pPr>
      <w:r>
        <w:t>rApp requests training an AI/ML model.</w:t>
      </w:r>
    </w:p>
    <w:p w14:paraId="52227A0F" w14:textId="77777777" w:rsidR="000302F9" w:rsidRDefault="00000000">
      <w:pPr>
        <w:pStyle w:val="B1"/>
      </w:pPr>
      <w:r>
        <w:t>Querying the status of AI/ML model training exposed by Near-RT RIC via A1 interface.</w:t>
      </w:r>
    </w:p>
    <w:p w14:paraId="0FB16320" w14:textId="77777777" w:rsidR="000302F9" w:rsidRDefault="00000000">
      <w:pPr>
        <w:pStyle w:val="B2"/>
      </w:pPr>
      <w:r>
        <w:t>rApp queries status of AI/ML model training, if identifiers are known to the rApp.</w:t>
      </w:r>
    </w:p>
    <w:p w14:paraId="233475A7" w14:textId="77777777" w:rsidR="000302F9" w:rsidRDefault="00000000">
      <w:pPr>
        <w:rPr>
          <w:rFonts w:eastAsiaTheme="minorEastAsia"/>
          <w:bCs/>
          <w:lang w:eastAsia="zh-CN"/>
        </w:rPr>
      </w:pPr>
      <w:r>
        <w:rPr>
          <w:rFonts w:eastAsiaTheme="minorEastAsia"/>
          <w:bCs/>
          <w:lang w:eastAsia="zh-CN"/>
        </w:rPr>
        <w:t xml:space="preserve">For training services provided by an </w:t>
      </w:r>
      <w:r>
        <w:t xml:space="preserve">AI/ML training service producer </w:t>
      </w:r>
      <w:r>
        <w:rPr>
          <w:rFonts w:eastAsiaTheme="minorEastAsia"/>
          <w:bCs/>
          <w:lang w:eastAsia="zh-CN"/>
        </w:rPr>
        <w:t>in SMO/Non-RT RIC and exposed via A1 interface:</w:t>
      </w:r>
    </w:p>
    <w:p w14:paraId="2E9255E5" w14:textId="77777777" w:rsidR="000302F9" w:rsidRDefault="00000000">
      <w:pPr>
        <w:pStyle w:val="B1"/>
      </w:pPr>
      <w:r>
        <w:rPr>
          <w:rFonts w:eastAsiaTheme="minorHAnsi" w:cstheme="minorBidi"/>
          <w:lang w:val="en-US"/>
        </w:rPr>
        <w:t>D</w:t>
      </w:r>
      <w:r>
        <w:rPr>
          <w:rFonts w:eastAsiaTheme="minorHAnsi" w:cstheme="minorBidi"/>
        </w:rPr>
        <w:t xml:space="preserve">iscovery of </w:t>
      </w:r>
      <w:r>
        <w:rPr>
          <w:rFonts w:eastAsiaTheme="minorEastAsia"/>
          <w:bCs/>
          <w:lang w:eastAsia="zh-CN"/>
        </w:rPr>
        <w:t xml:space="preserve">an </w:t>
      </w:r>
      <w:r>
        <w:t>AI/ML training service producer’s</w:t>
      </w:r>
      <w:r>
        <w:rPr>
          <w:rFonts w:eastAsiaTheme="minorHAnsi" w:cstheme="minorBidi"/>
        </w:rPr>
        <w:t xml:space="preserve"> AI/ML model training capabilities</w:t>
      </w:r>
      <w:r>
        <w:t>.</w:t>
      </w:r>
    </w:p>
    <w:p w14:paraId="3EF5FDF2" w14:textId="77777777" w:rsidR="000302F9" w:rsidRDefault="00000000">
      <w:pPr>
        <w:pStyle w:val="B2"/>
      </w:pPr>
      <w:r>
        <w:rPr>
          <w:rFonts w:eastAsiaTheme="minorEastAsia"/>
          <w:bCs/>
          <w:lang w:eastAsia="zh-CN"/>
        </w:rPr>
        <w:t xml:space="preserve">an </w:t>
      </w:r>
      <w:r>
        <w:t xml:space="preserve">AI/ML training service producer exposes its </w:t>
      </w:r>
      <w:r>
        <w:rPr>
          <w:rFonts w:eastAsiaTheme="minorHAnsi" w:cstheme="minorBidi"/>
        </w:rPr>
        <w:t>AI/ML model training capabilities</w:t>
      </w:r>
      <w:r>
        <w:t xml:space="preserve">, and the </w:t>
      </w:r>
      <w:r>
        <w:rPr>
          <w:rFonts w:eastAsiaTheme="minorHAnsi" w:cstheme="minorBidi"/>
        </w:rPr>
        <w:t>AI/ML model training capabilities</w:t>
      </w:r>
      <w:r>
        <w:t xml:space="preserve"> can be queried by Near-RT RIC queries</w:t>
      </w:r>
    </w:p>
    <w:p w14:paraId="7E1BF8E3" w14:textId="77777777" w:rsidR="000302F9" w:rsidRDefault="00000000">
      <w:pPr>
        <w:pStyle w:val="B2"/>
      </w:pPr>
      <w:r>
        <w:rPr>
          <w:rFonts w:eastAsiaTheme="minorEastAsia"/>
          <w:bCs/>
          <w:lang w:eastAsia="zh-CN"/>
        </w:rPr>
        <w:lastRenderedPageBreak/>
        <w:t xml:space="preserve">an </w:t>
      </w:r>
      <w:r>
        <w:t xml:space="preserve">AI/ML training service producer sends notification for changes of </w:t>
      </w:r>
      <w:r>
        <w:rPr>
          <w:rFonts w:eastAsiaTheme="minorHAnsi" w:cstheme="minorBidi"/>
        </w:rPr>
        <w:t>AI/ML model training capabilities</w:t>
      </w:r>
      <w:r>
        <w:t xml:space="preserve">, and the notification can be subscribed/unsubscribed by the Near-RT RIC </w:t>
      </w:r>
    </w:p>
    <w:p w14:paraId="122823B7" w14:textId="77777777" w:rsidR="000302F9" w:rsidRDefault="00000000">
      <w:pPr>
        <w:pStyle w:val="B1"/>
      </w:pPr>
      <w:r>
        <w:rPr>
          <w:rFonts w:eastAsiaTheme="minorHAnsi" w:cstheme="minorBidi"/>
        </w:rPr>
        <w:t xml:space="preserve">Request of AI/ML model training to be trained by an </w:t>
      </w:r>
      <w:r>
        <w:t>AI/ML training service producer in SMO/Non-RT RIC.</w:t>
      </w:r>
    </w:p>
    <w:p w14:paraId="28EED1B7" w14:textId="77777777" w:rsidR="000302F9" w:rsidRDefault="00000000">
      <w:pPr>
        <w:pStyle w:val="B2"/>
      </w:pPr>
      <w:r>
        <w:rPr>
          <w:rFonts w:eastAsiaTheme="minorEastAsia"/>
          <w:bCs/>
          <w:lang w:eastAsia="zh-CN"/>
        </w:rPr>
        <w:t xml:space="preserve">an </w:t>
      </w:r>
      <w:r>
        <w:t xml:space="preserve">AI/ML training service producer </w:t>
      </w:r>
      <w:r>
        <w:rPr>
          <w:rFonts w:eastAsiaTheme="minorHAnsi" w:cstheme="minorBidi"/>
        </w:rPr>
        <w:t>trains an AI/ML model</w:t>
      </w:r>
      <w:r>
        <w:t>, the AI/ML model training can be requested by the Near-RT RIC</w:t>
      </w:r>
    </w:p>
    <w:p w14:paraId="6CF00FBA" w14:textId="77777777" w:rsidR="000302F9" w:rsidRDefault="00000000">
      <w:pPr>
        <w:pStyle w:val="B1"/>
      </w:pPr>
      <w:r>
        <w:t xml:space="preserve">Querying the </w:t>
      </w:r>
      <w:r>
        <w:rPr>
          <w:rFonts w:eastAsiaTheme="minorHAnsi" w:cstheme="minorBidi"/>
        </w:rPr>
        <w:t>status</w:t>
      </w:r>
      <w:r>
        <w:t xml:space="preserve"> of </w:t>
      </w:r>
      <w:r>
        <w:rPr>
          <w:rFonts w:eastAsiaTheme="minorHAnsi" w:cstheme="minorBidi"/>
        </w:rPr>
        <w:t xml:space="preserve">AI/ML model training </w:t>
      </w:r>
      <w:r>
        <w:t>in SMO/Non-RT RIC.</w:t>
      </w:r>
    </w:p>
    <w:p w14:paraId="50983FE4" w14:textId="77777777" w:rsidR="000302F9" w:rsidRDefault="00000000">
      <w:pPr>
        <w:pStyle w:val="B2"/>
      </w:pPr>
      <w:r>
        <w:rPr>
          <w:rFonts w:eastAsiaTheme="minorHAnsi" w:cstheme="minorBidi"/>
        </w:rPr>
        <w:t xml:space="preserve">an </w:t>
      </w:r>
      <w:r>
        <w:t xml:space="preserve">AI/ML training service producer can provide the status of </w:t>
      </w:r>
      <w:r>
        <w:rPr>
          <w:rFonts w:eastAsiaTheme="minorHAnsi" w:cstheme="minorBidi"/>
        </w:rPr>
        <w:t>AI/ML model training</w:t>
      </w:r>
      <w:r>
        <w:t xml:space="preserve">, the </w:t>
      </w:r>
      <w:r>
        <w:rPr>
          <w:rFonts w:eastAsiaTheme="minorHAnsi" w:cstheme="minorBidi"/>
        </w:rPr>
        <w:t>status</w:t>
      </w:r>
      <w:r>
        <w:t xml:space="preserve"> of </w:t>
      </w:r>
      <w:r>
        <w:rPr>
          <w:rFonts w:eastAsiaTheme="minorHAnsi" w:cstheme="minorBidi"/>
        </w:rPr>
        <w:t>AI/ML model training can be queried by the Near-RT RIC</w:t>
      </w:r>
    </w:p>
    <w:p w14:paraId="7BD7E843" w14:textId="77777777" w:rsidR="000302F9" w:rsidRDefault="000302F9">
      <w:pPr>
        <w:pStyle w:val="B2"/>
        <w:numPr>
          <w:ilvl w:val="0"/>
          <w:numId w:val="0"/>
        </w:numPr>
      </w:pPr>
    </w:p>
    <w:p w14:paraId="24F65BC3" w14:textId="77777777" w:rsidR="000302F9" w:rsidRDefault="00000000">
      <w:pPr>
        <w:pStyle w:val="2"/>
      </w:pPr>
      <w:bookmarkStart w:id="126" w:name="_Toc14586"/>
      <w:bookmarkStart w:id="127" w:name="_Toc192963730"/>
      <w:r>
        <w:t>7.5</w:t>
      </w:r>
      <w:r>
        <w:tab/>
        <w:t>RAN OAM-related Services</w:t>
      </w:r>
      <w:bookmarkEnd w:id="126"/>
      <w:bookmarkEnd w:id="127"/>
    </w:p>
    <w:p w14:paraId="1A2B006A" w14:textId="77777777" w:rsidR="000302F9" w:rsidRDefault="00000000">
      <w:r>
        <w:t>RAN OAM-related services produced by the SMO/Non-RT RIC framework enable rApps:</w:t>
      </w:r>
    </w:p>
    <w:p w14:paraId="7EBB9B4D" w14:textId="77777777" w:rsidR="000302F9" w:rsidRDefault="00000000">
      <w:pPr>
        <w:pStyle w:val="B1"/>
      </w:pPr>
      <w:r>
        <w:t>To obtain information about alarms related to the network elements.</w:t>
      </w:r>
    </w:p>
    <w:p w14:paraId="7E41CD08" w14:textId="77777777" w:rsidR="000302F9" w:rsidRDefault="00000000">
      <w:pPr>
        <w:pStyle w:val="B1"/>
      </w:pPr>
      <w:r>
        <w:t>To obtain performance information related to the network elements, including but not limited to information related to network slicing.</w:t>
      </w:r>
    </w:p>
    <w:p w14:paraId="3D63BA0C" w14:textId="77777777" w:rsidR="000302F9" w:rsidRDefault="00000000">
      <w:pPr>
        <w:pStyle w:val="B1"/>
      </w:pPr>
      <w:r>
        <w:t>To obtain the current configuration of the network elements, including but not limited to information related to network slicing.</w:t>
      </w:r>
    </w:p>
    <w:p w14:paraId="35E527DD" w14:textId="77777777" w:rsidR="000302F9" w:rsidRDefault="00000000">
      <w:pPr>
        <w:pStyle w:val="B1"/>
      </w:pPr>
      <w:r>
        <w:t>To provision changes to the configuration of the network elements, including but not limited to information related to network slicing.</w:t>
      </w:r>
    </w:p>
    <w:p w14:paraId="33372A65" w14:textId="77777777" w:rsidR="000302F9" w:rsidRDefault="00000000">
      <w:pPr>
        <w:pStyle w:val="B1"/>
      </w:pPr>
      <w:r>
        <w:t>To obtain trace information related to the network.</w:t>
      </w:r>
    </w:p>
    <w:p w14:paraId="666227C0" w14:textId="77777777" w:rsidR="000302F9" w:rsidRDefault="00000000">
      <w:pPr>
        <w:pStyle w:val="B1"/>
      </w:pPr>
      <w:r>
        <w:t>To obtain additional information related to the network elements, including but not limited to information related to network slicing.</w:t>
      </w:r>
    </w:p>
    <w:p w14:paraId="5E9BE064" w14:textId="77777777" w:rsidR="000302F9" w:rsidRDefault="00000000">
      <w:r>
        <w:t>Here, the network elements refer to the E2 nodes, O-RU and the Near-RT RIC. The RAN OAM-related services provide access to OAM functionality for (i) the E2 nodes and the Near-RT RIC via the O1 interface, (ii) the O-RUs via the open fronthaul M-plane interface, and (iii) RAN-specific network slicing in the SMO framework.</w:t>
      </w:r>
    </w:p>
    <w:p w14:paraId="1CFC4EE5" w14:textId="77777777" w:rsidR="000302F9" w:rsidRDefault="00000000">
      <w:pPr>
        <w:pStyle w:val="2"/>
      </w:pPr>
      <w:bookmarkStart w:id="128" w:name="_Toc5106"/>
      <w:bookmarkStart w:id="129" w:name="_Toc192963731"/>
      <w:r>
        <w:t>7.6</w:t>
      </w:r>
      <w:r>
        <w:tab/>
        <w:t>O2-related services</w:t>
      </w:r>
      <w:bookmarkEnd w:id="128"/>
      <w:bookmarkEnd w:id="129"/>
    </w:p>
    <w:p w14:paraId="166B769E" w14:textId="77777777" w:rsidR="000302F9" w:rsidRDefault="00000000">
      <w:r>
        <w:t>O2-related services produced by the SMO/Non-RT RIC framework enable rApps:</w:t>
      </w:r>
    </w:p>
    <w:p w14:paraId="33B2538E" w14:textId="77777777" w:rsidR="000302F9" w:rsidRDefault="00000000">
      <w:pPr>
        <w:pStyle w:val="B1"/>
      </w:pPr>
      <w:r>
        <w:t>To obtain information related to O-Cloud infrastructure management services such as,</w:t>
      </w:r>
    </w:p>
    <w:p w14:paraId="5B3C455A" w14:textId="77777777" w:rsidR="000302F9" w:rsidRDefault="00000000">
      <w:pPr>
        <w:pStyle w:val="B2"/>
      </w:pPr>
      <w:r>
        <w:t>Infrastructure inventory.</w:t>
      </w:r>
    </w:p>
    <w:p w14:paraId="323D7493" w14:textId="77777777" w:rsidR="000302F9" w:rsidRDefault="00000000">
      <w:pPr>
        <w:pStyle w:val="B2"/>
      </w:pPr>
      <w:r>
        <w:t>Infrastructure monitoring.</w:t>
      </w:r>
    </w:p>
    <w:p w14:paraId="7AADEDEF" w14:textId="77777777" w:rsidR="000302F9" w:rsidRDefault="00000000">
      <w:pPr>
        <w:pStyle w:val="B2"/>
      </w:pPr>
      <w:r>
        <w:t>Infrastructure provisioning.</w:t>
      </w:r>
    </w:p>
    <w:p w14:paraId="7D8DF56A" w14:textId="77777777" w:rsidR="000302F9" w:rsidRDefault="00000000">
      <w:pPr>
        <w:pStyle w:val="B2"/>
      </w:pPr>
      <w:r>
        <w:t>Infrastructure lifecycle management.</w:t>
      </w:r>
    </w:p>
    <w:p w14:paraId="4A0CCCA2" w14:textId="77777777" w:rsidR="000302F9" w:rsidRDefault="00000000">
      <w:pPr>
        <w:pStyle w:val="B2"/>
      </w:pPr>
      <w:r>
        <w:t>Infrastructure software management.</w:t>
      </w:r>
    </w:p>
    <w:p w14:paraId="681336B2" w14:textId="77777777" w:rsidR="000302F9" w:rsidRDefault="00000000">
      <w:pPr>
        <w:pStyle w:val="B1"/>
      </w:pPr>
      <w:r>
        <w:t>To obtain information related to O-Cloud deployment management services such as,</w:t>
      </w:r>
    </w:p>
    <w:p w14:paraId="44262E52" w14:textId="77777777" w:rsidR="000302F9" w:rsidRDefault="00000000">
      <w:pPr>
        <w:pStyle w:val="B2"/>
      </w:pPr>
      <w:r>
        <w:t>Deployment inventory.</w:t>
      </w:r>
    </w:p>
    <w:p w14:paraId="07CBC999" w14:textId="77777777" w:rsidR="000302F9" w:rsidRDefault="00000000">
      <w:pPr>
        <w:pStyle w:val="B2"/>
      </w:pPr>
      <w:r>
        <w:t>Deployment monitoring.</w:t>
      </w:r>
    </w:p>
    <w:p w14:paraId="3001A2D6" w14:textId="77777777" w:rsidR="000302F9" w:rsidRDefault="00000000">
      <w:pPr>
        <w:pStyle w:val="B2"/>
      </w:pPr>
      <w:r>
        <w:t>Deployment lifecycle management.</w:t>
      </w:r>
    </w:p>
    <w:p w14:paraId="49D0C4AF" w14:textId="77777777" w:rsidR="000302F9" w:rsidRDefault="00000000">
      <w:pPr>
        <w:pStyle w:val="B1"/>
      </w:pPr>
      <w:r>
        <w:lastRenderedPageBreak/>
        <w:t>To provision changes of the configuration of the O-Cloud.</w:t>
      </w:r>
    </w:p>
    <w:p w14:paraId="6916385A" w14:textId="77777777" w:rsidR="000302F9" w:rsidRDefault="00000000">
      <w:pPr>
        <w:pStyle w:val="B1"/>
      </w:pPr>
      <w:r>
        <w:t>To obtain additional information related to the O-Cloud.</w:t>
      </w:r>
    </w:p>
    <w:p w14:paraId="147CB92D" w14:textId="77777777" w:rsidR="000302F9" w:rsidRDefault="00000000">
      <w:pPr>
        <w:pStyle w:val="NO"/>
      </w:pPr>
      <w:r>
        <w:t>NOTE:</w:t>
      </w:r>
      <w:r>
        <w:tab/>
        <w:t>Details about O-Cloud deployment management services, provisioning of configuration changes and additional related information are not specified in the present document.</w:t>
      </w:r>
    </w:p>
    <w:p w14:paraId="0FD8BD15" w14:textId="77777777" w:rsidR="000302F9" w:rsidRDefault="00000000">
      <w:pPr>
        <w:pStyle w:val="2"/>
      </w:pPr>
      <w:bookmarkStart w:id="130" w:name="_Toc27814"/>
      <w:bookmarkStart w:id="131" w:name="_Toc192963732"/>
      <w:r>
        <w:t>7.7</w:t>
      </w:r>
      <w:r>
        <w:tab/>
        <w:t>AI/ML workflow services</w:t>
      </w:r>
      <w:bookmarkEnd w:id="130"/>
      <w:bookmarkEnd w:id="131"/>
    </w:p>
    <w:p w14:paraId="08DA77EB" w14:textId="77777777" w:rsidR="000302F9" w:rsidRDefault="00000000">
      <w:r>
        <w:t xml:space="preserve">The following AI/ML workflow services are defined: </w:t>
      </w:r>
    </w:p>
    <w:p w14:paraId="40372912" w14:textId="77777777" w:rsidR="000302F9" w:rsidRDefault="00000000">
      <w:pPr>
        <w:pStyle w:val="B1"/>
      </w:pPr>
      <w:r>
        <w:t>AI/ML training services: These services allow an AI/ML training service Consumer to request training of an AI/ML model by specifying the training requirements (e.g. required data, model, validation criteria, etc). AI/ML training services can be produced by the SMO/Non-RT RIC framework or by rApps.</w:t>
      </w:r>
    </w:p>
    <w:p w14:paraId="1F2F61F2" w14:textId="77777777" w:rsidR="000302F9" w:rsidRDefault="00000000">
      <w:pPr>
        <w:pStyle w:val="B1"/>
      </w:pPr>
      <w:r>
        <w:t>AI/ML model management and exposure services: Services are produced by the SMO/Non-RT RIC framework and enable</w:t>
      </w:r>
    </w:p>
    <w:p w14:paraId="77CD428C" w14:textId="77777777" w:rsidR="000302F9" w:rsidRDefault="00000000">
      <w:pPr>
        <w:pStyle w:val="B2"/>
      </w:pPr>
      <w:r>
        <w:t>AI/ML model registration/deregistration: It allows an rApp to register, update the registration of, and deregister the AI/ML model that it provides. An rApp needs to be authorised to register, update the registration of, or deregister the AI/ML model it provides.</w:t>
      </w:r>
    </w:p>
    <w:p w14:paraId="187EF98F" w14:textId="77777777" w:rsidR="000302F9" w:rsidRDefault="00000000">
      <w:pPr>
        <w:pStyle w:val="B2"/>
      </w:pPr>
      <w:r>
        <w:t>AI/ML model discovery: It allows an rApp to discover registered AI/ML model(s) based on its selection criteria if it is provided. An rApp needs to be authorised to discover registered AI/ML models.</w:t>
      </w:r>
    </w:p>
    <w:p w14:paraId="5A38B0CC" w14:textId="77777777" w:rsidR="000302F9" w:rsidRDefault="00000000">
      <w:pPr>
        <w:pStyle w:val="B2"/>
      </w:pPr>
      <w:r>
        <w:t xml:space="preserve">AI/ML model change subscription: It allows an rApp to subscribe and receive notifications of changes of a registered AI/ML model.  </w:t>
      </w:r>
    </w:p>
    <w:p w14:paraId="4BE377BF" w14:textId="77777777" w:rsidR="000302F9" w:rsidRDefault="00000000">
      <w:pPr>
        <w:pStyle w:val="B2"/>
      </w:pPr>
      <w:r>
        <w:t>AI/ML model storage: It allows an rApp to request the storage of an AI/ML model it registered and the AI/ML model associated information.</w:t>
      </w:r>
    </w:p>
    <w:p w14:paraId="7075BAF7" w14:textId="77777777" w:rsidR="000302F9" w:rsidRDefault="00000000">
      <w:pPr>
        <w:pStyle w:val="B2"/>
      </w:pPr>
      <w:r>
        <w:t xml:space="preserve">AI/ML model training capability registration/deregistration (optional service): It allows an AI/ML training service Producer to register/update/deregister its capability of training an AI/ML model. </w:t>
      </w:r>
    </w:p>
    <w:p w14:paraId="6F929B1A" w14:textId="77777777" w:rsidR="000302F9" w:rsidRDefault="00000000">
      <w:pPr>
        <w:pStyle w:val="B2"/>
      </w:pPr>
      <w:r>
        <w:t>AI/ML model training capability query (optional service): It allows an rApp to query registered AI/ML model training capability based on its selection criteria if it is provided. An rApp needs to be authorised to query registered AI/ML model training capability.</w:t>
      </w:r>
    </w:p>
    <w:p w14:paraId="66551A92" w14:textId="77777777" w:rsidR="000302F9" w:rsidRDefault="00000000">
      <w:pPr>
        <w:pStyle w:val="B2"/>
      </w:pPr>
      <w:r>
        <w:t>AI/ML model retrieve: It allows an rApp to request model location details of a specific version of a registered AI/ML model.</w:t>
      </w:r>
    </w:p>
    <w:p w14:paraId="69E9430E" w14:textId="77777777" w:rsidR="000302F9" w:rsidRDefault="00000000">
      <w:pPr>
        <w:pStyle w:val="B1"/>
      </w:pPr>
      <w:r>
        <w:t xml:space="preserve">AI/ML model performance monitoring services: These services allow an authorised AI/ML performance monitoring service Consumer to request monitoring the performance of a deployed AI/ML model. </w:t>
      </w:r>
      <w:bookmarkStart w:id="132" w:name="_Hlk161299290"/>
      <w:r>
        <w:t xml:space="preserve">The AI/ML model performance monitoring service </w:t>
      </w:r>
      <w:bookmarkEnd w:id="132"/>
      <w:r>
        <w:t>can be produced by the SMO/Non-RT RIC framework or by rApps. The performance information of an AI/ML model is produced by the rApp within which the model is deployed or by AI/ML model inference service Producer performing the model inference.</w:t>
      </w:r>
    </w:p>
    <w:p w14:paraId="34BE5F21" w14:textId="77777777" w:rsidR="000302F9" w:rsidRDefault="00000000">
      <w:pPr>
        <w:pStyle w:val="B1"/>
      </w:pPr>
      <w:r>
        <w:t>AI/ML model inference services: These services allow an rApp to request and or to cancel the inference for a registered AI/ML model. The rApp needs to be authorised to request inference for registered AI/ML models. AI/ML inference services can be produced by the SMO/Non-RT RIC framework or by rApps.</w:t>
      </w:r>
    </w:p>
    <w:p w14:paraId="0654562D" w14:textId="77777777" w:rsidR="000302F9" w:rsidRDefault="00000000">
      <w:pPr>
        <w:pStyle w:val="NO"/>
      </w:pPr>
      <w:r>
        <w:t xml:space="preserve">NOTE 1: </w:t>
      </w:r>
      <w:r>
        <w:tab/>
        <w:t>Void.</w:t>
      </w:r>
    </w:p>
    <w:p w14:paraId="6C7AA003" w14:textId="77777777" w:rsidR="000302F9" w:rsidRDefault="00000000">
      <w:pPr>
        <w:pStyle w:val="NO"/>
      </w:pPr>
      <w:r>
        <w:t xml:space="preserve">NOTE 2: </w:t>
      </w:r>
      <w:r>
        <w:tab/>
        <w:t>An authorized rApp can request deployment of a specific version of a registered AI/ML model.</w:t>
      </w:r>
    </w:p>
    <w:p w14:paraId="37597E9D" w14:textId="77777777" w:rsidR="000302F9" w:rsidRDefault="00000000">
      <w:pPr>
        <w:pStyle w:val="2"/>
      </w:pPr>
      <w:bookmarkStart w:id="133" w:name="_Toc14246"/>
      <w:bookmarkStart w:id="134" w:name="_Toc192963733"/>
      <w:r>
        <w:t>7.8</w:t>
      </w:r>
      <w:r>
        <w:tab/>
        <w:t>rApp management services</w:t>
      </w:r>
      <w:bookmarkEnd w:id="133"/>
      <w:bookmarkEnd w:id="134"/>
    </w:p>
    <w:p w14:paraId="7F5B19AF" w14:textId="77777777" w:rsidR="000302F9" w:rsidRDefault="00000000">
      <w:r>
        <w:t>The following rApp management services are defined:</w:t>
      </w:r>
    </w:p>
    <w:p w14:paraId="64F547CE" w14:textId="77777777" w:rsidR="000302F9" w:rsidRDefault="00000000">
      <w:pPr>
        <w:pStyle w:val="B1"/>
      </w:pPr>
      <w:r>
        <w:t>rApp registration service: This service allows rApp to register with the rApp management services Producer.</w:t>
      </w:r>
    </w:p>
    <w:p w14:paraId="30D0A625" w14:textId="77777777" w:rsidR="000302F9" w:rsidRDefault="00000000">
      <w:pPr>
        <w:pStyle w:val="B1"/>
      </w:pPr>
      <w:r>
        <w:t>rApp configuration service: This service allows rApp configuration settings to be set and read.</w:t>
      </w:r>
    </w:p>
    <w:p w14:paraId="4F829A07" w14:textId="77777777" w:rsidR="000302F9" w:rsidRDefault="00000000">
      <w:pPr>
        <w:pStyle w:val="B1"/>
      </w:pPr>
      <w:r>
        <w:lastRenderedPageBreak/>
        <w:t>rApp performance service: This service allows an rApp to report on the performance of the rApp itself or its communication with other entities.</w:t>
      </w:r>
    </w:p>
    <w:p w14:paraId="605BEE69" w14:textId="77777777" w:rsidR="000302F9" w:rsidRDefault="00000000">
      <w:pPr>
        <w:pStyle w:val="B1"/>
      </w:pPr>
      <w:r>
        <w:t>rApp fault service: This service allows an rApp to report faults that are related to the rApp itself or to its communication with other entities.</w:t>
      </w:r>
    </w:p>
    <w:p w14:paraId="41D61340" w14:textId="77777777" w:rsidR="000302F9" w:rsidRDefault="00000000">
      <w:pPr>
        <w:pStyle w:val="B1"/>
      </w:pPr>
      <w:r>
        <w:t>rApp log information service: This service allows an rApp to convey the log information that the rApp wishes to report.</w:t>
      </w:r>
    </w:p>
    <w:p w14:paraId="4CAD67AC" w14:textId="77777777" w:rsidR="000302F9" w:rsidRDefault="00000000">
      <w:pPr>
        <w:pStyle w:val="2"/>
        <w:rPr>
          <w:rFonts w:eastAsiaTheme="minorEastAsia"/>
          <w:lang w:eastAsia="zh-CN"/>
        </w:rPr>
      </w:pPr>
      <w:bookmarkStart w:id="135" w:name="_Toc24959"/>
      <w:bookmarkStart w:id="136" w:name="_Toc192963734"/>
      <w:r>
        <w:t>7.9</w:t>
      </w:r>
      <w:r>
        <w:tab/>
        <w:t>TE&amp;IV-related services</w:t>
      </w:r>
      <w:bookmarkEnd w:id="135"/>
      <w:bookmarkEnd w:id="136"/>
    </w:p>
    <w:p w14:paraId="4C410A20" w14:textId="77777777" w:rsidR="00AD07F3" w:rsidRDefault="00AD07F3" w:rsidP="00AD07F3">
      <w:r>
        <w:t>TE&amp;IV related services produced by the SMO/Non-RT RIC framework enable rApps to:</w:t>
      </w:r>
    </w:p>
    <w:p w14:paraId="762E44B0" w14:textId="77777777" w:rsidR="00AD07F3" w:rsidRDefault="00AD07F3" w:rsidP="00AD07F3">
      <w:pPr>
        <w:pStyle w:val="B1"/>
        <w:tabs>
          <w:tab w:val="num" w:pos="737"/>
        </w:tabs>
      </w:pPr>
      <w:r>
        <w:t xml:space="preserve">Query across all the available domains for both </w:t>
      </w:r>
      <w:r w:rsidRPr="00B6144B">
        <w:rPr>
          <w:lang w:val="en-US"/>
        </w:rPr>
        <w:t>Topology Entity</w:t>
      </w:r>
      <w:r>
        <w:rPr>
          <w:lang w:val="en-US"/>
        </w:rPr>
        <w:t xml:space="preserve"> and Topology </w:t>
      </w:r>
      <w:r w:rsidRPr="00B6144B">
        <w:rPr>
          <w:lang w:val="en-US"/>
        </w:rPr>
        <w:t>Relationship</w:t>
      </w:r>
    </w:p>
    <w:p w14:paraId="680E16AF" w14:textId="0183584B" w:rsidR="00AD07F3" w:rsidRDefault="00AD07F3" w:rsidP="00AD07F3">
      <w:pPr>
        <w:pStyle w:val="B1"/>
        <w:tabs>
          <w:tab w:val="num" w:pos="737"/>
        </w:tabs>
      </w:pPr>
      <w:r>
        <w:rPr>
          <w:lang w:val="en-US"/>
        </w:rPr>
        <w:t xml:space="preserve">Query specific </w:t>
      </w:r>
      <w:r w:rsidRPr="00B6144B">
        <w:rPr>
          <w:lang w:val="en-US"/>
        </w:rPr>
        <w:t>Topology Entity instance</w:t>
      </w:r>
      <w:r>
        <w:rPr>
          <w:lang w:val="en-US"/>
        </w:rPr>
        <w:t>(</w:t>
      </w:r>
      <w:r w:rsidRPr="00B6144B">
        <w:rPr>
          <w:lang w:val="en-US"/>
        </w:rPr>
        <w:t>s</w:t>
      </w:r>
      <w:r>
        <w:rPr>
          <w:lang w:val="en-US"/>
        </w:rPr>
        <w:t>)</w:t>
      </w:r>
      <w:r w:rsidRPr="00B6144B">
        <w:rPr>
          <w:lang w:val="en-US"/>
        </w:rPr>
        <w:t xml:space="preserve"> of a specific Topology Entity type</w:t>
      </w:r>
      <w:r>
        <w:rPr>
          <w:lang w:val="en-US"/>
        </w:rPr>
        <w:t xml:space="preserve">, </w:t>
      </w:r>
    </w:p>
    <w:p w14:paraId="7F89366D" w14:textId="77777777" w:rsidR="00AD07F3" w:rsidRDefault="00AD07F3" w:rsidP="00AD07F3">
      <w:pPr>
        <w:pStyle w:val="B1"/>
        <w:tabs>
          <w:tab w:val="num" w:pos="737"/>
        </w:tabs>
      </w:pPr>
      <w:r>
        <w:rPr>
          <w:lang w:val="en-US"/>
        </w:rPr>
        <w:t>Query</w:t>
      </w:r>
      <w:r w:rsidRPr="00B6144B">
        <w:rPr>
          <w:lang w:val="en-US"/>
        </w:rPr>
        <w:t xml:space="preserve"> all relationships for a specific Topology Entity instance of a Topology Entity type</w:t>
      </w:r>
      <w:r>
        <w:t>,</w:t>
      </w:r>
    </w:p>
    <w:p w14:paraId="4DF9E14B" w14:textId="77777777" w:rsidR="00AD07F3" w:rsidRPr="00B6144B" w:rsidRDefault="00AD07F3" w:rsidP="00AD07F3">
      <w:pPr>
        <w:pStyle w:val="B1"/>
        <w:tabs>
          <w:tab w:val="num" w:pos="737"/>
        </w:tabs>
      </w:pPr>
      <w:r>
        <w:rPr>
          <w:lang w:val="en-US"/>
        </w:rPr>
        <w:t xml:space="preserve">Query </w:t>
      </w:r>
      <w:r w:rsidRPr="00B6144B">
        <w:rPr>
          <w:lang w:val="en-US"/>
        </w:rPr>
        <w:t>all the available Topology Relationship types</w:t>
      </w:r>
      <w:r>
        <w:rPr>
          <w:lang w:val="en-US"/>
        </w:rPr>
        <w:t>,</w:t>
      </w:r>
    </w:p>
    <w:p w14:paraId="0644D118" w14:textId="77777777" w:rsidR="00AD07F3" w:rsidRPr="00B6144B" w:rsidRDefault="00AD07F3" w:rsidP="00AD07F3">
      <w:pPr>
        <w:pStyle w:val="B1"/>
        <w:tabs>
          <w:tab w:val="num" w:pos="737"/>
        </w:tabs>
      </w:pPr>
      <w:r>
        <w:rPr>
          <w:lang w:val="en-US"/>
        </w:rPr>
        <w:t>Query</w:t>
      </w:r>
      <w:r w:rsidRPr="00B6144B">
        <w:rPr>
          <w:lang w:val="en-US"/>
        </w:rPr>
        <w:t xml:space="preserve"> a specific Topology Relationship instance of a Topology Relationship type</w:t>
      </w:r>
      <w:r>
        <w:rPr>
          <w:lang w:val="en-US"/>
        </w:rPr>
        <w:t>.</w:t>
      </w:r>
    </w:p>
    <w:p w14:paraId="164DEB5B" w14:textId="20B40EEA" w:rsidR="00AD07F3" w:rsidRPr="00AD07F3" w:rsidRDefault="00AD07F3" w:rsidP="00DF2C7E">
      <w:pPr>
        <w:rPr>
          <w:rFonts w:eastAsiaTheme="minorEastAsia"/>
          <w:lang w:eastAsia="zh-CN"/>
        </w:rPr>
      </w:pPr>
      <w:r>
        <w:rPr>
          <w:lang w:val="en-US"/>
        </w:rPr>
        <w:t xml:space="preserve">For more information related to domains, </w:t>
      </w:r>
      <w:r w:rsidRPr="00B6144B">
        <w:rPr>
          <w:lang w:val="en-US"/>
        </w:rPr>
        <w:t>Topology Entity types</w:t>
      </w:r>
      <w:r>
        <w:rPr>
          <w:lang w:val="en-US"/>
        </w:rPr>
        <w:t xml:space="preserve">, </w:t>
      </w:r>
      <w:r w:rsidRPr="00B6144B">
        <w:rPr>
          <w:lang w:val="en-US"/>
        </w:rPr>
        <w:t>Topology Relationship</w:t>
      </w:r>
      <w:r>
        <w:rPr>
          <w:lang w:val="en-US"/>
        </w:rPr>
        <w:t xml:space="preserve">, </w:t>
      </w:r>
      <w:r w:rsidRPr="00B6144B">
        <w:rPr>
          <w:lang w:val="en-US"/>
        </w:rPr>
        <w:t>Topology Relationship instance</w:t>
      </w:r>
      <w:r>
        <w:rPr>
          <w:lang w:val="en-US"/>
        </w:rPr>
        <w:t xml:space="preserve"> please refer to [</w:t>
      </w:r>
      <w:r>
        <w:rPr>
          <w:rFonts w:eastAsiaTheme="minorEastAsia" w:hint="eastAsia"/>
          <w:lang w:val="en-US" w:eastAsia="zh-CN"/>
        </w:rPr>
        <w:t>14</w:t>
      </w:r>
      <w:r>
        <w:rPr>
          <w:lang w:val="en-US"/>
        </w:rPr>
        <w:t xml:space="preserve">], clause 4.3. </w:t>
      </w:r>
    </w:p>
    <w:p w14:paraId="4956BB31" w14:textId="77777777" w:rsidR="000302F9" w:rsidRDefault="00000000">
      <w:pPr>
        <w:pStyle w:val="1"/>
      </w:pPr>
      <w:bookmarkStart w:id="137" w:name="_Toc25816"/>
      <w:bookmarkStart w:id="138" w:name="_Toc192963735"/>
      <w:r>
        <w:t>8</w:t>
      </w:r>
      <w:r>
        <w:tab/>
        <w:t>Non-RT RIC Function Definitions</w:t>
      </w:r>
      <w:bookmarkEnd w:id="137"/>
      <w:bookmarkEnd w:id="138"/>
    </w:p>
    <w:p w14:paraId="1F58163A" w14:textId="77777777" w:rsidR="000302F9" w:rsidRDefault="00000000">
      <w:pPr>
        <w:pStyle w:val="2"/>
      </w:pPr>
      <w:bookmarkStart w:id="139" w:name="_Toc13267"/>
      <w:bookmarkStart w:id="140" w:name="_Toc192963736"/>
      <w:r>
        <w:t>8.1</w:t>
      </w:r>
      <w:r>
        <w:tab/>
        <w:t>General description</w:t>
      </w:r>
      <w:bookmarkEnd w:id="139"/>
      <w:bookmarkEnd w:id="140"/>
    </w:p>
    <w:p w14:paraId="1159773B" w14:textId="77777777" w:rsidR="000302F9" w:rsidRDefault="00000000">
      <w:r>
        <w:t>In the Non-RT RIC architecture in clause 6, R1 services are provided by a collection of logical functions in SMO/Non-RT RIC framework or rApps. These logical functions, as defined in clause 6, include (but are not limited to):</w:t>
      </w:r>
    </w:p>
    <w:p w14:paraId="303FC2D7" w14:textId="77777777" w:rsidR="000302F9" w:rsidRDefault="00000000">
      <w:pPr>
        <w:pStyle w:val="B1"/>
      </w:pPr>
      <w:r>
        <w:t>Service management and exposure functions: These functions produce service management and exposure services.</w:t>
      </w:r>
    </w:p>
    <w:p w14:paraId="1922729F" w14:textId="77777777" w:rsidR="000302F9" w:rsidRDefault="00000000">
      <w:pPr>
        <w:pStyle w:val="B1"/>
      </w:pPr>
      <w:r>
        <w:t>Data management and exposure functions: These functions produce data management and exposure services.</w:t>
      </w:r>
    </w:p>
    <w:p w14:paraId="5994004C" w14:textId="77777777" w:rsidR="000302F9" w:rsidRDefault="00000000">
      <w:pPr>
        <w:pStyle w:val="B1"/>
      </w:pPr>
      <w:r>
        <w:t>AI/ML workflow functions: These functions produce AI/ML workflow services.</w:t>
      </w:r>
    </w:p>
    <w:p w14:paraId="1DDC48D7" w14:textId="77777777" w:rsidR="000302F9" w:rsidRDefault="00000000">
      <w:pPr>
        <w:pStyle w:val="B1"/>
      </w:pPr>
      <w:r>
        <w:t>rApp management functions: These functions produce rApp management services.</w:t>
      </w:r>
    </w:p>
    <w:p w14:paraId="26E322CB" w14:textId="77777777" w:rsidR="000302F9" w:rsidRDefault="00000000">
      <w:pPr>
        <w:pStyle w:val="B1"/>
      </w:pPr>
      <w:r>
        <w:t>A1-related functions: These functions produce A1-related services.</w:t>
      </w:r>
    </w:p>
    <w:p w14:paraId="72BA928B" w14:textId="77777777" w:rsidR="000302F9" w:rsidRDefault="00000000">
      <w:pPr>
        <w:pStyle w:val="B1"/>
      </w:pPr>
      <w:r>
        <w:t>RAN OAM-related functions: These functions produce RAN OAM-related services.</w:t>
      </w:r>
    </w:p>
    <w:p w14:paraId="7A94E5AA" w14:textId="77777777" w:rsidR="000302F9" w:rsidRDefault="00000000">
      <w:pPr>
        <w:pStyle w:val="B1"/>
      </w:pPr>
      <w:r>
        <w:t>O2-related functions: These functions produce O2-related services.</w:t>
      </w:r>
    </w:p>
    <w:p w14:paraId="3D3B9EAC" w14:textId="77777777" w:rsidR="000302F9" w:rsidRDefault="00000000">
      <w:pPr>
        <w:pStyle w:val="B1"/>
      </w:pPr>
      <w:r>
        <w:t>R1 termination: It enables the R1 Service Producers and R1 Service Consumers to exchange messages via the R1 interface.</w:t>
      </w:r>
    </w:p>
    <w:p w14:paraId="33430653" w14:textId="77777777" w:rsidR="000302F9" w:rsidRDefault="00000000">
      <w:pPr>
        <w:pStyle w:val="B1"/>
      </w:pPr>
      <w:r>
        <w:t>A1 termination: It enables the Non-RT RIC framework and the Near-RT RIC to exchange messages over the A1 interface.</w:t>
      </w:r>
    </w:p>
    <w:p w14:paraId="2D566FD3" w14:textId="77777777" w:rsidR="000302F9" w:rsidRDefault="00000000">
      <w:pPr>
        <w:pStyle w:val="B1"/>
      </w:pPr>
      <w:r>
        <w:t>O1 termination: It enables the SMO framework to exchange messages with the Near-RT RIC/E2 nodes over the O1 interface.</w:t>
      </w:r>
    </w:p>
    <w:p w14:paraId="680CCB0A" w14:textId="77777777" w:rsidR="000302F9" w:rsidRDefault="00000000">
      <w:pPr>
        <w:pStyle w:val="B1"/>
      </w:pPr>
      <w:r>
        <w:t>Open fronthaul M-plane termination: It enables the SMO framework to exchange messages with the O-RUs over the open fronthaul M-plane interface.</w:t>
      </w:r>
    </w:p>
    <w:p w14:paraId="4DD63339" w14:textId="77777777" w:rsidR="000302F9" w:rsidRDefault="00000000">
      <w:pPr>
        <w:pStyle w:val="B1"/>
      </w:pPr>
      <w:r>
        <w:t>O2 termination: It enables the SMO framework to exchange messages with the O-Cloud over the O2 interface.</w:t>
      </w:r>
    </w:p>
    <w:p w14:paraId="2D77DD76" w14:textId="77777777" w:rsidR="000302F9" w:rsidRDefault="00000000">
      <w:pPr>
        <w:pStyle w:val="B1"/>
      </w:pPr>
      <w:r>
        <w:lastRenderedPageBreak/>
        <w:t>Other SMO functions: Among other functionalities, these functions also offer RAN-specific slice management functionality.</w:t>
      </w:r>
    </w:p>
    <w:p w14:paraId="6A77C3D8" w14:textId="77777777" w:rsidR="000302F9" w:rsidRDefault="00000000">
      <w:pPr>
        <w:pStyle w:val="B1"/>
      </w:pPr>
      <w:r>
        <w:t>External terminations: These functions enable the SMO/Non-RT RIC framework to exchange messages with external entities over interfaces outside the scope of O-RAN.</w:t>
      </w:r>
    </w:p>
    <w:p w14:paraId="0FA1165B" w14:textId="77777777" w:rsidR="000302F9" w:rsidRDefault="00000000">
      <w:pPr>
        <w:pStyle w:val="NO"/>
      </w:pPr>
      <w:r>
        <w:t>NOTE:</w:t>
      </w:r>
      <w:r>
        <w:tab/>
        <w:t>The SMO functions offering the slice management services and whether these shall be considered as R1 services is for future study.</w:t>
      </w:r>
    </w:p>
    <w:p w14:paraId="31E34F37" w14:textId="77777777" w:rsidR="000302F9" w:rsidRDefault="00000000">
      <w:pPr>
        <w:pStyle w:val="2"/>
      </w:pPr>
      <w:bookmarkStart w:id="141" w:name="_Toc26815"/>
      <w:bookmarkStart w:id="142" w:name="_Toc192963737"/>
      <w:r>
        <w:t>8.2</w:t>
      </w:r>
      <w:r>
        <w:tab/>
        <w:t>Service management and exposure functions</w:t>
      </w:r>
      <w:bookmarkEnd w:id="141"/>
      <w:bookmarkEnd w:id="142"/>
      <w:r>
        <w:t xml:space="preserve"> </w:t>
      </w:r>
    </w:p>
    <w:p w14:paraId="7862C69F" w14:textId="77777777" w:rsidR="000302F9" w:rsidRDefault="00000000">
      <w:pPr>
        <w:pStyle w:val="3"/>
      </w:pPr>
      <w:bookmarkStart w:id="143" w:name="_Toc7573"/>
      <w:bookmarkStart w:id="144" w:name="_Toc192963738"/>
      <w:r>
        <w:t>8.2.1</w:t>
      </w:r>
      <w:r>
        <w:tab/>
        <w:t>Service registration and discovery functions</w:t>
      </w:r>
      <w:bookmarkEnd w:id="143"/>
      <w:bookmarkEnd w:id="144"/>
    </w:p>
    <w:p w14:paraId="006AB335" w14:textId="77777777" w:rsidR="000302F9" w:rsidRDefault="00000000">
      <w:r>
        <w:t>The service registration and discovery functions are logical functions that produce the service registration, service deregistration, service discovery, service notification, communication support services and optional bootstrap services specified in clause 7.2.</w:t>
      </w:r>
    </w:p>
    <w:p w14:paraId="1869AC08" w14:textId="77777777" w:rsidR="000302F9" w:rsidRDefault="00000000">
      <w:r>
        <w:t>Examples of Service Producers include: service management and exposure services producer, A1-related services producer, etc. Examples of Service Consumers are rApps. It is noted that rApps can also be Service Producers and logical functions can also be Service Consumers.</w:t>
      </w:r>
    </w:p>
    <w:p w14:paraId="28F97617" w14:textId="77777777" w:rsidR="000302F9" w:rsidRDefault="00000000">
      <w:r>
        <w:t>A Service Producer or an entity acting on its behalf can send a service registration request to the service registration and discovery functions to register services. A Service Consumer can either send a service discovery request to the service registration and discovery functions to discover the services and the endpoints on which they can be consumed, or it can send a service request directly if it receives a service notification with the related information on the service and on the endpoints on which it can be consumed.</w:t>
      </w:r>
    </w:p>
    <w:p w14:paraId="053424C4" w14:textId="77777777" w:rsidR="000302F9" w:rsidRDefault="00000000">
      <w:pPr>
        <w:pStyle w:val="3"/>
      </w:pPr>
      <w:bookmarkStart w:id="145" w:name="_Toc6323"/>
      <w:bookmarkStart w:id="146" w:name="_Toc192963739"/>
      <w:r>
        <w:t>8.2.2</w:t>
      </w:r>
      <w:r>
        <w:tab/>
        <w:t>Authentication and authorisation functions</w:t>
      </w:r>
      <w:bookmarkEnd w:id="145"/>
      <w:bookmarkEnd w:id="146"/>
    </w:p>
    <w:p w14:paraId="3C732B36" w14:textId="77777777" w:rsidR="000302F9" w:rsidRDefault="00000000">
      <w:r>
        <w:t>The authentication and authorisation functions are logical functions that produce the authentication and authorisation services specified in clause 7.2.</w:t>
      </w:r>
    </w:p>
    <w:p w14:paraId="294D9B0F" w14:textId="77777777" w:rsidR="000302F9" w:rsidRDefault="00000000">
      <w:pPr>
        <w:pStyle w:val="2"/>
      </w:pPr>
      <w:bookmarkStart w:id="147" w:name="_Toc23846"/>
      <w:bookmarkStart w:id="148" w:name="_Toc192963740"/>
      <w:r>
        <w:t>8.3</w:t>
      </w:r>
      <w:r>
        <w:tab/>
        <w:t>Data management and exposure functions</w:t>
      </w:r>
      <w:bookmarkEnd w:id="147"/>
      <w:bookmarkEnd w:id="148"/>
    </w:p>
    <w:p w14:paraId="214267EA" w14:textId="77777777" w:rsidR="000302F9" w:rsidRDefault="00000000">
      <w:r>
        <w:t xml:space="preserve">The data management and exposure functions are logical functions that produce the data registration and discovery service, the data request and subscription service, the data offer service and optional data processing services specified in clause 7.3. They further initiate data collection by consuming the data request and subscription service. Additionally, they produce and consume the data delivery services in order to obtain collected data from Data Producers and to allow Data Consumers to obtain data from the data management and exposure functions for consumption. </w:t>
      </w:r>
    </w:p>
    <w:p w14:paraId="0B995134" w14:textId="77777777" w:rsidR="000302F9" w:rsidRDefault="00000000">
      <w:r>
        <w:t xml:space="preserve">The data management and exposure functions track </w:t>
      </w:r>
      <w:r>
        <w:rPr>
          <w:rFonts w:hint="eastAsia"/>
        </w:rPr>
        <w:t xml:space="preserve">DME </w:t>
      </w:r>
      <w:r>
        <w:t xml:space="preserve">types that are registered. They match data discovery requests against such </w:t>
      </w:r>
      <w:r>
        <w:rPr>
          <w:rFonts w:hint="eastAsia"/>
        </w:rPr>
        <w:t xml:space="preserve">DME </w:t>
      </w:r>
      <w:r>
        <w:t xml:space="preserve">types. If the </w:t>
      </w:r>
      <w:r>
        <w:rPr>
          <w:rFonts w:hint="eastAsia"/>
        </w:rPr>
        <w:t xml:space="preserve">DME </w:t>
      </w:r>
      <w:r>
        <w:t xml:space="preserve">type is registered, the data management and exposure functions identify a valid Data Producer, which can be a previously registered Data Producer rApp or other Data Producers in the SMO/Non-RT RIC framework (e.g., RAN OAM-related functions). The data management and exposure functions optionally provide data processing functionality on collected data (e.g., quantization, normalization, correlation, labelling, etc.). </w:t>
      </w:r>
    </w:p>
    <w:p w14:paraId="13CCFF86" w14:textId="77777777" w:rsidR="000302F9" w:rsidRDefault="00000000">
      <w:r>
        <w:t>When Data Consumers use the subscribe data procedure to initiate continuous data consumption, the data management and exposure functions check the availability of the subscribed data after receiving a data subscription request from a Data Consumer. If the subscribed data are already being collected, the data management and exposure functions deliver the data to the Data Consumer when they become available. If the data are not already being collected and a valid Data Producer is identified, the data management and exposure functions initiate data collection to obtain data from the identified Data Producer. When the collected data become available, the data management and exposure functions deliver the data to the Data Consumer.</w:t>
      </w:r>
    </w:p>
    <w:p w14:paraId="3A738408" w14:textId="77777777" w:rsidR="000302F9" w:rsidRDefault="00000000">
      <w:r>
        <w:t>When Data Consumers use the request data procedure to initiate one-time data consumption, the data management and exposure functions check the availability of the required data after receiving a one-time data request from a Data Consumer. If the requested data are available, the data management and exposure functions deliver the data to the Data Consumer. If the data are not available and a valid Data Producer is identified, the data management and exposure functions initiate data collection to obtain data from the identified Data Producer. When the collected data become available, the data management and exposure functions deliver the data to the Data Consumer.</w:t>
      </w:r>
    </w:p>
    <w:p w14:paraId="7C9D0443" w14:textId="77777777" w:rsidR="000302F9" w:rsidRDefault="00000000">
      <w:r>
        <w:lastRenderedPageBreak/>
        <w:t>When a Data Producer uses the create data offer procedure to trigger data collection, the data management and exposure functions set up an endpoint for receiving data availability notifications or push data messages (depending on the delivery method chosen) and confirm the creation of the data offer to the Data Producer. Data collection starts once the data offer creation is confirmed and proceeds until the data offer is terminated by the Data Producer or by the data management and exposure functions. The data management and exposure functions store the collected data for later consumption.</w:t>
      </w:r>
    </w:p>
    <w:p w14:paraId="2EB98AFB" w14:textId="77777777" w:rsidR="000302F9" w:rsidRDefault="00000000">
      <w:r>
        <w:t xml:space="preserve">The use of a data repository for storing data during data collection is optional if data collection was triggered by a data request or data subscription from a Data Consumer. It is required if data collection was triggered by a data offer from a Data Producer. Data can be optionally pre-processed before being stored and can be optionally post-processed after being read. </w:t>
      </w:r>
    </w:p>
    <w:p w14:paraId="1F1596C7" w14:textId="77777777" w:rsidR="000302F9" w:rsidRDefault="00000000">
      <w:pPr>
        <w:pStyle w:val="NO"/>
      </w:pPr>
      <w:r>
        <w:t>NOTE:</w:t>
      </w:r>
      <w:r>
        <w:tab/>
        <w:t>Instead of storing data in a data repository, data management and exposure functions can broker data from Data Producers to Data Consumers.</w:t>
      </w:r>
    </w:p>
    <w:p w14:paraId="1A4610BC" w14:textId="77777777" w:rsidR="000302F9" w:rsidRDefault="00000000">
      <w:pPr>
        <w:pStyle w:val="2"/>
      </w:pPr>
      <w:bookmarkStart w:id="149" w:name="_Toc9814"/>
      <w:bookmarkStart w:id="150" w:name="_Toc192963741"/>
      <w:r>
        <w:t>8.4</w:t>
      </w:r>
      <w:r>
        <w:tab/>
        <w:t>A1-related functions</w:t>
      </w:r>
      <w:bookmarkEnd w:id="149"/>
      <w:bookmarkEnd w:id="150"/>
    </w:p>
    <w:p w14:paraId="0CFCB7DE" w14:textId="77777777" w:rsidR="000302F9" w:rsidRDefault="00000000">
      <w:pPr>
        <w:pStyle w:val="3"/>
      </w:pPr>
      <w:bookmarkStart w:id="151" w:name="_Toc8028"/>
      <w:bookmarkStart w:id="152" w:name="_Toc192963742"/>
      <w:r>
        <w:t>8.4.1</w:t>
      </w:r>
      <w:r>
        <w:tab/>
        <w:t>A1 policy functions</w:t>
      </w:r>
      <w:bookmarkEnd w:id="151"/>
      <w:bookmarkEnd w:id="152"/>
    </w:p>
    <w:p w14:paraId="562682A2" w14:textId="77777777" w:rsidR="000302F9" w:rsidRDefault="00000000">
      <w:r>
        <w:t>The logical functions that produce the A1 policy management services which are exposed to rApps via the R1 interface are called the “A1 policy functions". They realize the following functionalities:</w:t>
      </w:r>
    </w:p>
    <w:p w14:paraId="1E6E6987" w14:textId="77777777" w:rsidR="000302F9" w:rsidRDefault="00000000">
      <w:pPr>
        <w:pStyle w:val="B1"/>
      </w:pPr>
      <w:r>
        <w:t xml:space="preserve">Producing A1 policy management services which are exposed to rApps via the R1 interface. </w:t>
      </w:r>
    </w:p>
    <w:p w14:paraId="0CD3305F" w14:textId="77777777" w:rsidR="000302F9" w:rsidRDefault="00000000">
      <w:pPr>
        <w:pStyle w:val="B2"/>
      </w:pPr>
      <w:r>
        <w:t>The corresponding service definition can be found in clause 7.4.1.</w:t>
      </w:r>
    </w:p>
    <w:p w14:paraId="1CF35533" w14:textId="77777777" w:rsidR="000302F9" w:rsidRDefault="00000000">
      <w:pPr>
        <w:pStyle w:val="B1"/>
      </w:pPr>
      <w:r>
        <w:t>Performing A1 policy conflict mitigation.</w:t>
      </w:r>
    </w:p>
    <w:p w14:paraId="3E185135" w14:textId="77777777" w:rsidR="000302F9" w:rsidRDefault="00000000">
      <w:pPr>
        <w:pStyle w:val="B2"/>
      </w:pPr>
      <w:r>
        <w:t>If more than one policy generation rApps set contradicting A1 policy statements to the same or overlapping policy scope identifiers, A1 policy function decides to reject the creation/modification request of one or more A1 policies or to temporarily suspend the enforcement of one or more A1 policies.</w:t>
      </w:r>
    </w:p>
    <w:p w14:paraId="45F02343" w14:textId="77777777" w:rsidR="000302F9" w:rsidRDefault="00000000">
      <w:pPr>
        <w:pStyle w:val="B1"/>
      </w:pPr>
      <w:r>
        <w:t>Interfacing with Near-RT RICs through A1 termination</w:t>
      </w:r>
    </w:p>
    <w:p w14:paraId="2885A658" w14:textId="77777777" w:rsidR="000302F9" w:rsidRDefault="00000000">
      <w:pPr>
        <w:pStyle w:val="B2"/>
      </w:pPr>
      <w:r>
        <w:t>A1 policy function determines the Near-RT RIC for generated A1 policies.</w:t>
      </w:r>
    </w:p>
    <w:p w14:paraId="2A4B521D" w14:textId="77777777" w:rsidR="000302F9" w:rsidRDefault="00000000">
      <w:pPr>
        <w:pStyle w:val="B2"/>
      </w:pPr>
      <w:r>
        <w:t>A1 policy function sends A1 policy creation, update, and deletion requests to the Near-RT RIC.</w:t>
      </w:r>
    </w:p>
    <w:p w14:paraId="2699FBB4" w14:textId="77777777" w:rsidR="000302F9" w:rsidRDefault="00000000">
      <w:pPr>
        <w:pStyle w:val="B2"/>
      </w:pPr>
      <w:r>
        <w:t xml:space="preserve">A1 policy function queries supported A1 policy types of connected Near-RT RICs. </w:t>
      </w:r>
    </w:p>
    <w:p w14:paraId="7C59E1B5" w14:textId="77777777" w:rsidR="000302F9" w:rsidRDefault="00000000">
      <w:pPr>
        <w:pStyle w:val="B2"/>
      </w:pPr>
      <w:r>
        <w:t xml:space="preserve">A1 policy function queries enforcement status of A1 policies. </w:t>
      </w:r>
    </w:p>
    <w:p w14:paraId="1F34DB3C" w14:textId="77777777" w:rsidR="000302F9" w:rsidRDefault="00000000">
      <w:pPr>
        <w:pStyle w:val="B2"/>
      </w:pPr>
      <w:r>
        <w:t>A1 policy function receives A1 policy feedback from the Near-RT RIC.</w:t>
      </w:r>
    </w:p>
    <w:p w14:paraId="49CB57A6" w14:textId="77777777" w:rsidR="000302F9" w:rsidRDefault="00000000">
      <w:pPr>
        <w:pStyle w:val="3"/>
      </w:pPr>
      <w:bookmarkStart w:id="153" w:name="_Toc11767"/>
      <w:bookmarkStart w:id="154" w:name="_Toc192963743"/>
      <w:r>
        <w:t>8.4.2</w:t>
      </w:r>
      <w:r>
        <w:tab/>
        <w:t>A1 enrichment information functions</w:t>
      </w:r>
      <w:bookmarkEnd w:id="153"/>
      <w:bookmarkEnd w:id="154"/>
    </w:p>
    <w:p w14:paraId="18EE66C1" w14:textId="77777777" w:rsidR="000302F9" w:rsidRDefault="00000000">
      <w:r>
        <w:t>“A1 enrichment information functions” produce the A1 enrichment information related services which are exposed to rApps via the R1 interface. The corresponding services definition can be found in clause 7.4.2. “A1 enrichment information functions” also produce the A1-EI service which is exposed to Near-RT RICs via the A1 interface. The corresponding service definition can be found in the A1 interface specification, see references in clause 9.1. “A1 enrichment information functions” collect data that are to be delivered as EI job results to Near-RT RICs via the data management and exposure functions.</w:t>
      </w:r>
    </w:p>
    <w:p w14:paraId="0CE8BFBA" w14:textId="77777777" w:rsidR="000302F9" w:rsidRDefault="00000000">
      <w:pPr>
        <w:pStyle w:val="NO"/>
      </w:pPr>
      <w:r>
        <w:t>NOTE:</w:t>
      </w:r>
      <w:r>
        <w:tab/>
        <w:t>The data delivered as EI job results can be produced by rApps or by external enrichment information sources.</w:t>
      </w:r>
    </w:p>
    <w:p w14:paraId="580FEC3B" w14:textId="77777777" w:rsidR="000302F9" w:rsidRDefault="00000000">
      <w:r>
        <w:t>“A1 enrichment information functions” realize the following functionalities:</w:t>
      </w:r>
    </w:p>
    <w:p w14:paraId="75E66CF8" w14:textId="77777777" w:rsidR="000302F9" w:rsidRDefault="00000000">
      <w:pPr>
        <w:pStyle w:val="B1"/>
      </w:pPr>
      <w:r>
        <w:t>Handling of EI types registered by rApps via the R1 interface.</w:t>
      </w:r>
    </w:p>
    <w:p w14:paraId="23EF689F" w14:textId="77777777" w:rsidR="000302F9" w:rsidRDefault="00000000">
      <w:pPr>
        <w:pStyle w:val="B1"/>
      </w:pPr>
      <w:r>
        <w:t>Handling of EI jobs created by the Near-RT RICs via the A1 interface.</w:t>
      </w:r>
    </w:p>
    <w:p w14:paraId="328D5F6C" w14:textId="77777777" w:rsidR="000302F9" w:rsidRDefault="00000000">
      <w:pPr>
        <w:pStyle w:val="B1"/>
      </w:pPr>
      <w:r>
        <w:t>Collecting data that are to be delivered as EI job results to the Near-RT RICs via the A1 interface.</w:t>
      </w:r>
    </w:p>
    <w:p w14:paraId="74928CE5" w14:textId="77777777" w:rsidR="000302F9" w:rsidRDefault="00000000">
      <w:pPr>
        <w:pStyle w:val="B1"/>
      </w:pPr>
      <w:r>
        <w:t>Interfacing with Near-RT RICs through A1 termination.</w:t>
      </w:r>
    </w:p>
    <w:p w14:paraId="35342527" w14:textId="77777777" w:rsidR="000302F9" w:rsidRDefault="00000000">
      <w:pPr>
        <w:pStyle w:val="3"/>
      </w:pPr>
      <w:bookmarkStart w:id="155" w:name="_Toc28374"/>
      <w:bookmarkStart w:id="156" w:name="_Toc192963744"/>
      <w:r>
        <w:rPr>
          <w:rFonts w:hint="eastAsia"/>
        </w:rPr>
        <w:lastRenderedPageBreak/>
        <w:t>8.4.</w:t>
      </w:r>
      <w:r>
        <w:rPr>
          <w:rFonts w:hint="eastAsia"/>
          <w:lang w:val="en-US" w:eastAsia="zh-CN"/>
        </w:rPr>
        <w:t>3</w:t>
      </w:r>
      <w:r>
        <w:rPr>
          <w:rFonts w:hint="eastAsia"/>
        </w:rPr>
        <w:tab/>
        <w:t>A1 ML model management functions</w:t>
      </w:r>
      <w:bookmarkEnd w:id="155"/>
      <w:bookmarkEnd w:id="156"/>
    </w:p>
    <w:p w14:paraId="2C821BAA" w14:textId="77777777" w:rsidR="000302F9" w:rsidRDefault="00000000">
      <w:pPr>
        <w:pStyle w:val="B1"/>
        <w:numPr>
          <w:ilvl w:val="0"/>
          <w:numId w:val="0"/>
        </w:numPr>
      </w:pPr>
      <w:r>
        <w:rPr>
          <w:rFonts w:hint="eastAsia"/>
        </w:rPr>
        <w:t>A1 ML model management functions produce the A1 ML model management services which are exposed to rApps via the R1 interface. The corresponding services definition can be found in clause 7.4.</w:t>
      </w:r>
      <w:r>
        <w:rPr>
          <w:rFonts w:eastAsia="宋体" w:hint="eastAsia"/>
          <w:lang w:val="en-US" w:eastAsia="zh-CN"/>
        </w:rPr>
        <w:t>3</w:t>
      </w:r>
      <w:r>
        <w:rPr>
          <w:rFonts w:hint="eastAsia"/>
        </w:rPr>
        <w:t xml:space="preserve">. A1 ML model management functions also produce the A1-ML service which is exposed to Near-RT RICs via the A1 interface. </w:t>
      </w:r>
    </w:p>
    <w:p w14:paraId="166C2213" w14:textId="77777777" w:rsidR="000302F9" w:rsidRDefault="00000000">
      <w:pPr>
        <w:pStyle w:val="B1"/>
        <w:numPr>
          <w:ilvl w:val="0"/>
          <w:numId w:val="0"/>
        </w:numPr>
      </w:pPr>
      <w:r>
        <w:rPr>
          <w:rFonts w:hint="eastAsia"/>
        </w:rPr>
        <w:t>A1 ML model management functions realize the following functionalities:</w:t>
      </w:r>
    </w:p>
    <w:p w14:paraId="4D63FA29" w14:textId="77777777" w:rsidR="000302F9" w:rsidRDefault="00000000">
      <w:pPr>
        <w:pStyle w:val="B1"/>
      </w:pPr>
      <w:r>
        <w:rPr>
          <w:rFonts w:hint="eastAsia"/>
        </w:rPr>
        <w:t>Non-RT RIC can discover the AI/ML model training capabilities exposed by Near-RT RIC.</w:t>
      </w:r>
    </w:p>
    <w:p w14:paraId="0F80C6C5" w14:textId="77777777" w:rsidR="000302F9" w:rsidRDefault="00000000">
      <w:pPr>
        <w:pStyle w:val="B1"/>
      </w:pPr>
      <w:r>
        <w:rPr>
          <w:rFonts w:hint="eastAsia"/>
        </w:rPr>
        <w:t>Non-RT RIC can request the AI/ML model training services exposed by Near-RT RIC.</w:t>
      </w:r>
    </w:p>
    <w:p w14:paraId="5A563F2B" w14:textId="77777777" w:rsidR="000302F9" w:rsidRDefault="00000000">
      <w:pPr>
        <w:pStyle w:val="B1"/>
      </w:pPr>
      <w:r>
        <w:rPr>
          <w:rFonts w:hint="eastAsia"/>
        </w:rPr>
        <w:t>Non-RT RIC can query the status of AI/ML model training job requested by Non-RT RIC.</w:t>
      </w:r>
    </w:p>
    <w:p w14:paraId="39C23907" w14:textId="77777777" w:rsidR="000302F9" w:rsidRDefault="00000000">
      <w:pPr>
        <w:pStyle w:val="B1"/>
      </w:pPr>
      <w:r>
        <w:rPr>
          <w:rFonts w:hint="eastAsia"/>
        </w:rPr>
        <w:t>Near-RT RIC can discover the AI/ML model training capabilities exposed by Non-RT RIC via A1 interface.</w:t>
      </w:r>
    </w:p>
    <w:p w14:paraId="6B12844D" w14:textId="77777777" w:rsidR="000302F9" w:rsidRDefault="00000000">
      <w:pPr>
        <w:pStyle w:val="B1"/>
      </w:pPr>
      <w:r>
        <w:rPr>
          <w:rFonts w:hint="eastAsia"/>
        </w:rPr>
        <w:t>Near-RT RIC can  request the AI/ML model training services exposed by Non-RT RIC via A1 interface.</w:t>
      </w:r>
    </w:p>
    <w:p w14:paraId="406A781B" w14:textId="77777777" w:rsidR="000302F9" w:rsidRDefault="00000000">
      <w:pPr>
        <w:pStyle w:val="B1"/>
      </w:pPr>
      <w:r>
        <w:rPr>
          <w:rFonts w:hint="eastAsia"/>
        </w:rPr>
        <w:t>Near-RT RIC can query the status of AI/ML model training job requested by Near-RT RIC via A1 interface.</w:t>
      </w:r>
    </w:p>
    <w:p w14:paraId="4F8E80A5" w14:textId="77777777" w:rsidR="000302F9" w:rsidRDefault="00000000">
      <w:pPr>
        <w:pStyle w:val="2"/>
      </w:pPr>
      <w:bookmarkStart w:id="157" w:name="_Toc6425"/>
      <w:bookmarkStart w:id="158" w:name="_Toc192963745"/>
      <w:r>
        <w:t>8.5</w:t>
      </w:r>
      <w:r>
        <w:tab/>
        <w:t>RAN OAM-related functions</w:t>
      </w:r>
      <w:bookmarkEnd w:id="157"/>
      <w:bookmarkEnd w:id="158"/>
    </w:p>
    <w:p w14:paraId="28EA15CE" w14:textId="77777777" w:rsidR="000302F9" w:rsidRDefault="00000000">
      <w:r>
        <w:t>The logical functions that produce the RAN OAM-related services which are exposed to rApps via the R1 interface are called the “RAN OAM-related functions”. They realize the following functionalities:</w:t>
      </w:r>
    </w:p>
    <w:p w14:paraId="37534DD6" w14:textId="77777777" w:rsidR="000302F9" w:rsidRDefault="00000000">
      <w:pPr>
        <w:pStyle w:val="B1"/>
      </w:pPr>
      <w:r>
        <w:t xml:space="preserve">Producing RAN OAM-related services which are exposed to rApps via the R1 interface. </w:t>
      </w:r>
    </w:p>
    <w:p w14:paraId="11DDE7F5" w14:textId="77777777" w:rsidR="000302F9" w:rsidRDefault="00000000">
      <w:pPr>
        <w:pStyle w:val="B2"/>
      </w:pPr>
      <w:r>
        <w:t>The corresponding service definition can be found in clause 7.5.</w:t>
      </w:r>
    </w:p>
    <w:p w14:paraId="091853FC" w14:textId="77777777" w:rsidR="000302F9" w:rsidRDefault="00000000">
      <w:pPr>
        <w:pStyle w:val="B1"/>
      </w:pPr>
      <w:r>
        <w:t>Performing CM conflict mitigation.</w:t>
      </w:r>
    </w:p>
    <w:p w14:paraId="055AA3F2" w14:textId="77777777" w:rsidR="000302F9" w:rsidRDefault="00000000">
      <w:pPr>
        <w:pStyle w:val="B1"/>
      </w:pPr>
      <w:r>
        <w:t>Interfacing with Near-RT RICs and E2 nodes through O1 termination.</w:t>
      </w:r>
    </w:p>
    <w:p w14:paraId="015033A4" w14:textId="77777777" w:rsidR="000302F9" w:rsidRDefault="00000000">
      <w:pPr>
        <w:pStyle w:val="B2"/>
      </w:pPr>
      <w:r>
        <w:t>RAN OAM-related functions receive fault notifications and obtain alarm list from Near-RT RICs and E2 nodes.</w:t>
      </w:r>
    </w:p>
    <w:p w14:paraId="7CD9BAF2" w14:textId="77777777" w:rsidR="000302F9" w:rsidRDefault="00000000">
      <w:pPr>
        <w:pStyle w:val="B2"/>
      </w:pPr>
      <w:r>
        <w:t>RAN OAM-related functions provision configuration changes to Near-RT RICs and E2 nodes.</w:t>
      </w:r>
    </w:p>
    <w:p w14:paraId="47E5C1BD" w14:textId="77777777" w:rsidR="000302F9" w:rsidRDefault="00000000">
      <w:pPr>
        <w:pStyle w:val="B2"/>
      </w:pPr>
      <w:r>
        <w:t>RAN OAM-related functions collect performance data from Near-RT RICs and E2 nodes.</w:t>
      </w:r>
    </w:p>
    <w:p w14:paraId="54463D5C" w14:textId="77777777" w:rsidR="000302F9" w:rsidRDefault="00000000">
      <w:pPr>
        <w:pStyle w:val="B2"/>
      </w:pPr>
      <w:r>
        <w:t>RAN OAM-related functions collect trace data from E2 nodes.</w:t>
      </w:r>
    </w:p>
    <w:p w14:paraId="25ACDA20" w14:textId="77777777" w:rsidR="000302F9" w:rsidRDefault="00000000">
      <w:pPr>
        <w:pStyle w:val="B1"/>
      </w:pPr>
      <w:r>
        <w:t>Interfacing with the O-RUs through open fronthaul M-plane termination.</w:t>
      </w:r>
    </w:p>
    <w:p w14:paraId="7338C015" w14:textId="77777777" w:rsidR="000302F9" w:rsidRDefault="00000000">
      <w:pPr>
        <w:pStyle w:val="B2"/>
      </w:pPr>
      <w:r>
        <w:t>RAN OAM-related functions receive fault notifications and obtain alarm list from the O-RUs.</w:t>
      </w:r>
    </w:p>
    <w:p w14:paraId="632DEA40" w14:textId="77777777" w:rsidR="000302F9" w:rsidRDefault="00000000">
      <w:pPr>
        <w:pStyle w:val="B2"/>
      </w:pPr>
      <w:r>
        <w:t>RAN OAM-related functions provision configuration changes to the O-RUs.</w:t>
      </w:r>
    </w:p>
    <w:p w14:paraId="73808691" w14:textId="77777777" w:rsidR="000302F9" w:rsidRDefault="00000000">
      <w:pPr>
        <w:pStyle w:val="B2"/>
      </w:pPr>
      <w:r>
        <w:t>RAN OAM-related functions collect performance data from the O-RUs.</w:t>
      </w:r>
    </w:p>
    <w:p w14:paraId="24B76968" w14:textId="77777777" w:rsidR="000302F9" w:rsidRDefault="00000000">
      <w:pPr>
        <w:pStyle w:val="B1"/>
      </w:pPr>
      <w:r>
        <w:t>Interfacing with the RAN-specific slice management functionality in the SMO framework.</w:t>
      </w:r>
    </w:p>
    <w:p w14:paraId="2B5370A8" w14:textId="77777777" w:rsidR="000302F9" w:rsidRDefault="00000000">
      <w:pPr>
        <w:pStyle w:val="B2"/>
      </w:pPr>
      <w:r>
        <w:t xml:space="preserve">RAN OAM-related functions provision configuration changes, related to RAN-specific network slicing. </w:t>
      </w:r>
    </w:p>
    <w:p w14:paraId="3B15A783" w14:textId="77777777" w:rsidR="000302F9" w:rsidRDefault="00000000">
      <w:pPr>
        <w:pStyle w:val="B2"/>
      </w:pPr>
      <w:r>
        <w:t>RAN OAM-related functions collect performance data, related to RAN-specific network slicing.</w:t>
      </w:r>
    </w:p>
    <w:p w14:paraId="48C81532" w14:textId="77777777" w:rsidR="000302F9" w:rsidRDefault="00000000">
      <w:pPr>
        <w:pStyle w:val="2"/>
      </w:pPr>
      <w:bookmarkStart w:id="159" w:name="_Toc31454"/>
      <w:bookmarkStart w:id="160" w:name="_Toc192963746"/>
      <w:r>
        <w:t>8.6</w:t>
      </w:r>
      <w:r>
        <w:tab/>
        <w:t>O2-related functions</w:t>
      </w:r>
      <w:bookmarkEnd w:id="159"/>
      <w:bookmarkEnd w:id="160"/>
    </w:p>
    <w:p w14:paraId="3EE1F961" w14:textId="77777777" w:rsidR="000302F9" w:rsidRDefault="00000000">
      <w:r>
        <w:t>The O2 interface is an open logical interface within O-RAN architecture. The logical functions that produce the O2-related services which are exposed to rApps via the R1 interface are called the “O2-related functions”. O2-related functions include FOCOM and NFO. They realize the following functionalities:</w:t>
      </w:r>
    </w:p>
    <w:p w14:paraId="7E28CC63" w14:textId="77777777" w:rsidR="000302F9" w:rsidRDefault="00000000">
      <w:pPr>
        <w:pStyle w:val="B1"/>
      </w:pPr>
      <w:r>
        <w:t xml:space="preserve">Producing O2-related services which are exposed to rApps via the R1 interface. </w:t>
      </w:r>
    </w:p>
    <w:p w14:paraId="7E35DD1C" w14:textId="77777777" w:rsidR="000302F9" w:rsidRDefault="00000000">
      <w:pPr>
        <w:pStyle w:val="B2"/>
      </w:pPr>
      <w:r>
        <w:lastRenderedPageBreak/>
        <w:t>The corresponding service definition can be found in clause 7.6.</w:t>
      </w:r>
    </w:p>
    <w:p w14:paraId="737071C8" w14:textId="77777777" w:rsidR="000302F9" w:rsidRDefault="00000000">
      <w:pPr>
        <w:pStyle w:val="B1"/>
      </w:pPr>
      <w:r>
        <w:t>Interfacing with O-Cloud through O2 termination.</w:t>
      </w:r>
    </w:p>
    <w:p w14:paraId="3BC9F42D" w14:textId="77777777" w:rsidR="000302F9" w:rsidRDefault="00000000">
      <w:pPr>
        <w:pStyle w:val="B2"/>
      </w:pPr>
      <w:r>
        <w:t>O2-related functions receive O-Cloud infrastructure FCAPS (PM, CM, FM) data via O-Cloud IMS, see O-RAN O2GAP [13].</w:t>
      </w:r>
    </w:p>
    <w:p w14:paraId="4DA93930" w14:textId="77777777" w:rsidR="000302F9" w:rsidRDefault="00000000">
      <w:pPr>
        <w:pStyle w:val="B2"/>
      </w:pPr>
      <w:r>
        <w:t>O2-related functions receive O-Cloud deployment FCAPS (PM, CM, FM) data via O-Cloud DMS, see O-RAN O2GAP [13].</w:t>
      </w:r>
    </w:p>
    <w:p w14:paraId="7003D448" w14:textId="77777777" w:rsidR="000302F9" w:rsidRDefault="00000000">
      <w:pPr>
        <w:pStyle w:val="B2"/>
      </w:pPr>
      <w:r>
        <w:t>O2-related functions provision configuration changes to O-Cloud.</w:t>
      </w:r>
    </w:p>
    <w:p w14:paraId="5DF3B2EF" w14:textId="77777777" w:rsidR="000302F9" w:rsidRDefault="00000000">
      <w:pPr>
        <w:pStyle w:val="B1"/>
      </w:pPr>
      <w:r>
        <w:t>Performing conflict mitigation for O-Cloud configuration changes.</w:t>
      </w:r>
    </w:p>
    <w:p w14:paraId="69246080" w14:textId="77777777" w:rsidR="000302F9" w:rsidRDefault="00000000">
      <w:pPr>
        <w:pStyle w:val="2"/>
      </w:pPr>
      <w:bookmarkStart w:id="161" w:name="_Toc32337"/>
      <w:bookmarkStart w:id="162" w:name="_Toc192963747"/>
      <w:r>
        <w:t>8.7</w:t>
      </w:r>
      <w:r>
        <w:tab/>
        <w:t>AI/ML workflow functions</w:t>
      </w:r>
      <w:bookmarkEnd w:id="161"/>
      <w:bookmarkEnd w:id="162"/>
    </w:p>
    <w:p w14:paraId="3396FAFF" w14:textId="77777777" w:rsidR="000302F9" w:rsidRDefault="00000000">
      <w:r>
        <w:t>The AI/ML workflow functions are logical functions that produce the following AI/ML workflow services as specified in clause 7.7:</w:t>
      </w:r>
    </w:p>
    <w:p w14:paraId="4227E313" w14:textId="77777777" w:rsidR="000302F9" w:rsidRDefault="00000000">
      <w:pPr>
        <w:pStyle w:val="B1"/>
      </w:pPr>
      <w:r>
        <w:t>AI/ML training services.</w:t>
      </w:r>
    </w:p>
    <w:p w14:paraId="0F3F32F6" w14:textId="77777777" w:rsidR="000302F9" w:rsidRDefault="00000000">
      <w:pPr>
        <w:pStyle w:val="B1"/>
      </w:pPr>
      <w:r>
        <w:t>AI/ML model management and exposure services, which enables AI/ML model registration/deregistration, AI/ML model discovery, AI/ML model change subscription, AI/ML model storage and optionally AI/ML model training capability registration/deregistration/query.</w:t>
      </w:r>
    </w:p>
    <w:p w14:paraId="0692BFCB" w14:textId="77777777" w:rsidR="000302F9" w:rsidRDefault="00000000">
      <w:pPr>
        <w:pStyle w:val="B1"/>
      </w:pPr>
      <w:r>
        <w:t>AI/ML model performance monitoring services.</w:t>
      </w:r>
    </w:p>
    <w:p w14:paraId="46D4799B" w14:textId="77777777" w:rsidR="000302F9" w:rsidRPr="00C33DCE" w:rsidRDefault="00000000">
      <w:pPr>
        <w:pStyle w:val="B1"/>
      </w:pPr>
      <w:r>
        <w:t>AI/ML model inference services.</w:t>
      </w:r>
    </w:p>
    <w:p w14:paraId="3076C0FF" w14:textId="197599AD" w:rsidR="00C33DCE" w:rsidRDefault="00C33DCE" w:rsidP="00C33DCE">
      <w:pPr>
        <w:pStyle w:val="2"/>
      </w:pPr>
      <w:bookmarkStart w:id="163" w:name="_Toc192963748"/>
      <w:r>
        <w:t>8.</w:t>
      </w:r>
      <w:r>
        <w:rPr>
          <w:rFonts w:eastAsiaTheme="minorEastAsia" w:hint="eastAsia"/>
          <w:lang w:eastAsia="zh-CN"/>
        </w:rPr>
        <w:t>8</w:t>
      </w:r>
      <w:r>
        <w:tab/>
        <w:t>rApp management functions</w:t>
      </w:r>
      <w:bookmarkEnd w:id="163"/>
    </w:p>
    <w:p w14:paraId="341AE682" w14:textId="4A64F099" w:rsidR="00C33DCE" w:rsidRPr="00C33DCE" w:rsidRDefault="00C33DCE" w:rsidP="00C33DCE">
      <w:pPr>
        <w:rPr>
          <w:rFonts w:eastAsiaTheme="minorEastAsia"/>
          <w:lang w:eastAsia="zh-CN"/>
        </w:rPr>
      </w:pPr>
      <w:r>
        <w:t>The rApp management functions are logical functions that produce the rApp registration, rApp configuration, rApp performance, rApp fault and rApp log information services as</w:t>
      </w:r>
      <w:r w:rsidRPr="00A53908">
        <w:t xml:space="preserve"> </w:t>
      </w:r>
      <w:r>
        <w:t xml:space="preserve">specified in clause 7.8. </w:t>
      </w:r>
    </w:p>
    <w:p w14:paraId="4D5D58CF" w14:textId="5DB82665" w:rsidR="001251C0" w:rsidRDefault="001251C0" w:rsidP="001251C0">
      <w:pPr>
        <w:pStyle w:val="2"/>
      </w:pPr>
      <w:bookmarkStart w:id="164" w:name="_Toc192963749"/>
      <w:r>
        <w:t>8.</w:t>
      </w:r>
      <w:r w:rsidR="00C33DCE">
        <w:rPr>
          <w:rFonts w:eastAsiaTheme="minorEastAsia" w:hint="eastAsia"/>
          <w:lang w:eastAsia="zh-CN"/>
        </w:rPr>
        <w:t>9</w:t>
      </w:r>
      <w:r>
        <w:tab/>
        <w:t>TE&amp;IV related functions</w:t>
      </w:r>
      <w:bookmarkEnd w:id="164"/>
    </w:p>
    <w:p w14:paraId="521B7265" w14:textId="43217DE2" w:rsidR="001251C0" w:rsidRDefault="001251C0" w:rsidP="00631174">
      <w:r>
        <w:t>The logical functions that produce the TE&amp;IV related services which are exposed to rApps via the R1 interface are called the “TE&amp;IV related functions". They realize the following functionalities as specified in clause 7.9:</w:t>
      </w:r>
    </w:p>
    <w:p w14:paraId="604A0540" w14:textId="77777777" w:rsidR="000302F9" w:rsidRDefault="00000000">
      <w:pPr>
        <w:pStyle w:val="1"/>
      </w:pPr>
      <w:bookmarkStart w:id="165" w:name="_Toc23143"/>
      <w:bookmarkStart w:id="166" w:name="_Toc192963750"/>
      <w:r>
        <w:t>9</w:t>
      </w:r>
      <w:r>
        <w:tab/>
        <w:t>External Interfaces</w:t>
      </w:r>
      <w:bookmarkEnd w:id="165"/>
      <w:bookmarkEnd w:id="166"/>
    </w:p>
    <w:p w14:paraId="12B84F34" w14:textId="77777777" w:rsidR="000302F9" w:rsidRDefault="00000000">
      <w:pPr>
        <w:pStyle w:val="2"/>
      </w:pPr>
      <w:bookmarkStart w:id="167" w:name="_Toc12489"/>
      <w:bookmarkStart w:id="168" w:name="_Toc192963751"/>
      <w:r>
        <w:t>9.1</w:t>
      </w:r>
      <w:r>
        <w:tab/>
        <w:t>A1 Interface</w:t>
      </w:r>
      <w:bookmarkEnd w:id="167"/>
      <w:bookmarkEnd w:id="168"/>
    </w:p>
    <w:p w14:paraId="43C34765" w14:textId="77777777" w:rsidR="000302F9" w:rsidRDefault="00000000">
      <w:r>
        <w:t>O-RAN A1GAP [4] specifies A1 interface general aspects and principles.</w:t>
      </w:r>
    </w:p>
    <w:p w14:paraId="3596CECD" w14:textId="77777777" w:rsidR="000302F9" w:rsidRDefault="00000000">
      <w:r>
        <w:t>O-RAN A1AP [5] specifies A1 interface application protocols.</w:t>
      </w:r>
    </w:p>
    <w:p w14:paraId="75885188" w14:textId="77777777" w:rsidR="000302F9" w:rsidRDefault="00000000">
      <w:r>
        <w:t>O-RAN A1TP [6] specifies A1 interface transport protocols.</w:t>
      </w:r>
    </w:p>
    <w:p w14:paraId="09ACBE0E" w14:textId="77777777" w:rsidR="000302F9" w:rsidRDefault="00000000">
      <w:r>
        <w:t>O-RAN A1TD [7] specifies data model and data types used in the A1 interface.</w:t>
      </w:r>
    </w:p>
    <w:p w14:paraId="4303C513" w14:textId="77777777" w:rsidR="000302F9" w:rsidRDefault="00000000">
      <w:pPr>
        <w:pStyle w:val="2"/>
      </w:pPr>
      <w:bookmarkStart w:id="169" w:name="_Toc21479"/>
      <w:bookmarkStart w:id="170" w:name="_Toc192963752"/>
      <w:r>
        <w:lastRenderedPageBreak/>
        <w:t>9.2</w:t>
      </w:r>
      <w:r>
        <w:tab/>
        <w:t>Void</w:t>
      </w:r>
      <w:bookmarkEnd w:id="169"/>
      <w:bookmarkEnd w:id="170"/>
    </w:p>
    <w:p w14:paraId="02AC4744" w14:textId="77777777" w:rsidR="000302F9" w:rsidRDefault="00000000">
      <w:pPr>
        <w:pStyle w:val="1"/>
      </w:pPr>
      <w:bookmarkStart w:id="171" w:name="_Toc1327"/>
      <w:bookmarkStart w:id="172" w:name="_Toc192963753"/>
      <w:r>
        <w:t>10</w:t>
      </w:r>
      <w:r>
        <w:tab/>
        <w:t>Procedures</w:t>
      </w:r>
      <w:bookmarkEnd w:id="171"/>
      <w:bookmarkEnd w:id="172"/>
    </w:p>
    <w:p w14:paraId="2636BB9E" w14:textId="77777777" w:rsidR="000302F9" w:rsidRDefault="00000000">
      <w:pPr>
        <w:pStyle w:val="2"/>
      </w:pPr>
      <w:bookmarkStart w:id="173" w:name="_Toc14624"/>
      <w:bookmarkStart w:id="174" w:name="_Toc192963754"/>
      <w:r>
        <w:t>10.1</w:t>
      </w:r>
      <w:r>
        <w:tab/>
        <w:t>Data management and exposure procedures</w:t>
      </w:r>
      <w:bookmarkEnd w:id="173"/>
      <w:bookmarkEnd w:id="174"/>
    </w:p>
    <w:p w14:paraId="1CC873EB" w14:textId="77777777" w:rsidR="000302F9" w:rsidRDefault="00000000">
      <w:pPr>
        <w:pStyle w:val="3"/>
      </w:pPr>
      <w:bookmarkStart w:id="175" w:name="_Toc16096"/>
      <w:bookmarkStart w:id="176" w:name="_Toc192963755"/>
      <w:r>
        <w:t>10.1.0</w:t>
      </w:r>
      <w:r>
        <w:tab/>
        <w:t>Overview</w:t>
      </w:r>
      <w:bookmarkEnd w:id="175"/>
      <w:bookmarkEnd w:id="176"/>
    </w:p>
    <w:p w14:paraId="5113CED8" w14:textId="77777777" w:rsidR="000302F9" w:rsidRDefault="00000000">
      <w:r>
        <w:t>This clause demonstrates example procedures related to data management and exposure (DME) services produced and consumed by SMO/Non-RT RIC framework. A Data Consumer rApp requests/subscribes data from SMO/Non-RT RIC framework, and the requested/subscribed data are collected from another Data Producer rApp or other O-RAN entities.</w:t>
      </w:r>
    </w:p>
    <w:p w14:paraId="7FF31174" w14:textId="77777777" w:rsidR="000302F9" w:rsidRDefault="00000000">
      <w:pPr>
        <w:pStyle w:val="NO"/>
      </w:pPr>
      <w:r>
        <w:t>NOTE:</w:t>
      </w:r>
      <w:r>
        <w:tab/>
        <w:t xml:space="preserve">It is not required to use the same type of DME services procedure in data consumption and data collection. </w:t>
      </w:r>
    </w:p>
    <w:p w14:paraId="2AF178F1" w14:textId="77777777" w:rsidR="000302F9" w:rsidRDefault="00000000">
      <w:r>
        <w:t>Data consumption denotes the procedures of Data Consumer rApp requesting/subscribing data from SMO/Non-RT RIC framework. Data collection denotes the procedures of SMO/Non-RT RIC framework requesting/subscribing data from Data Producer rApps or other O-RAN entities.</w:t>
      </w:r>
    </w:p>
    <w:p w14:paraId="0CB97B50" w14:textId="77777777" w:rsidR="000302F9" w:rsidRDefault="00000000">
      <w:pPr>
        <w:pStyle w:val="3"/>
      </w:pPr>
      <w:bookmarkStart w:id="177" w:name="_Toc7703"/>
      <w:bookmarkStart w:id="178" w:name="_Toc192963756"/>
      <w:r>
        <w:t>10.1.1</w:t>
      </w:r>
      <w:r>
        <w:tab/>
        <w:t>Subscribe data procedures in data consumption and collection</w:t>
      </w:r>
      <w:bookmarkEnd w:id="177"/>
      <w:bookmarkEnd w:id="178"/>
      <w:r>
        <w:t xml:space="preserve"> </w:t>
      </w:r>
    </w:p>
    <w:p w14:paraId="42BC63A9" w14:textId="77777777" w:rsidR="000302F9" w:rsidRDefault="00000000">
      <w:r>
        <w:fldChar w:fldCharType="begin"/>
      </w:r>
      <w:r>
        <w:instrText xml:space="preserve"> REF fig_subscribeData \h </w:instrText>
      </w:r>
      <w:r>
        <w:fldChar w:fldCharType="separate"/>
      </w:r>
      <w:r>
        <w:t>Figure 10.1.1-1</w:t>
      </w:r>
      <w:r>
        <w:fldChar w:fldCharType="end"/>
      </w:r>
      <w:r>
        <w:t xml:space="preserve"> illustrates an example workflow of using DME services to subscribe data and deliver data over the R1 interface. In this example, it is assumed that </w:t>
      </w:r>
    </w:p>
    <w:p w14:paraId="50481BB1" w14:textId="77777777" w:rsidR="000302F9" w:rsidRDefault="00000000">
      <w:pPr>
        <w:pStyle w:val="B1"/>
      </w:pPr>
      <w:r>
        <w:t xml:space="preserve">Two Data Consumer rApps subscribe the same data instance (i.e., same </w:t>
      </w:r>
      <w:r>
        <w:rPr>
          <w:rFonts w:hint="eastAsia"/>
        </w:rPr>
        <w:t xml:space="preserve">DME </w:t>
      </w:r>
      <w:r>
        <w:t>type and scope) from the DME functions.</w:t>
      </w:r>
    </w:p>
    <w:p w14:paraId="795B3235" w14:textId="77777777" w:rsidR="000302F9" w:rsidRDefault="00000000">
      <w:pPr>
        <w:pStyle w:val="B1"/>
      </w:pPr>
      <w:r>
        <w:t>The requested data are produced by a Data Producer rApp.</w:t>
      </w:r>
    </w:p>
    <w:p w14:paraId="3AA22473" w14:textId="77777777" w:rsidR="000302F9" w:rsidRDefault="00000000">
      <w:pPr>
        <w:pStyle w:val="B1"/>
      </w:pPr>
      <w:r>
        <w:t>The DME functions subscribe data instance from the Data Producer rApp.</w:t>
      </w:r>
    </w:p>
    <w:p w14:paraId="795D19BA" w14:textId="77777777" w:rsidR="000302F9" w:rsidRDefault="00000000">
      <w:pPr>
        <w:pStyle w:val="B1"/>
      </w:pPr>
      <w:r>
        <w:t>Data are delivered using pull or push data delivery or by point to multipoint streaming data delivery. In case of pull delivery, the pull delivery details can be contained in subscribe data response or data availability notification. The Data Consumer makes a pull request based on the received pull delivery details. In case of point to multipoint streaming data delivery, DME functions inform the Data Consumer which data stream endpoint to consume the subscribed data from.</w:t>
      </w:r>
    </w:p>
    <w:p w14:paraId="03B0FF7E" w14:textId="77777777" w:rsidR="000302F9" w:rsidRDefault="00000000">
      <w:r>
        <w:t>When the first Data Consumer rApp initiates the Subscribe data procedure to obtain data, the DME functions first identify the Data Producer for the requested data instance. In this example, one Data Producer rApp which is already registered as being capable of producing the subscribed data are identified as the Data Producer. The DME functions figure out there is no data subscription for the requested data instance yet, and the DME functions subscribe data from Data Producer rApp. In case of pull delivery, the Data Producer rApp notifies the data availability to the DME functions and provides pull data details in the notification. The DME functions then pull data from the Data Producer rApp. In case of push delivery, the Data Producer rApp pushes the data to the DME functions. The DME functions may optionally process the data or store the data in the data repository for future usage. In case of pull delivery, the DME functions further notify the data availability to the first Data Consumer rApp. The rApp then pulls the data from the DME functions. In case of push delivery, the DME functions push the data to the Data Consumer rApp. In case of point to multipoint streaming data delivery, the DME functions configures the data stream endpoint unless it is already configured. The Data Producer rApp writes the data to the stream endpoint and Data Consumer rApp reads the data from the stream endpoint.</w:t>
      </w:r>
    </w:p>
    <w:p w14:paraId="38462F42" w14:textId="77777777" w:rsidR="000302F9" w:rsidRDefault="00000000">
      <w:r>
        <w:t xml:space="preserve">When the second Data Consumer rApp sends a data subscription request to the DME functions, the DME functions find out that the data subscription for the requested data instance is already established. Therefore, the DME functions do not set up additional data subscription with the Data Producer rApp. Once new data are available, the following steps are executed: In case of pull delivery, the Data Producer notifies the data availability to the DME functions, and these pull the data from the Data Producer. In case of push delivery, the Data Producer pushes the data to the DME functions. The DME functions may optionally process the data and store the data in the data repository for future usage. In case of pull delivery, the DME functions further notify the data availability to both Data Consumer rApps which then pull the data from the DME functions. In case of push delivery, the DME functions push the data to both Data Consumer rApps. In case of point to multipoint streaming data delivery, the DME functions inform the second Data Consumer rApp which data stream endpoint to use. The Data </w:t>
      </w:r>
      <w:r>
        <w:lastRenderedPageBreak/>
        <w:t>Producer rApp writes the data to the data stream endpoint and the Data Consumer rApp reads the data from the data stream endpoint.</w:t>
      </w:r>
    </w:p>
    <w:p w14:paraId="778FD070" w14:textId="77777777" w:rsidR="000302F9" w:rsidRDefault="00000000">
      <w:r>
        <w:t>The DME functions can use different procedures to deliver data to Data Consumer rApps even if both Data Consumer rApps subscribe the same data instance. For example, the DME functions can notify data availability to the one Data Consumer rApp allowing the rApp to pull data, meanwhile the DME functions push data to another Data Consumer or both the Data Consumer rApps read the data from the data stream endpoint provided by the DME functions.</w:t>
      </w:r>
    </w:p>
    <w:p w14:paraId="633C543E" w14:textId="77777777" w:rsidR="000302F9" w:rsidRDefault="00000000">
      <w:pPr>
        <w:pStyle w:val="NO"/>
      </w:pPr>
      <w:r>
        <w:t>NOTE 1:</w:t>
      </w:r>
      <w:r>
        <w:tab/>
        <w:t>Push content can be (1) notifications that carry a data payload or (2) streams of data.</w:t>
      </w:r>
    </w:p>
    <w:p w14:paraId="1C78BC98" w14:textId="77777777" w:rsidR="000302F9" w:rsidRDefault="00000000">
      <w:pPr>
        <w:pStyle w:val="NO"/>
      </w:pPr>
      <w:r>
        <w:t>NOTE 2:</w:t>
      </w:r>
      <w:r>
        <w:tab/>
        <w:t>Notifications, pull data delivery, and push data delivery may require the set-up of a dedicated communication channel that allows the content to be pulled/pushed. Such dedicated communication channels may map to, e.g., Kafka topic, WebSocket connection, gRPC connection, etc. Alternatively, individual HTTP requests may be used as push messages.</w:t>
      </w:r>
    </w:p>
    <w:p w14:paraId="5EE7E68A" w14:textId="77777777" w:rsidR="000302F9" w:rsidRDefault="00000000">
      <w:pPr>
        <w:pStyle w:val="PlantUML"/>
      </w:pPr>
      <w:r>
        <w:t>@startuml</w:t>
      </w:r>
    </w:p>
    <w:p w14:paraId="01841560" w14:textId="77777777" w:rsidR="000302F9" w:rsidRDefault="00000000">
      <w:pPr>
        <w:pStyle w:val="PlantUML"/>
      </w:pPr>
      <w:r>
        <w:t>!pragma teoz true</w:t>
      </w:r>
    </w:p>
    <w:p w14:paraId="4334C42A" w14:textId="77777777" w:rsidR="000302F9" w:rsidRDefault="00000000">
      <w:pPr>
        <w:pStyle w:val="PlantUML"/>
      </w:pPr>
      <w:r>
        <w:t>skinparam ParticipantPadding 5</w:t>
      </w:r>
    </w:p>
    <w:p w14:paraId="5A565341" w14:textId="77777777" w:rsidR="000302F9" w:rsidRDefault="00000000">
      <w:pPr>
        <w:pStyle w:val="PlantUML"/>
      </w:pPr>
      <w:r>
        <w:t>skinparam BoxPadding 10</w:t>
      </w:r>
    </w:p>
    <w:p w14:paraId="3CC4BB4E" w14:textId="77777777" w:rsidR="000302F9" w:rsidRDefault="00000000">
      <w:pPr>
        <w:pStyle w:val="PlantUML"/>
      </w:pPr>
      <w:r>
        <w:t>skinparam defaultFontSize 12</w:t>
      </w:r>
    </w:p>
    <w:p w14:paraId="62527F3E" w14:textId="77777777" w:rsidR="000302F9" w:rsidRDefault="00000000">
      <w:pPr>
        <w:pStyle w:val="PlantUML"/>
      </w:pPr>
      <w:r>
        <w:t xml:space="preserve">skinparam lifelineStrategy solid </w:t>
      </w:r>
    </w:p>
    <w:p w14:paraId="11E85A8C" w14:textId="77777777" w:rsidR="000302F9" w:rsidRDefault="00000000">
      <w:pPr>
        <w:pStyle w:val="PlantUML"/>
      </w:pPr>
      <w:r>
        <w:t>skinparam SequenceGroupBackgroundColor Transparent</w:t>
      </w:r>
    </w:p>
    <w:p w14:paraId="19E66B5A" w14:textId="77777777" w:rsidR="000302F9" w:rsidRDefault="00000000">
      <w:pPr>
        <w:pStyle w:val="PlantUML"/>
      </w:pPr>
      <w:r>
        <w:t>skinparam SequenceGroupBodyBackgroundColor Transparent</w:t>
      </w:r>
    </w:p>
    <w:p w14:paraId="37B121E7" w14:textId="77777777" w:rsidR="000302F9" w:rsidRDefault="00000000">
      <w:pPr>
        <w:pStyle w:val="PlantUML"/>
      </w:pPr>
      <w:r>
        <w:t>autonumber</w:t>
      </w:r>
    </w:p>
    <w:p w14:paraId="216E7C54" w14:textId="77777777" w:rsidR="000302F9" w:rsidRDefault="000302F9">
      <w:pPr>
        <w:pStyle w:val="PlantUML"/>
      </w:pPr>
    </w:p>
    <w:p w14:paraId="26A45B17" w14:textId="77777777" w:rsidR="000302F9" w:rsidRDefault="00000000">
      <w:pPr>
        <w:pStyle w:val="PlantUML"/>
      </w:pPr>
      <w:r>
        <w:t>box "Non-RT RIC" #whitesmoke</w:t>
      </w:r>
    </w:p>
    <w:p w14:paraId="0A473A28" w14:textId="77777777" w:rsidR="000302F9" w:rsidRDefault="00000000">
      <w:pPr>
        <w:pStyle w:val="PlantUML"/>
      </w:pPr>
      <w:r>
        <w:t xml:space="preserve">  box #ivory</w:t>
      </w:r>
    </w:p>
    <w:p w14:paraId="698EB7DE" w14:textId="77777777" w:rsidR="000302F9" w:rsidRDefault="00000000">
      <w:pPr>
        <w:pStyle w:val="PlantUML"/>
      </w:pPr>
      <w:r>
        <w:t xml:space="preserve">    participant "Data Consumer rApp #1" as app1</w:t>
      </w:r>
    </w:p>
    <w:p w14:paraId="2330A75A" w14:textId="77777777" w:rsidR="000302F9" w:rsidRDefault="00000000">
      <w:pPr>
        <w:pStyle w:val="PlantUML"/>
      </w:pPr>
      <w:r>
        <w:t xml:space="preserve">    participant "Data Consumer rApp #2" as app2</w:t>
      </w:r>
    </w:p>
    <w:p w14:paraId="1C90EA29" w14:textId="77777777" w:rsidR="000302F9" w:rsidRDefault="00000000">
      <w:pPr>
        <w:pStyle w:val="PlantUML"/>
      </w:pPr>
      <w:r>
        <w:t xml:space="preserve">  endbox</w:t>
      </w:r>
    </w:p>
    <w:p w14:paraId="7E73DECA" w14:textId="77777777" w:rsidR="000302F9" w:rsidRDefault="000302F9">
      <w:pPr>
        <w:pStyle w:val="PlantUML"/>
      </w:pPr>
    </w:p>
    <w:p w14:paraId="3E36D88E" w14:textId="77777777" w:rsidR="000302F9" w:rsidRDefault="00000000">
      <w:pPr>
        <w:pStyle w:val="PlantUML"/>
      </w:pPr>
      <w:r>
        <w:t xml:space="preserve">  box "Non-anchored functions in SMO/Non-RT RIC FWK" #cadetBlue</w:t>
      </w:r>
    </w:p>
    <w:p w14:paraId="591E8C16" w14:textId="77777777" w:rsidR="000302F9" w:rsidRDefault="00000000">
      <w:pPr>
        <w:pStyle w:val="PlantUML"/>
      </w:pPr>
      <w:r>
        <w:t xml:space="preserve">    participant "Data Management and Exposure functions" as dme</w:t>
      </w:r>
    </w:p>
    <w:p w14:paraId="03F1134B" w14:textId="77777777" w:rsidR="000302F9" w:rsidRDefault="00000000">
      <w:pPr>
        <w:pStyle w:val="PlantUML"/>
      </w:pPr>
      <w:r>
        <w:t xml:space="preserve">  endbox</w:t>
      </w:r>
    </w:p>
    <w:p w14:paraId="527DDBEB" w14:textId="77777777" w:rsidR="000302F9" w:rsidRDefault="000302F9">
      <w:pPr>
        <w:pStyle w:val="PlantUML"/>
      </w:pPr>
    </w:p>
    <w:p w14:paraId="416A9EA3" w14:textId="77777777" w:rsidR="000302F9" w:rsidRDefault="00000000">
      <w:pPr>
        <w:pStyle w:val="PlantUML"/>
      </w:pPr>
      <w:r>
        <w:t xml:space="preserve">  box #ivory</w:t>
      </w:r>
    </w:p>
    <w:p w14:paraId="3254AC02" w14:textId="77777777" w:rsidR="000302F9" w:rsidRDefault="00000000">
      <w:pPr>
        <w:pStyle w:val="PlantUML"/>
      </w:pPr>
      <w:r>
        <w:t xml:space="preserve">    participant "Data Producer rApp" as src</w:t>
      </w:r>
    </w:p>
    <w:p w14:paraId="75578591" w14:textId="77777777" w:rsidR="000302F9" w:rsidRDefault="00000000">
      <w:pPr>
        <w:pStyle w:val="PlantUML"/>
      </w:pPr>
      <w:r>
        <w:t xml:space="preserve">  endbox</w:t>
      </w:r>
    </w:p>
    <w:p w14:paraId="39ABF866" w14:textId="77777777" w:rsidR="000302F9" w:rsidRDefault="00000000">
      <w:pPr>
        <w:pStyle w:val="PlantUML"/>
      </w:pPr>
      <w:r>
        <w:t>endbox</w:t>
      </w:r>
    </w:p>
    <w:p w14:paraId="15652A1D" w14:textId="77777777" w:rsidR="000302F9" w:rsidRDefault="000302F9">
      <w:pPr>
        <w:pStyle w:val="PlantUML"/>
      </w:pPr>
    </w:p>
    <w:p w14:paraId="650D51D5" w14:textId="77777777" w:rsidR="000302F9" w:rsidRDefault="00000000">
      <w:pPr>
        <w:pStyle w:val="PlantUML"/>
      </w:pPr>
      <w:r>
        <w:t>group Data Consumer rApp #1 subscribes data</w:t>
      </w:r>
    </w:p>
    <w:p w14:paraId="4B09342A" w14:textId="77777777" w:rsidR="000302F9" w:rsidRDefault="00000000">
      <w:pPr>
        <w:pStyle w:val="PlantUML"/>
      </w:pPr>
      <w:r>
        <w:t>app1 -&gt; dme : &lt;&lt;R1&gt;&gt; Subscribe data request</w:t>
      </w:r>
    </w:p>
    <w:p w14:paraId="3B231CA7" w14:textId="77777777" w:rsidR="000302F9" w:rsidRDefault="00000000">
      <w:pPr>
        <w:pStyle w:val="PlantUML"/>
      </w:pPr>
      <w:r>
        <w:t>alt Pull or push data delivery</w:t>
      </w:r>
    </w:p>
    <w:p w14:paraId="4D0F1400" w14:textId="77777777" w:rsidR="000302F9" w:rsidRDefault="00000000">
      <w:pPr>
        <w:pStyle w:val="PlantUML"/>
      </w:pPr>
      <w:r>
        <w:t>app1 &lt;- dme : &lt;&lt;R1&gt;&gt; Subscribe data response</w:t>
      </w:r>
    </w:p>
    <w:p w14:paraId="567F1BF7" w14:textId="77777777" w:rsidR="000302F9" w:rsidRDefault="00000000">
      <w:pPr>
        <w:pStyle w:val="PlantUML"/>
      </w:pPr>
      <w:r>
        <w:t>else Point to multipoint streaming data delivery</w:t>
      </w:r>
    </w:p>
    <w:p w14:paraId="6560B602" w14:textId="77777777" w:rsidR="000302F9" w:rsidRDefault="00000000">
      <w:pPr>
        <w:pStyle w:val="PlantUML"/>
      </w:pPr>
      <w:r>
        <w:t>dme --&gt; dme : Configure data stream endpoint</w:t>
      </w:r>
    </w:p>
    <w:p w14:paraId="4A335E6A" w14:textId="77777777" w:rsidR="000302F9" w:rsidRDefault="00000000">
      <w:pPr>
        <w:pStyle w:val="PlantUML"/>
      </w:pPr>
      <w:r>
        <w:t>app1 &lt;- dme : &lt;&lt;R1&gt;&gt; Subscribe data response (data stream endpoint)</w:t>
      </w:r>
    </w:p>
    <w:p w14:paraId="2FB9F3BB" w14:textId="77777777" w:rsidR="000302F9" w:rsidRDefault="00000000">
      <w:pPr>
        <w:pStyle w:val="PlantUML"/>
      </w:pPr>
      <w:r>
        <w:t>end</w:t>
      </w:r>
    </w:p>
    <w:p w14:paraId="0BC82401" w14:textId="77777777" w:rsidR="000302F9" w:rsidRDefault="00000000">
      <w:pPr>
        <w:pStyle w:val="PlantUML"/>
      </w:pPr>
      <w:r>
        <w:t>end</w:t>
      </w:r>
    </w:p>
    <w:p w14:paraId="1819F064" w14:textId="77777777" w:rsidR="000302F9" w:rsidRDefault="000302F9">
      <w:pPr>
        <w:pStyle w:val="PlantUML"/>
      </w:pPr>
    </w:p>
    <w:p w14:paraId="3627DE62" w14:textId="4858E9F2" w:rsidR="000302F9" w:rsidRDefault="00000000">
      <w:pPr>
        <w:pStyle w:val="PlantUML"/>
      </w:pPr>
      <w:r>
        <w:t>dme --&gt; dme : Find out that data instance\n</w:t>
      </w:r>
      <w:r w:rsidR="001A6625">
        <w:rPr>
          <w:rFonts w:hint="eastAsia"/>
        </w:rPr>
        <w:t xml:space="preserve"> </w:t>
      </w:r>
      <w:r>
        <w:t>is not being collected;\n</w:t>
      </w:r>
      <w:r w:rsidR="001A6625">
        <w:rPr>
          <w:rFonts w:hint="eastAsia"/>
        </w:rPr>
        <w:t xml:space="preserve"> </w:t>
      </w:r>
      <w:r>
        <w:t>identify the Data Producer</w:t>
      </w:r>
    </w:p>
    <w:p w14:paraId="328B15F7" w14:textId="77777777" w:rsidR="000302F9" w:rsidRDefault="000302F9">
      <w:pPr>
        <w:pStyle w:val="PlantUML"/>
      </w:pPr>
    </w:p>
    <w:p w14:paraId="1CD67FB2" w14:textId="77777777" w:rsidR="000302F9" w:rsidRDefault="00000000">
      <w:pPr>
        <w:pStyle w:val="PlantUML"/>
      </w:pPr>
      <w:r>
        <w:t>group DME functions subscribes data from Data Producer rApp</w:t>
      </w:r>
    </w:p>
    <w:p w14:paraId="6BED96C5" w14:textId="77777777" w:rsidR="000302F9" w:rsidRDefault="00000000">
      <w:pPr>
        <w:pStyle w:val="PlantUML"/>
      </w:pPr>
      <w:r>
        <w:t>alt Pull or push data delivery</w:t>
      </w:r>
    </w:p>
    <w:p w14:paraId="14BDEBDF" w14:textId="77777777" w:rsidR="000302F9" w:rsidRDefault="00000000">
      <w:pPr>
        <w:pStyle w:val="PlantUML"/>
      </w:pPr>
      <w:r>
        <w:t>src &lt;- dme : &lt;&lt;R1&gt;&gt; Subscribe data request</w:t>
      </w:r>
    </w:p>
    <w:p w14:paraId="550E777E" w14:textId="77777777" w:rsidR="000302F9" w:rsidRDefault="00000000">
      <w:pPr>
        <w:pStyle w:val="PlantUML"/>
      </w:pPr>
      <w:r>
        <w:t>else Point to multipoint streaming data delivery</w:t>
      </w:r>
    </w:p>
    <w:p w14:paraId="270B006E" w14:textId="77777777" w:rsidR="000302F9" w:rsidRDefault="00000000">
      <w:pPr>
        <w:pStyle w:val="PlantUML"/>
      </w:pPr>
      <w:r>
        <w:t>src &lt;- dme: &lt;&lt;R1&gt;&gt; Subscribe data request (data stream endpoint)</w:t>
      </w:r>
    </w:p>
    <w:p w14:paraId="6C1C45C3" w14:textId="77777777" w:rsidR="000302F9" w:rsidRDefault="00000000">
      <w:pPr>
        <w:pStyle w:val="PlantUML"/>
      </w:pPr>
      <w:r>
        <w:t>end</w:t>
      </w:r>
    </w:p>
    <w:p w14:paraId="13AD46D3" w14:textId="77777777" w:rsidR="000302F9" w:rsidRDefault="00000000">
      <w:pPr>
        <w:pStyle w:val="PlantUML"/>
      </w:pPr>
      <w:r>
        <w:t>src -&gt; dme : &lt;&lt;R1&gt;&gt; Subscribe data response</w:t>
      </w:r>
    </w:p>
    <w:p w14:paraId="7982BF3A" w14:textId="77777777" w:rsidR="000302F9" w:rsidRDefault="00000000">
      <w:pPr>
        <w:pStyle w:val="PlantUML"/>
      </w:pPr>
      <w:r>
        <w:t>end</w:t>
      </w:r>
    </w:p>
    <w:p w14:paraId="27EF0537" w14:textId="77777777" w:rsidR="000302F9" w:rsidRDefault="000302F9">
      <w:pPr>
        <w:pStyle w:val="PlantUML"/>
      </w:pPr>
    </w:p>
    <w:p w14:paraId="17A7CD40" w14:textId="77777777" w:rsidR="000302F9" w:rsidRDefault="00000000">
      <w:pPr>
        <w:pStyle w:val="PlantUML"/>
      </w:pPr>
      <w:r>
        <w:t>loop data available</w:t>
      </w:r>
    </w:p>
    <w:p w14:paraId="1B79C18E" w14:textId="77777777" w:rsidR="000302F9" w:rsidRDefault="00000000">
      <w:pPr>
        <w:pStyle w:val="PlantUML"/>
      </w:pPr>
      <w:r>
        <w:t>alt Pull delivery</w:t>
      </w:r>
    </w:p>
    <w:p w14:paraId="29032BFF" w14:textId="77777777" w:rsidR="000302F9" w:rsidRDefault="00000000">
      <w:pPr>
        <w:pStyle w:val="PlantUML"/>
      </w:pPr>
      <w:r>
        <w:tab/>
        <w:t>src -&gt; dme : &lt;&lt;R1&gt;&gt; Notify data availability (pull delivery details)</w:t>
      </w:r>
    </w:p>
    <w:p w14:paraId="79BB8D15" w14:textId="77777777" w:rsidR="000302F9" w:rsidRDefault="00000000">
      <w:pPr>
        <w:pStyle w:val="PlantUML"/>
      </w:pPr>
      <w:r>
        <w:tab/>
        <w:t>src &lt;- dme : &lt;&lt;R1&gt;&gt; Pull data request</w:t>
      </w:r>
    </w:p>
    <w:p w14:paraId="2B20485B" w14:textId="77777777" w:rsidR="000302F9" w:rsidRDefault="00000000">
      <w:pPr>
        <w:pStyle w:val="PlantUML"/>
      </w:pPr>
      <w:r>
        <w:lastRenderedPageBreak/>
        <w:tab/>
        <w:t>src -&gt; dme : &lt;&lt;R1&gt;&gt; Pull data response (with data payload)</w:t>
      </w:r>
    </w:p>
    <w:p w14:paraId="108489ED" w14:textId="77777777" w:rsidR="000302F9" w:rsidRDefault="00000000">
      <w:pPr>
        <w:pStyle w:val="PlantUML"/>
      </w:pPr>
      <w:r>
        <w:t>else Push delivery</w:t>
      </w:r>
    </w:p>
    <w:p w14:paraId="47AC0BC9" w14:textId="77777777" w:rsidR="000302F9" w:rsidRDefault="00000000">
      <w:pPr>
        <w:pStyle w:val="PlantUML"/>
      </w:pPr>
      <w:r>
        <w:tab/>
        <w:t>src -&gt; dme : &lt;&lt;R1&gt;&gt; Push data message (with data payload)</w:t>
      </w:r>
    </w:p>
    <w:p w14:paraId="2E4CEAD3" w14:textId="77777777" w:rsidR="000302F9" w:rsidRDefault="00000000">
      <w:pPr>
        <w:pStyle w:val="PlantUML"/>
      </w:pPr>
      <w:r>
        <w:t>end</w:t>
      </w:r>
    </w:p>
    <w:p w14:paraId="57D95B18" w14:textId="77777777" w:rsidR="000302F9" w:rsidRDefault="00000000">
      <w:pPr>
        <w:pStyle w:val="PlantUML"/>
      </w:pPr>
      <w:r>
        <w:t xml:space="preserve">opt </w:t>
      </w:r>
    </w:p>
    <w:p w14:paraId="48889BA2" w14:textId="77777777" w:rsidR="000302F9" w:rsidRDefault="00000000">
      <w:pPr>
        <w:pStyle w:val="PlantUML"/>
      </w:pPr>
      <w:r>
        <w:t>dme --&gt; dme : Processing data</w:t>
      </w:r>
    </w:p>
    <w:p w14:paraId="3BC76F9E" w14:textId="77777777" w:rsidR="000302F9" w:rsidRDefault="00000000">
      <w:pPr>
        <w:pStyle w:val="PlantUML"/>
      </w:pPr>
      <w:r>
        <w:t>end</w:t>
      </w:r>
    </w:p>
    <w:p w14:paraId="6D11CB19" w14:textId="77777777" w:rsidR="000302F9" w:rsidRDefault="00000000">
      <w:pPr>
        <w:pStyle w:val="PlantUML"/>
      </w:pPr>
      <w:r>
        <w:t xml:space="preserve">opt </w:t>
      </w:r>
    </w:p>
    <w:p w14:paraId="5EA981F4" w14:textId="77777777" w:rsidR="000302F9" w:rsidRDefault="00000000">
      <w:pPr>
        <w:pStyle w:val="PlantUML"/>
      </w:pPr>
      <w:r>
        <w:t>dme --&gt; dme: Storing data</w:t>
      </w:r>
    </w:p>
    <w:p w14:paraId="27EB61DB" w14:textId="77777777" w:rsidR="000302F9" w:rsidRDefault="00000000">
      <w:pPr>
        <w:pStyle w:val="PlantUML"/>
      </w:pPr>
      <w:r>
        <w:t>end</w:t>
      </w:r>
    </w:p>
    <w:p w14:paraId="0C15DDD6" w14:textId="77777777" w:rsidR="000302F9" w:rsidRDefault="000302F9">
      <w:pPr>
        <w:pStyle w:val="PlantUML"/>
      </w:pPr>
    </w:p>
    <w:p w14:paraId="3DEC14F6" w14:textId="77777777" w:rsidR="000302F9" w:rsidRDefault="00000000">
      <w:pPr>
        <w:pStyle w:val="PlantUML"/>
      </w:pPr>
      <w:r>
        <w:t>alt Pull delivery</w:t>
      </w:r>
    </w:p>
    <w:p w14:paraId="24ED0061" w14:textId="77777777" w:rsidR="000302F9" w:rsidRDefault="00000000">
      <w:pPr>
        <w:pStyle w:val="PlantUML"/>
      </w:pPr>
      <w:r>
        <w:tab/>
        <w:t>app1 &lt;- dme : &lt;&lt;R1&gt;&gt; Notify data availability (pull delivery details)</w:t>
      </w:r>
    </w:p>
    <w:p w14:paraId="33344901" w14:textId="77777777" w:rsidR="000302F9" w:rsidRDefault="00000000">
      <w:pPr>
        <w:pStyle w:val="PlantUML"/>
      </w:pPr>
      <w:r>
        <w:tab/>
        <w:t>app1 -&gt; dme : &lt;&lt;R1&gt;&gt; Pull data request</w:t>
      </w:r>
    </w:p>
    <w:p w14:paraId="77E174F1" w14:textId="77777777" w:rsidR="000302F9" w:rsidRDefault="00000000">
      <w:pPr>
        <w:pStyle w:val="PlantUML"/>
      </w:pPr>
      <w:r>
        <w:tab/>
        <w:t>app1 &lt;- dme : &lt;&lt;R1&gt;&gt; Pull data response (with data payload)</w:t>
      </w:r>
    </w:p>
    <w:p w14:paraId="1F5029A1" w14:textId="77777777" w:rsidR="000302F9" w:rsidRDefault="00000000">
      <w:pPr>
        <w:pStyle w:val="PlantUML"/>
      </w:pPr>
      <w:r>
        <w:t>else Push delivery</w:t>
      </w:r>
    </w:p>
    <w:p w14:paraId="6159C480" w14:textId="77777777" w:rsidR="000302F9" w:rsidRDefault="00000000">
      <w:pPr>
        <w:pStyle w:val="PlantUML"/>
      </w:pPr>
      <w:r>
        <w:tab/>
        <w:t>app1 &lt;- dme : &lt;&lt;R1&gt;&gt; Push data message (with data payload)</w:t>
      </w:r>
    </w:p>
    <w:p w14:paraId="4BD4597C" w14:textId="77777777" w:rsidR="000302F9" w:rsidRDefault="00000000">
      <w:pPr>
        <w:pStyle w:val="PlantUML"/>
      </w:pPr>
      <w:r>
        <w:t>end</w:t>
      </w:r>
    </w:p>
    <w:p w14:paraId="2C79D4F9" w14:textId="77777777" w:rsidR="000302F9" w:rsidRDefault="00000000">
      <w:pPr>
        <w:pStyle w:val="PlantUML"/>
      </w:pPr>
      <w:r>
        <w:t>end</w:t>
      </w:r>
    </w:p>
    <w:p w14:paraId="58EC0FA6" w14:textId="77777777" w:rsidR="000302F9" w:rsidRDefault="000302F9">
      <w:pPr>
        <w:pStyle w:val="PlantUML"/>
      </w:pPr>
    </w:p>
    <w:p w14:paraId="7321402C" w14:textId="77777777" w:rsidR="000302F9" w:rsidRDefault="00000000">
      <w:pPr>
        <w:pStyle w:val="PlantUML"/>
      </w:pPr>
      <w:r>
        <w:t>group Data Consumer rApp #2 subscribes data</w:t>
      </w:r>
    </w:p>
    <w:p w14:paraId="5DA7D543" w14:textId="77777777" w:rsidR="000302F9" w:rsidRDefault="00000000">
      <w:pPr>
        <w:pStyle w:val="PlantUML"/>
      </w:pPr>
      <w:r>
        <w:t>app2 -&gt; dme : &lt;&lt;R1&gt;&gt; Subscribe data request</w:t>
      </w:r>
    </w:p>
    <w:p w14:paraId="0AAD6028" w14:textId="77777777" w:rsidR="000302F9" w:rsidRDefault="00000000">
      <w:pPr>
        <w:pStyle w:val="PlantUML"/>
      </w:pPr>
      <w:r>
        <w:t>alt Pull or push data delivery</w:t>
      </w:r>
    </w:p>
    <w:p w14:paraId="384E98D4" w14:textId="77777777" w:rsidR="000302F9" w:rsidRDefault="00000000">
      <w:pPr>
        <w:pStyle w:val="PlantUML"/>
      </w:pPr>
      <w:r>
        <w:t>app2 &lt;- dme : &lt;&lt;R1&gt;&gt; Subscribe data response</w:t>
      </w:r>
    </w:p>
    <w:p w14:paraId="3A49BCA1" w14:textId="77777777" w:rsidR="000302F9" w:rsidRDefault="00000000">
      <w:pPr>
        <w:pStyle w:val="PlantUML"/>
      </w:pPr>
      <w:r>
        <w:t>else Point to multipoint streaming data delivery</w:t>
      </w:r>
    </w:p>
    <w:p w14:paraId="39D64E7F" w14:textId="77777777" w:rsidR="000302F9" w:rsidRDefault="00000000">
      <w:pPr>
        <w:pStyle w:val="PlantUML"/>
      </w:pPr>
      <w:r>
        <w:t>dme &lt;-- dme : Configure data stream endpoint</w:t>
      </w:r>
    </w:p>
    <w:p w14:paraId="6D8E2817" w14:textId="77777777" w:rsidR="000302F9" w:rsidRDefault="00000000">
      <w:pPr>
        <w:pStyle w:val="PlantUML"/>
      </w:pPr>
      <w:r>
        <w:t>app2 &lt;- dme : &lt;&lt;R1&gt;&gt; Subscribe data response (data stream endpoint)</w:t>
      </w:r>
    </w:p>
    <w:p w14:paraId="01A4DEEA" w14:textId="77777777" w:rsidR="000302F9" w:rsidRDefault="00000000">
      <w:pPr>
        <w:pStyle w:val="PlantUML"/>
      </w:pPr>
      <w:r>
        <w:t>end</w:t>
      </w:r>
    </w:p>
    <w:p w14:paraId="2D08617E" w14:textId="77777777" w:rsidR="000302F9" w:rsidRDefault="00000000">
      <w:pPr>
        <w:pStyle w:val="PlantUML"/>
      </w:pPr>
      <w:r>
        <w:t>end</w:t>
      </w:r>
    </w:p>
    <w:p w14:paraId="3590F83D" w14:textId="77777777" w:rsidR="000302F9" w:rsidRDefault="000302F9">
      <w:pPr>
        <w:pStyle w:val="PlantUML"/>
      </w:pPr>
    </w:p>
    <w:p w14:paraId="15901CDC" w14:textId="77777777" w:rsidR="000302F9" w:rsidRDefault="00000000">
      <w:pPr>
        <w:pStyle w:val="PlantUML"/>
      </w:pPr>
      <w:r>
        <w:t>dme --&gt; dme : Find out that data instance\nis already being collected</w:t>
      </w:r>
    </w:p>
    <w:p w14:paraId="54AFD3E0" w14:textId="77777777" w:rsidR="000302F9" w:rsidRDefault="000302F9">
      <w:pPr>
        <w:pStyle w:val="PlantUML"/>
      </w:pPr>
    </w:p>
    <w:p w14:paraId="78601BCD" w14:textId="77777777" w:rsidR="000302F9" w:rsidRDefault="00000000">
      <w:pPr>
        <w:pStyle w:val="PlantUML"/>
      </w:pPr>
      <w:r>
        <w:t>loop data available</w:t>
      </w:r>
    </w:p>
    <w:p w14:paraId="1A17891A" w14:textId="77777777" w:rsidR="000302F9" w:rsidRDefault="00000000">
      <w:pPr>
        <w:pStyle w:val="PlantUML"/>
      </w:pPr>
      <w:r>
        <w:t>alt Pull delivery</w:t>
      </w:r>
    </w:p>
    <w:p w14:paraId="13F36737" w14:textId="77777777" w:rsidR="000302F9" w:rsidRDefault="00000000">
      <w:pPr>
        <w:pStyle w:val="PlantUML"/>
      </w:pPr>
      <w:r>
        <w:tab/>
        <w:t>src -&gt; dme : &lt;&lt;R1&gt;&gt; Notify data availability (pull delivery details)</w:t>
      </w:r>
    </w:p>
    <w:p w14:paraId="7BCB685E" w14:textId="77777777" w:rsidR="000302F9" w:rsidRDefault="00000000">
      <w:pPr>
        <w:pStyle w:val="PlantUML"/>
      </w:pPr>
      <w:r>
        <w:tab/>
        <w:t>src &lt;- dme : &lt;&lt;R1&gt;&gt; Pull data request</w:t>
      </w:r>
    </w:p>
    <w:p w14:paraId="456FD19D" w14:textId="77777777" w:rsidR="000302F9" w:rsidRDefault="00000000">
      <w:pPr>
        <w:pStyle w:val="PlantUML"/>
      </w:pPr>
      <w:r>
        <w:tab/>
        <w:t>src -&gt; dme : &lt;&lt;R1&gt;&gt; Pull data response (with data payload)</w:t>
      </w:r>
    </w:p>
    <w:p w14:paraId="6DC94A6D" w14:textId="77777777" w:rsidR="000302F9" w:rsidRDefault="00000000">
      <w:pPr>
        <w:pStyle w:val="PlantUML"/>
      </w:pPr>
      <w:r>
        <w:t>else Push delivery</w:t>
      </w:r>
    </w:p>
    <w:p w14:paraId="5E3921FF" w14:textId="77777777" w:rsidR="000302F9" w:rsidRDefault="00000000">
      <w:pPr>
        <w:pStyle w:val="PlantUML"/>
      </w:pPr>
      <w:r>
        <w:tab/>
        <w:t>src -&gt; dme : &lt;&lt;R1&gt;&gt; Push data message (with data payload)</w:t>
      </w:r>
    </w:p>
    <w:p w14:paraId="50DA0AC7" w14:textId="77777777" w:rsidR="000302F9" w:rsidRDefault="00000000">
      <w:pPr>
        <w:pStyle w:val="PlantUML"/>
      </w:pPr>
      <w:r>
        <w:t>end</w:t>
      </w:r>
    </w:p>
    <w:p w14:paraId="57DC57A6" w14:textId="77777777" w:rsidR="000302F9" w:rsidRDefault="00000000">
      <w:pPr>
        <w:pStyle w:val="PlantUML"/>
      </w:pPr>
      <w:r>
        <w:t xml:space="preserve">opt </w:t>
      </w:r>
    </w:p>
    <w:p w14:paraId="3B1B4F9A" w14:textId="77777777" w:rsidR="000302F9" w:rsidRDefault="00000000">
      <w:pPr>
        <w:pStyle w:val="PlantUML"/>
      </w:pPr>
      <w:r>
        <w:t>dme --&gt; dme : Processing data</w:t>
      </w:r>
    </w:p>
    <w:p w14:paraId="21C987AF" w14:textId="77777777" w:rsidR="000302F9" w:rsidRDefault="00000000">
      <w:pPr>
        <w:pStyle w:val="PlantUML"/>
      </w:pPr>
      <w:r>
        <w:t>end</w:t>
      </w:r>
    </w:p>
    <w:p w14:paraId="4B671C04" w14:textId="77777777" w:rsidR="000302F9" w:rsidRDefault="00000000">
      <w:pPr>
        <w:pStyle w:val="PlantUML"/>
      </w:pPr>
      <w:r>
        <w:t xml:space="preserve">opt </w:t>
      </w:r>
    </w:p>
    <w:p w14:paraId="4DAA9E51" w14:textId="77777777" w:rsidR="000302F9" w:rsidRDefault="00000000">
      <w:pPr>
        <w:pStyle w:val="PlantUML"/>
      </w:pPr>
      <w:r>
        <w:t>dme --&gt; dme: Storing data</w:t>
      </w:r>
    </w:p>
    <w:p w14:paraId="2588739A" w14:textId="77777777" w:rsidR="000302F9" w:rsidRDefault="00000000">
      <w:pPr>
        <w:pStyle w:val="PlantUML"/>
      </w:pPr>
      <w:r>
        <w:t>end</w:t>
      </w:r>
    </w:p>
    <w:p w14:paraId="7EC79D2E" w14:textId="77777777" w:rsidR="000302F9" w:rsidRDefault="000302F9">
      <w:pPr>
        <w:pStyle w:val="PlantUML"/>
      </w:pPr>
    </w:p>
    <w:p w14:paraId="4AE5DD6E" w14:textId="77777777" w:rsidR="000302F9" w:rsidRDefault="00000000">
      <w:pPr>
        <w:pStyle w:val="PlantUML"/>
      </w:pPr>
      <w:r>
        <w:t>alt Pull delivery</w:t>
      </w:r>
    </w:p>
    <w:p w14:paraId="6F6C9834" w14:textId="77777777" w:rsidR="000302F9" w:rsidRDefault="00000000">
      <w:pPr>
        <w:pStyle w:val="PlantUML"/>
      </w:pPr>
      <w:r>
        <w:tab/>
        <w:t>app1 &lt;- dme : &lt;&lt;R1&gt;&gt; Notify delivery details (pull delivery details)</w:t>
      </w:r>
    </w:p>
    <w:p w14:paraId="3417FB87" w14:textId="77777777" w:rsidR="000302F9" w:rsidRDefault="00000000">
      <w:pPr>
        <w:pStyle w:val="PlantUML"/>
      </w:pPr>
      <w:r>
        <w:tab/>
        <w:t>app1 -&gt; dme : &lt;&lt;R1&gt;&gt; Pull data request</w:t>
      </w:r>
    </w:p>
    <w:p w14:paraId="17192E9B" w14:textId="77777777" w:rsidR="000302F9" w:rsidRDefault="00000000">
      <w:pPr>
        <w:pStyle w:val="PlantUML"/>
      </w:pPr>
      <w:r>
        <w:tab/>
        <w:t>app1 &lt;- dme : &lt;&lt;R1&gt;&gt; Pull data response (with data payload)</w:t>
      </w:r>
    </w:p>
    <w:p w14:paraId="3C1DAB81" w14:textId="77777777" w:rsidR="000302F9" w:rsidRDefault="00000000">
      <w:pPr>
        <w:pStyle w:val="PlantUML"/>
      </w:pPr>
      <w:r>
        <w:tab/>
        <w:t>app2 &lt;- dme : &lt;&lt;R1&gt;&gt; Notify data availability (pull delivery details)</w:t>
      </w:r>
    </w:p>
    <w:p w14:paraId="59493A5F" w14:textId="77777777" w:rsidR="000302F9" w:rsidRDefault="00000000">
      <w:pPr>
        <w:pStyle w:val="PlantUML"/>
      </w:pPr>
      <w:r>
        <w:tab/>
        <w:t>app2 -&gt; dme : &lt;&lt;R1&gt;&gt; Pull data request</w:t>
      </w:r>
    </w:p>
    <w:p w14:paraId="6951256D" w14:textId="77777777" w:rsidR="000302F9" w:rsidRDefault="00000000">
      <w:pPr>
        <w:pStyle w:val="PlantUML"/>
      </w:pPr>
      <w:r>
        <w:tab/>
        <w:t>app2 &lt;- dme : &lt;&lt;R1&gt;&gt; Pull data response (with data payload)</w:t>
      </w:r>
    </w:p>
    <w:p w14:paraId="6915BB69" w14:textId="77777777" w:rsidR="000302F9" w:rsidRDefault="00000000">
      <w:pPr>
        <w:pStyle w:val="PlantUML"/>
      </w:pPr>
      <w:r>
        <w:t>else Push delivery</w:t>
      </w:r>
    </w:p>
    <w:p w14:paraId="01C38BCE" w14:textId="77777777" w:rsidR="000302F9" w:rsidRDefault="00000000">
      <w:pPr>
        <w:pStyle w:val="PlantUML"/>
      </w:pPr>
      <w:r>
        <w:tab/>
        <w:t>app1 &lt;- dme : &lt;&lt;R1&gt;&gt; Push data message (with data payload)</w:t>
      </w:r>
    </w:p>
    <w:p w14:paraId="45D71D73" w14:textId="77777777" w:rsidR="000302F9" w:rsidRDefault="00000000">
      <w:pPr>
        <w:pStyle w:val="PlantUML"/>
      </w:pPr>
      <w:r>
        <w:tab/>
        <w:t>app2 &lt;- dme : &lt;&lt;R1&gt;&gt; Push data message (with data payload)</w:t>
      </w:r>
    </w:p>
    <w:p w14:paraId="6891A6C9" w14:textId="77777777" w:rsidR="000302F9" w:rsidRDefault="00000000">
      <w:pPr>
        <w:pStyle w:val="PlantUML"/>
      </w:pPr>
      <w:r>
        <w:t>end</w:t>
      </w:r>
    </w:p>
    <w:p w14:paraId="36B84DFA" w14:textId="77777777" w:rsidR="000302F9" w:rsidRDefault="00000000">
      <w:pPr>
        <w:pStyle w:val="PlantUML"/>
      </w:pPr>
      <w:r>
        <w:t>end</w:t>
      </w:r>
    </w:p>
    <w:p w14:paraId="57944B4F" w14:textId="77777777" w:rsidR="000302F9" w:rsidRDefault="00000000">
      <w:pPr>
        <w:pStyle w:val="PlantUML"/>
      </w:pPr>
      <w:r>
        <w:t>@enduml</w:t>
      </w:r>
    </w:p>
    <w:p w14:paraId="6F19E738" w14:textId="77777777" w:rsidR="000302F9" w:rsidRDefault="00000000">
      <w:pPr>
        <w:pStyle w:val="FL"/>
      </w:pPr>
      <w:r>
        <w:rPr>
          <w:noProof/>
        </w:rPr>
        <w:lastRenderedPageBreak/>
        <w:drawing>
          <wp:inline distT="0" distB="0" distL="0" distR="0" wp14:anchorId="035721AE" wp14:editId="40B3D359">
            <wp:extent cx="3599815" cy="8229600"/>
            <wp:effectExtent l="0" t="0" r="635" b="0"/>
            <wp:docPr id="40419044" name="Graphic 4" descr="Generated by 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19044" name="Graphic 4" descr="Generated by PlantUML"/>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3599966" cy="8229600"/>
                    </a:xfrm>
                    <a:prstGeom prst="rect">
                      <a:avLst/>
                    </a:prstGeom>
                  </pic:spPr>
                </pic:pic>
              </a:graphicData>
            </a:graphic>
          </wp:inline>
        </w:drawing>
      </w:r>
    </w:p>
    <w:p w14:paraId="4FC84129" w14:textId="77777777" w:rsidR="000302F9" w:rsidRDefault="00000000">
      <w:pPr>
        <w:pStyle w:val="TF"/>
      </w:pPr>
      <w:bookmarkStart w:id="179" w:name="fig_subscribeData"/>
      <w:r>
        <w:t>Figure 10.1.1-1</w:t>
      </w:r>
      <w:bookmarkEnd w:id="179"/>
      <w:r>
        <w:t>: Example workflow using subscribe data and notify data availability procedures</w:t>
      </w:r>
    </w:p>
    <w:p w14:paraId="50789870" w14:textId="77777777" w:rsidR="000302F9" w:rsidRDefault="00000000">
      <w:r>
        <w:lastRenderedPageBreak/>
        <w:fldChar w:fldCharType="begin"/>
      </w:r>
      <w:r>
        <w:instrText xml:space="preserve"> REF fig_unsubscribe \h </w:instrText>
      </w:r>
      <w:r>
        <w:fldChar w:fldCharType="separate"/>
      </w:r>
      <w:r>
        <w:t>Figure 10.1.1-2</w:t>
      </w:r>
      <w:r>
        <w:fldChar w:fldCharType="end"/>
      </w:r>
      <w:r>
        <w:t xml:space="preserve"> illustrates an example workflow of using unsubscribe data procedures to terminate data subscription in data consumption data and data collection. In the example, it is assumed that the two Data Consumer rApps in the figure are the only two Data Consumers which have subscribed the data instance produced by the Data Producer rApp.</w:t>
      </w:r>
    </w:p>
    <w:p w14:paraId="3D7CD2A9" w14:textId="77777777" w:rsidR="000302F9" w:rsidRDefault="00000000">
      <w:r>
        <w:t xml:space="preserve">When the second Data Consumer rApp initiates the unsubscribe data procedure, the DME functions find out that the produced data are also subscribed by the first Data Consumer rApp. Therefore, the DME functions can't unsubscribe from the Data Producer rApp. </w:t>
      </w:r>
    </w:p>
    <w:p w14:paraId="78AA6C4A" w14:textId="77777777" w:rsidR="000302F9" w:rsidRDefault="00000000">
      <w:r>
        <w:t>When the first Data Consumer rApp initiates the unsubscribe data procedure, the DME functions figure out that the data subscription is no longer needed. Hence, in this example, the DME functions identify the Data Producer rApp and send an unsubscription request to cancel the data subscription. In case of point to multipoint streaming data delivery, the Data Producer rApp stops producing the data to the data stream endpoint.</w:t>
      </w:r>
    </w:p>
    <w:p w14:paraId="3D095D5A" w14:textId="77777777" w:rsidR="000302F9" w:rsidRDefault="00000000">
      <w:pPr>
        <w:pStyle w:val="NO"/>
      </w:pPr>
      <w:r>
        <w:t>NOTE 3:</w:t>
      </w:r>
      <w:r>
        <w:tab/>
        <w:t>The DME functions are not required to unsubscribe data from Data Producers even if there are no Data Consumers requesting or subscribing these data. The DME functions may collect data from Data Producers for its own purposes.</w:t>
      </w:r>
    </w:p>
    <w:p w14:paraId="2B4F12F3" w14:textId="77777777" w:rsidR="000302F9" w:rsidRDefault="00000000">
      <w:pPr>
        <w:pStyle w:val="PlantUML"/>
      </w:pPr>
      <w:r>
        <w:t>@startuml</w:t>
      </w:r>
    </w:p>
    <w:p w14:paraId="1396B22C" w14:textId="77777777" w:rsidR="000302F9" w:rsidRDefault="00000000">
      <w:pPr>
        <w:pStyle w:val="PlantUML"/>
      </w:pPr>
      <w:r>
        <w:t>!pragma teoz true</w:t>
      </w:r>
    </w:p>
    <w:p w14:paraId="173DF6D0" w14:textId="77777777" w:rsidR="000302F9" w:rsidRDefault="00000000">
      <w:pPr>
        <w:pStyle w:val="PlantUML"/>
      </w:pPr>
      <w:r>
        <w:t>skinparam ParticipantPadding 5</w:t>
      </w:r>
    </w:p>
    <w:p w14:paraId="3F323F36" w14:textId="77777777" w:rsidR="000302F9" w:rsidRDefault="00000000">
      <w:pPr>
        <w:pStyle w:val="PlantUML"/>
      </w:pPr>
      <w:r>
        <w:t>skinparam BoxPadding 10</w:t>
      </w:r>
    </w:p>
    <w:p w14:paraId="05AFD68F" w14:textId="77777777" w:rsidR="000302F9" w:rsidRDefault="00000000">
      <w:pPr>
        <w:pStyle w:val="PlantUML"/>
      </w:pPr>
      <w:r>
        <w:t>skinparam defaultFontSize 12</w:t>
      </w:r>
    </w:p>
    <w:p w14:paraId="45C6DA8E" w14:textId="77777777" w:rsidR="000302F9" w:rsidRDefault="00000000">
      <w:pPr>
        <w:pStyle w:val="PlantUML"/>
      </w:pPr>
      <w:r>
        <w:t xml:space="preserve">skinparam lifelineStrategy solid </w:t>
      </w:r>
    </w:p>
    <w:p w14:paraId="78BB52AC" w14:textId="77777777" w:rsidR="000302F9" w:rsidRDefault="00000000">
      <w:pPr>
        <w:pStyle w:val="PlantUML"/>
      </w:pPr>
      <w:bookmarkStart w:id="180" w:name="_Hlk102138082"/>
      <w:r>
        <w:t>skinparam SequenceGroupBackgroundColor Transparent</w:t>
      </w:r>
    </w:p>
    <w:p w14:paraId="455F8F90" w14:textId="77777777" w:rsidR="000302F9" w:rsidRDefault="00000000">
      <w:pPr>
        <w:pStyle w:val="PlantUML"/>
      </w:pPr>
      <w:r>
        <w:t>skinparam SequenceGroupBodyBackgroundColor Transparent</w:t>
      </w:r>
    </w:p>
    <w:bookmarkEnd w:id="180"/>
    <w:p w14:paraId="7E13638C" w14:textId="77777777" w:rsidR="000302F9" w:rsidRDefault="00000000">
      <w:pPr>
        <w:pStyle w:val="PlantUML"/>
      </w:pPr>
      <w:r>
        <w:t>autonumber</w:t>
      </w:r>
    </w:p>
    <w:p w14:paraId="48DEE2B4" w14:textId="77777777" w:rsidR="000302F9" w:rsidRDefault="000302F9">
      <w:pPr>
        <w:pStyle w:val="PlantUML"/>
      </w:pPr>
    </w:p>
    <w:p w14:paraId="29ABDC26" w14:textId="77777777" w:rsidR="000302F9" w:rsidRDefault="00000000">
      <w:pPr>
        <w:pStyle w:val="PlantUML"/>
      </w:pPr>
      <w:r>
        <w:t>box "Non-RT RIC" #whitesmoke</w:t>
      </w:r>
    </w:p>
    <w:p w14:paraId="41295F98" w14:textId="77777777" w:rsidR="000302F9" w:rsidRDefault="00000000">
      <w:pPr>
        <w:pStyle w:val="PlantUML"/>
      </w:pPr>
      <w:r>
        <w:t xml:space="preserve">  box #ivory</w:t>
      </w:r>
    </w:p>
    <w:p w14:paraId="6B451020" w14:textId="77777777" w:rsidR="000302F9" w:rsidRDefault="00000000">
      <w:pPr>
        <w:pStyle w:val="PlantUML"/>
      </w:pPr>
      <w:r>
        <w:t xml:space="preserve">    participant "Data Consumer rApp #1" as app1</w:t>
      </w:r>
    </w:p>
    <w:p w14:paraId="53888785" w14:textId="77777777" w:rsidR="000302F9" w:rsidRDefault="00000000">
      <w:pPr>
        <w:pStyle w:val="PlantUML"/>
      </w:pPr>
      <w:r>
        <w:t xml:space="preserve">    participant "Data Consumer rApp #2" as app2</w:t>
      </w:r>
    </w:p>
    <w:p w14:paraId="37C3E8BC" w14:textId="77777777" w:rsidR="000302F9" w:rsidRDefault="00000000">
      <w:pPr>
        <w:pStyle w:val="PlantUML"/>
      </w:pPr>
      <w:r>
        <w:t xml:space="preserve">  endbox</w:t>
      </w:r>
    </w:p>
    <w:p w14:paraId="71C451F4" w14:textId="77777777" w:rsidR="000302F9" w:rsidRDefault="000302F9">
      <w:pPr>
        <w:pStyle w:val="PlantUML"/>
      </w:pPr>
    </w:p>
    <w:p w14:paraId="1388FFCB" w14:textId="77777777" w:rsidR="000302F9" w:rsidRDefault="00000000">
      <w:pPr>
        <w:pStyle w:val="PlantUML"/>
      </w:pPr>
      <w:r>
        <w:t xml:space="preserve">  box "Non-anchored functions in SMO/Non-RT RIC FWK" #cadetBlue</w:t>
      </w:r>
    </w:p>
    <w:p w14:paraId="09C9D5DB" w14:textId="77777777" w:rsidR="000302F9" w:rsidRDefault="00000000">
      <w:pPr>
        <w:pStyle w:val="PlantUML"/>
      </w:pPr>
      <w:r>
        <w:t xml:space="preserve">    participant "Data Management and Exposure functions" as dme</w:t>
      </w:r>
    </w:p>
    <w:p w14:paraId="1F1DF47F" w14:textId="77777777" w:rsidR="000302F9" w:rsidRDefault="00000000">
      <w:pPr>
        <w:pStyle w:val="PlantUML"/>
      </w:pPr>
      <w:r>
        <w:t xml:space="preserve">  endbox</w:t>
      </w:r>
    </w:p>
    <w:p w14:paraId="5B397FFB" w14:textId="77777777" w:rsidR="000302F9" w:rsidRDefault="000302F9">
      <w:pPr>
        <w:pStyle w:val="PlantUML"/>
      </w:pPr>
    </w:p>
    <w:p w14:paraId="47EFA3D7" w14:textId="77777777" w:rsidR="000302F9" w:rsidRDefault="00000000">
      <w:pPr>
        <w:pStyle w:val="PlantUML"/>
      </w:pPr>
      <w:r>
        <w:t xml:space="preserve">  box #ivory</w:t>
      </w:r>
    </w:p>
    <w:p w14:paraId="4F6D38E9" w14:textId="77777777" w:rsidR="000302F9" w:rsidRDefault="00000000">
      <w:pPr>
        <w:pStyle w:val="PlantUML"/>
      </w:pPr>
      <w:r>
        <w:t xml:space="preserve">    participant "Data Producer rApp" as src</w:t>
      </w:r>
    </w:p>
    <w:p w14:paraId="2C2D1943" w14:textId="77777777" w:rsidR="000302F9" w:rsidRDefault="00000000">
      <w:pPr>
        <w:pStyle w:val="PlantUML"/>
      </w:pPr>
      <w:r>
        <w:t xml:space="preserve">  endbox</w:t>
      </w:r>
    </w:p>
    <w:p w14:paraId="592EF847" w14:textId="77777777" w:rsidR="000302F9" w:rsidRDefault="00000000">
      <w:pPr>
        <w:pStyle w:val="PlantUML"/>
      </w:pPr>
      <w:r>
        <w:t>endbox</w:t>
      </w:r>
    </w:p>
    <w:p w14:paraId="79F7ACEE" w14:textId="77777777" w:rsidR="000302F9" w:rsidRDefault="000302F9">
      <w:pPr>
        <w:pStyle w:val="PlantUML"/>
      </w:pPr>
    </w:p>
    <w:p w14:paraId="2DB2314E" w14:textId="77777777" w:rsidR="000302F9" w:rsidRDefault="00000000">
      <w:pPr>
        <w:pStyle w:val="PlantUML"/>
      </w:pPr>
      <w:r>
        <w:t>group Data Consumer rApp #2 unsubscribes data</w:t>
      </w:r>
    </w:p>
    <w:p w14:paraId="281A4724" w14:textId="77777777" w:rsidR="000302F9" w:rsidRDefault="00000000">
      <w:pPr>
        <w:pStyle w:val="PlantUML"/>
      </w:pPr>
      <w:r>
        <w:t xml:space="preserve">app2 -&gt; dme : &lt;&lt;R1&gt;&gt; </w:t>
      </w:r>
      <w:r>
        <w:rPr>
          <w:rFonts w:hint="eastAsia"/>
        </w:rPr>
        <w:t>U</w:t>
      </w:r>
      <w:r>
        <w:t>nsubscribe data  request</w:t>
      </w:r>
    </w:p>
    <w:p w14:paraId="132806B3" w14:textId="77777777" w:rsidR="000302F9" w:rsidRDefault="00000000">
      <w:pPr>
        <w:pStyle w:val="PlantUML"/>
      </w:pPr>
      <w:r>
        <w:t>app2 &lt;- dme : &lt;&lt;R1&gt;&gt; Unsubscribe data response</w:t>
      </w:r>
    </w:p>
    <w:p w14:paraId="0195B39C" w14:textId="77777777" w:rsidR="000302F9" w:rsidRDefault="00000000">
      <w:pPr>
        <w:pStyle w:val="PlantUML"/>
      </w:pPr>
      <w:r>
        <w:t>end</w:t>
      </w:r>
    </w:p>
    <w:p w14:paraId="67180C16" w14:textId="77777777" w:rsidR="000302F9" w:rsidRDefault="000302F9">
      <w:pPr>
        <w:pStyle w:val="PlantUML"/>
      </w:pPr>
    </w:p>
    <w:p w14:paraId="20948C79" w14:textId="77777777" w:rsidR="000302F9" w:rsidRDefault="00000000">
      <w:pPr>
        <w:pStyle w:val="PlantUML"/>
      </w:pPr>
      <w:r>
        <w:t>dme --&gt; dme : Find out that data are subscribed \n by other Data Consumers</w:t>
      </w:r>
    </w:p>
    <w:p w14:paraId="7DDDD326" w14:textId="77777777" w:rsidR="000302F9" w:rsidRDefault="000302F9">
      <w:pPr>
        <w:pStyle w:val="PlantUML"/>
      </w:pPr>
    </w:p>
    <w:p w14:paraId="41FA46CD" w14:textId="77777777" w:rsidR="000302F9" w:rsidRDefault="00000000">
      <w:pPr>
        <w:pStyle w:val="PlantUML"/>
      </w:pPr>
      <w:r>
        <w:t>group Data Consumer rApp #1 unsubscribes data</w:t>
      </w:r>
    </w:p>
    <w:p w14:paraId="397AF2D3" w14:textId="77777777" w:rsidR="000302F9" w:rsidRDefault="00000000">
      <w:pPr>
        <w:pStyle w:val="PlantUML"/>
      </w:pPr>
      <w:r>
        <w:t>app1 -&gt; dme : &lt;&lt;R1&gt;&gt; Unsubscribe data request</w:t>
      </w:r>
    </w:p>
    <w:p w14:paraId="3CC26603" w14:textId="77777777" w:rsidR="000302F9" w:rsidRDefault="00000000">
      <w:pPr>
        <w:pStyle w:val="PlantUML"/>
      </w:pPr>
      <w:r>
        <w:t>app1 &lt;- dme : &lt;&lt;R1&gt;&gt; Unsubscribe data response</w:t>
      </w:r>
    </w:p>
    <w:p w14:paraId="08D0675F" w14:textId="77777777" w:rsidR="000302F9" w:rsidRDefault="00000000">
      <w:pPr>
        <w:pStyle w:val="PlantUML"/>
      </w:pPr>
      <w:r>
        <w:t>end</w:t>
      </w:r>
    </w:p>
    <w:p w14:paraId="3E1A58AA" w14:textId="77777777" w:rsidR="000302F9" w:rsidRDefault="000302F9">
      <w:pPr>
        <w:pStyle w:val="PlantUML"/>
      </w:pPr>
    </w:p>
    <w:p w14:paraId="13C85198" w14:textId="18EBE054" w:rsidR="000302F9" w:rsidRDefault="00000000">
      <w:pPr>
        <w:pStyle w:val="PlantUML"/>
      </w:pPr>
      <w:r>
        <w:t>dme --&gt; dme : Find out that data subscription \n is no longer required;\n</w:t>
      </w:r>
      <w:r w:rsidR="00116F5E">
        <w:rPr>
          <w:rFonts w:hint="eastAsia"/>
        </w:rPr>
        <w:t xml:space="preserve"> </w:t>
      </w:r>
      <w:r>
        <w:t>identify the Data Producer</w:t>
      </w:r>
    </w:p>
    <w:p w14:paraId="06EEF3E9" w14:textId="77777777" w:rsidR="000302F9" w:rsidRDefault="000302F9">
      <w:pPr>
        <w:pStyle w:val="PlantUML"/>
      </w:pPr>
    </w:p>
    <w:p w14:paraId="180FF442" w14:textId="77777777" w:rsidR="000302F9" w:rsidRDefault="00000000">
      <w:pPr>
        <w:pStyle w:val="PlantUML"/>
      </w:pPr>
      <w:r>
        <w:t>opt DME unsubscribes data from Data Producer rApp</w:t>
      </w:r>
    </w:p>
    <w:p w14:paraId="371A4DD0" w14:textId="77777777" w:rsidR="000302F9" w:rsidRDefault="00000000">
      <w:pPr>
        <w:pStyle w:val="PlantUML"/>
      </w:pPr>
      <w:r>
        <w:t>src &lt;- dme : &lt;&lt;R1&gt;&gt; Unsubscribe data request</w:t>
      </w:r>
    </w:p>
    <w:p w14:paraId="0727E322" w14:textId="77777777" w:rsidR="000302F9" w:rsidRDefault="00000000">
      <w:pPr>
        <w:pStyle w:val="PlantUML"/>
      </w:pPr>
      <w:r>
        <w:t>src -&gt; dme : &lt;&lt;R1&gt;&gt; Unsubscribe data response</w:t>
      </w:r>
    </w:p>
    <w:p w14:paraId="2041362B" w14:textId="77777777" w:rsidR="000302F9" w:rsidRDefault="00000000">
      <w:pPr>
        <w:pStyle w:val="PlantUML"/>
      </w:pPr>
      <w:r>
        <w:t>end</w:t>
      </w:r>
    </w:p>
    <w:p w14:paraId="00C7C68C" w14:textId="77777777" w:rsidR="000302F9" w:rsidRDefault="000302F9">
      <w:pPr>
        <w:pStyle w:val="PlantUML"/>
      </w:pPr>
    </w:p>
    <w:p w14:paraId="0B18A1CF" w14:textId="77777777" w:rsidR="000302F9" w:rsidRDefault="00000000">
      <w:pPr>
        <w:pStyle w:val="PlantUML"/>
      </w:pPr>
      <w:r>
        <w:t>@enduml</w:t>
      </w:r>
    </w:p>
    <w:p w14:paraId="4B043779" w14:textId="77777777" w:rsidR="000302F9" w:rsidRDefault="00000000">
      <w:pPr>
        <w:pStyle w:val="FL"/>
      </w:pPr>
      <w:r>
        <w:rPr>
          <w:noProof/>
        </w:rPr>
        <w:lastRenderedPageBreak/>
        <w:drawing>
          <wp:inline distT="0" distB="0" distL="0" distR="0" wp14:anchorId="4DBFCD94" wp14:editId="523E9536">
            <wp:extent cx="6480175" cy="4109720"/>
            <wp:effectExtent l="0" t="0" r="0" b="5080"/>
            <wp:docPr id="1503245062" name="Graphic 5" descr="Generated by PlantUML"/>
            <wp:cNvGraphicFramePr/>
            <a:graphic xmlns:a="http://schemas.openxmlformats.org/drawingml/2006/main">
              <a:graphicData uri="http://schemas.openxmlformats.org/drawingml/2006/picture">
                <pic:pic xmlns:pic="http://schemas.openxmlformats.org/drawingml/2006/picture">
                  <pic:nvPicPr>
                    <pic:cNvPr id="1503245062" name="Graphic 5" descr="Generated by PlantUML"/>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6480175" cy="4110078"/>
                    </a:xfrm>
                    <a:prstGeom prst="rect">
                      <a:avLst/>
                    </a:prstGeom>
                  </pic:spPr>
                </pic:pic>
              </a:graphicData>
            </a:graphic>
          </wp:inline>
        </w:drawing>
      </w:r>
    </w:p>
    <w:p w14:paraId="7BD107EA" w14:textId="77777777" w:rsidR="000302F9" w:rsidRDefault="00000000">
      <w:pPr>
        <w:pStyle w:val="TF"/>
      </w:pPr>
      <w:bookmarkStart w:id="181" w:name="fig_unsubscribe"/>
      <w:r>
        <w:t>Figure 10.1.1-2</w:t>
      </w:r>
      <w:bookmarkEnd w:id="181"/>
      <w:r>
        <w:t>: Example workflow using unsubscribe data procedure</w:t>
      </w:r>
    </w:p>
    <w:p w14:paraId="1D299432" w14:textId="77777777" w:rsidR="000302F9" w:rsidRDefault="00000000">
      <w:pPr>
        <w:pStyle w:val="3"/>
      </w:pPr>
      <w:bookmarkStart w:id="182" w:name="_Toc28546"/>
      <w:bookmarkStart w:id="183" w:name="_Toc192963757"/>
      <w:r>
        <w:t>10.1.2</w:t>
      </w:r>
      <w:r>
        <w:tab/>
        <w:t>Request data procedure in data consumption and data collection</w:t>
      </w:r>
      <w:bookmarkEnd w:id="182"/>
      <w:bookmarkEnd w:id="183"/>
    </w:p>
    <w:p w14:paraId="5F270320" w14:textId="77777777" w:rsidR="000302F9" w:rsidRDefault="00000000">
      <w:r>
        <w:fldChar w:fldCharType="begin"/>
      </w:r>
      <w:r>
        <w:instrText xml:space="preserve"> REF fig_requestData \h </w:instrText>
      </w:r>
      <w:r>
        <w:fldChar w:fldCharType="separate"/>
      </w:r>
      <w:r>
        <w:t>Figure 10.1.2-1</w:t>
      </w:r>
      <w:r>
        <w:fldChar w:fldCharType="end"/>
      </w:r>
      <w:r>
        <w:t xml:space="preserve"> illustrates an example workflow of using DME services to request and deliver data over the R1 interface. In this example, it is assumed that </w:t>
      </w:r>
    </w:p>
    <w:p w14:paraId="76AFCEF8" w14:textId="77777777" w:rsidR="000302F9" w:rsidRDefault="00000000">
      <w:pPr>
        <w:pStyle w:val="B1"/>
      </w:pPr>
      <w:r>
        <w:t xml:space="preserve">Two Data Consumer rApps request the same data instance (i.e., same </w:t>
      </w:r>
      <w:r>
        <w:rPr>
          <w:rFonts w:hint="eastAsia"/>
        </w:rPr>
        <w:t xml:space="preserve">DME </w:t>
      </w:r>
      <w:r>
        <w:t>type and scope) using request data procedure.</w:t>
      </w:r>
    </w:p>
    <w:p w14:paraId="51A3F2F5" w14:textId="77777777" w:rsidR="000302F9" w:rsidRDefault="00000000">
      <w:pPr>
        <w:pStyle w:val="B1"/>
      </w:pPr>
      <w:r>
        <w:t>The requested data are produced by a Data Producer rApp.</w:t>
      </w:r>
    </w:p>
    <w:p w14:paraId="19AC8C61" w14:textId="77777777" w:rsidR="000302F9" w:rsidRDefault="00000000">
      <w:pPr>
        <w:pStyle w:val="B1"/>
      </w:pPr>
      <w:r>
        <w:t>The DME functions request data from the Data Producer rApp using request data procedure.</w:t>
      </w:r>
    </w:p>
    <w:p w14:paraId="0B9223E2" w14:textId="77777777" w:rsidR="000302F9" w:rsidRDefault="00000000">
      <w:pPr>
        <w:pStyle w:val="B1"/>
      </w:pPr>
      <w:r>
        <w:t>Data are delivered using pull delivery. The pull delivery details are contained in the request data response. The Data Consumer makes a pull request based on the received pull delivery details.</w:t>
      </w:r>
    </w:p>
    <w:p w14:paraId="007742E3" w14:textId="77777777" w:rsidR="000302F9" w:rsidRDefault="00000000">
      <w:pPr>
        <w:pStyle w:val="B1"/>
      </w:pPr>
      <w:r>
        <w:t>The pull delivery details provide Data Consumer information of how to formulate a pull data request for the delivery of requested data (e.g., a URI from which to fetch the data).</w:t>
      </w:r>
    </w:p>
    <w:p w14:paraId="7A4DB143" w14:textId="77777777" w:rsidR="000302F9" w:rsidRDefault="00000000">
      <w:r>
        <w:t xml:space="preserve">When the first Data Consumer rApp initiates the request data procedure to obtain data, the DME functions first check whether the requested data are available in the data repository. In this example, it figures out that data are not available. Then the DME functions identify the Data Producer rApp as the Data Producer, e.g., based on </w:t>
      </w:r>
      <w:r>
        <w:rPr>
          <w:rFonts w:hint="eastAsia"/>
        </w:rPr>
        <w:t xml:space="preserve">DME </w:t>
      </w:r>
      <w:r>
        <w:t>type registration records. The DME functions send data request to the Data Producer rApp, and the data are delivered from the Data Producer rApp using pull delivery. The DME functions then send data request response to the first Data Consumer rApp carrying pull delivery details. The first Data Consumer rApp pulls data from the DME functions. The DME functions may optionally process data and store the data in the data repository for future usage.</w:t>
      </w:r>
    </w:p>
    <w:p w14:paraId="11965D64" w14:textId="77777777" w:rsidR="000302F9" w:rsidRDefault="00000000">
      <w:r>
        <w:t>When the second Data Consumer rApp sends data request to the DME functions, the DME functions notice that the requested data are already available in the data repository. Then the DME functions retrieve requested data from data repository and responds the second Data Consumer rApp with pull delivery details. The data are pulled by the second Data Consumer rApp.</w:t>
      </w:r>
    </w:p>
    <w:p w14:paraId="508982B2" w14:textId="77777777" w:rsidR="000302F9" w:rsidRDefault="00000000">
      <w:pPr>
        <w:pStyle w:val="PlantUML"/>
      </w:pPr>
      <w:r>
        <w:lastRenderedPageBreak/>
        <w:t>@startuml</w:t>
      </w:r>
    </w:p>
    <w:p w14:paraId="4667B770" w14:textId="77777777" w:rsidR="000302F9" w:rsidRDefault="00000000">
      <w:pPr>
        <w:pStyle w:val="PlantUML"/>
      </w:pPr>
      <w:r>
        <w:t>!pragma teoz true</w:t>
      </w:r>
    </w:p>
    <w:p w14:paraId="13F51630" w14:textId="77777777" w:rsidR="000302F9" w:rsidRDefault="00000000">
      <w:pPr>
        <w:pStyle w:val="PlantUML"/>
      </w:pPr>
      <w:r>
        <w:t>skinparam ParticipantPadding 5</w:t>
      </w:r>
    </w:p>
    <w:p w14:paraId="3C60E264" w14:textId="77777777" w:rsidR="000302F9" w:rsidRDefault="00000000">
      <w:pPr>
        <w:pStyle w:val="PlantUML"/>
      </w:pPr>
      <w:r>
        <w:t>skinparam BoxPadding 10</w:t>
      </w:r>
    </w:p>
    <w:p w14:paraId="6BD9DD95" w14:textId="77777777" w:rsidR="000302F9" w:rsidRDefault="00000000">
      <w:pPr>
        <w:pStyle w:val="PlantUML"/>
      </w:pPr>
      <w:r>
        <w:t>skinparam defaultFontSize 12</w:t>
      </w:r>
    </w:p>
    <w:p w14:paraId="2016935E" w14:textId="77777777" w:rsidR="000302F9" w:rsidRDefault="00000000">
      <w:pPr>
        <w:pStyle w:val="PlantUML"/>
      </w:pPr>
      <w:r>
        <w:t xml:space="preserve">skinparam lifelineStrategy solid </w:t>
      </w:r>
    </w:p>
    <w:p w14:paraId="1D2048E7" w14:textId="77777777" w:rsidR="000302F9" w:rsidRDefault="00000000">
      <w:pPr>
        <w:pStyle w:val="PlantUML"/>
      </w:pPr>
      <w:r>
        <w:t>skinparam SequenceGroupBackgroundColor Transparent</w:t>
      </w:r>
    </w:p>
    <w:p w14:paraId="7A9991E4" w14:textId="77777777" w:rsidR="000302F9" w:rsidRDefault="00000000">
      <w:pPr>
        <w:pStyle w:val="PlantUML"/>
      </w:pPr>
      <w:r>
        <w:t>skinparam SequenceGroupBodyBackgroundColor Transparent</w:t>
      </w:r>
    </w:p>
    <w:p w14:paraId="707EDF12" w14:textId="77777777" w:rsidR="000302F9" w:rsidRDefault="00000000">
      <w:pPr>
        <w:pStyle w:val="PlantUML"/>
      </w:pPr>
      <w:r>
        <w:t>autonumber</w:t>
      </w:r>
    </w:p>
    <w:p w14:paraId="4E40B07F" w14:textId="77777777" w:rsidR="000302F9" w:rsidRDefault="000302F9">
      <w:pPr>
        <w:pStyle w:val="PlantUML"/>
      </w:pPr>
    </w:p>
    <w:p w14:paraId="22BFD4D3" w14:textId="77777777" w:rsidR="000302F9" w:rsidRDefault="00000000">
      <w:pPr>
        <w:pStyle w:val="PlantUML"/>
      </w:pPr>
      <w:r>
        <w:t>box "Non-RT RIC" #whitesmoke</w:t>
      </w:r>
    </w:p>
    <w:p w14:paraId="34547094" w14:textId="77777777" w:rsidR="000302F9" w:rsidRDefault="00000000">
      <w:pPr>
        <w:pStyle w:val="PlantUML"/>
      </w:pPr>
      <w:r>
        <w:t xml:space="preserve">  box #ivory</w:t>
      </w:r>
    </w:p>
    <w:p w14:paraId="266FB403" w14:textId="77777777" w:rsidR="000302F9" w:rsidRDefault="00000000">
      <w:pPr>
        <w:pStyle w:val="PlantUML"/>
      </w:pPr>
      <w:r>
        <w:t xml:space="preserve">    participant "Data Consumer rApp #1" as app1</w:t>
      </w:r>
    </w:p>
    <w:p w14:paraId="26598D31" w14:textId="77777777" w:rsidR="000302F9" w:rsidRDefault="00000000">
      <w:pPr>
        <w:pStyle w:val="PlantUML"/>
      </w:pPr>
      <w:r>
        <w:t xml:space="preserve">    participant "Data Consumer rApp #2" as app2</w:t>
      </w:r>
    </w:p>
    <w:p w14:paraId="548A49D2" w14:textId="77777777" w:rsidR="000302F9" w:rsidRDefault="00000000">
      <w:pPr>
        <w:pStyle w:val="PlantUML"/>
      </w:pPr>
      <w:r>
        <w:t xml:space="preserve">  endbox</w:t>
      </w:r>
    </w:p>
    <w:p w14:paraId="583EDFE5" w14:textId="77777777" w:rsidR="000302F9" w:rsidRDefault="000302F9">
      <w:pPr>
        <w:pStyle w:val="PlantUML"/>
      </w:pPr>
    </w:p>
    <w:p w14:paraId="7F202F87" w14:textId="77777777" w:rsidR="000302F9" w:rsidRDefault="00000000">
      <w:pPr>
        <w:pStyle w:val="PlantUML"/>
      </w:pPr>
      <w:r>
        <w:t xml:space="preserve">  box "Non-anchored functions in SMO/Non-RT RIC FWK" #cadetBlue</w:t>
      </w:r>
    </w:p>
    <w:p w14:paraId="10CC37FF" w14:textId="77777777" w:rsidR="000302F9" w:rsidRDefault="00000000">
      <w:pPr>
        <w:pStyle w:val="PlantUML"/>
      </w:pPr>
      <w:r>
        <w:t xml:space="preserve">    participant "Data Management and Exposure functions" as dme</w:t>
      </w:r>
    </w:p>
    <w:p w14:paraId="058CDF1F" w14:textId="77777777" w:rsidR="000302F9" w:rsidRDefault="00000000">
      <w:pPr>
        <w:pStyle w:val="PlantUML"/>
      </w:pPr>
      <w:r>
        <w:t xml:space="preserve">    database "Data repository" as db</w:t>
      </w:r>
    </w:p>
    <w:p w14:paraId="0858658F" w14:textId="77777777" w:rsidR="000302F9" w:rsidRDefault="00000000">
      <w:pPr>
        <w:pStyle w:val="PlantUML"/>
      </w:pPr>
      <w:r>
        <w:t xml:space="preserve">  endbox</w:t>
      </w:r>
    </w:p>
    <w:p w14:paraId="423CC264" w14:textId="77777777" w:rsidR="000302F9" w:rsidRDefault="000302F9">
      <w:pPr>
        <w:pStyle w:val="PlantUML"/>
      </w:pPr>
    </w:p>
    <w:p w14:paraId="2FFA4CF2" w14:textId="77777777" w:rsidR="000302F9" w:rsidRDefault="00000000">
      <w:pPr>
        <w:pStyle w:val="PlantUML"/>
      </w:pPr>
      <w:r>
        <w:t xml:space="preserve">  box #ivory</w:t>
      </w:r>
    </w:p>
    <w:p w14:paraId="3066B8DB" w14:textId="77777777" w:rsidR="000302F9" w:rsidRDefault="00000000">
      <w:pPr>
        <w:pStyle w:val="PlantUML"/>
      </w:pPr>
      <w:r>
        <w:t xml:space="preserve">    participant "Data Producer rApp" as src</w:t>
      </w:r>
    </w:p>
    <w:p w14:paraId="6FCE7456" w14:textId="77777777" w:rsidR="000302F9" w:rsidRDefault="00000000">
      <w:pPr>
        <w:pStyle w:val="PlantUML"/>
      </w:pPr>
      <w:r>
        <w:t xml:space="preserve">  endbox</w:t>
      </w:r>
    </w:p>
    <w:p w14:paraId="5E51EBB8" w14:textId="77777777" w:rsidR="000302F9" w:rsidRDefault="00000000">
      <w:pPr>
        <w:pStyle w:val="PlantUML"/>
      </w:pPr>
      <w:r>
        <w:t>endbox</w:t>
      </w:r>
    </w:p>
    <w:p w14:paraId="07CCE204" w14:textId="77777777" w:rsidR="000302F9" w:rsidRDefault="00000000">
      <w:pPr>
        <w:pStyle w:val="PlantUML"/>
      </w:pPr>
      <w:r>
        <w:t>group Data Consumer rApp #1 requests data</w:t>
      </w:r>
    </w:p>
    <w:p w14:paraId="5A0763B5" w14:textId="77777777" w:rsidR="000302F9" w:rsidRDefault="00000000">
      <w:pPr>
        <w:pStyle w:val="PlantUML"/>
      </w:pPr>
      <w:r>
        <w:t>app1 -&gt; dme : &lt;&lt;R1&gt;&gt; Request data request</w:t>
      </w:r>
    </w:p>
    <w:p w14:paraId="6888EFB1" w14:textId="77777777" w:rsidR="000302F9" w:rsidRDefault="00000000">
      <w:pPr>
        <w:pStyle w:val="PlantUML"/>
      </w:pPr>
      <w:r>
        <w:t>dme --&gt; dme : Find out that requested data \n are not available in the data repository</w:t>
      </w:r>
    </w:p>
    <w:p w14:paraId="68604A71" w14:textId="77777777" w:rsidR="000302F9" w:rsidRDefault="00000000">
      <w:pPr>
        <w:pStyle w:val="PlantUML"/>
      </w:pPr>
      <w:r>
        <w:t>app1 &lt;- dme : &lt;&lt;R1&gt;&gt; Request data response (pull delivery details)</w:t>
      </w:r>
    </w:p>
    <w:p w14:paraId="5114B587" w14:textId="77777777" w:rsidR="000302F9" w:rsidRDefault="000302F9">
      <w:pPr>
        <w:pStyle w:val="PlantUML"/>
      </w:pPr>
    </w:p>
    <w:p w14:paraId="2284EC23" w14:textId="77777777" w:rsidR="000302F9" w:rsidRDefault="00000000">
      <w:pPr>
        <w:pStyle w:val="PlantUML"/>
      </w:pPr>
      <w:r>
        <w:t>group Obtain data not available in the repository</w:t>
      </w:r>
    </w:p>
    <w:p w14:paraId="6063CA5D" w14:textId="77777777" w:rsidR="000302F9" w:rsidRDefault="00000000">
      <w:pPr>
        <w:pStyle w:val="PlantUML"/>
      </w:pPr>
      <w:r>
        <w:t>src &lt;- dme : &lt;&lt;R1&gt;&gt; Request data request</w:t>
      </w:r>
    </w:p>
    <w:p w14:paraId="6F572ED8" w14:textId="77777777" w:rsidR="000302F9" w:rsidRDefault="00000000">
      <w:pPr>
        <w:pStyle w:val="PlantUML"/>
      </w:pPr>
      <w:r>
        <w:t>src -&gt; dme : &lt;&lt;R1&gt;&gt; Request data response (pull delivery details)</w:t>
      </w:r>
    </w:p>
    <w:p w14:paraId="7EAD053B" w14:textId="77777777" w:rsidR="000302F9" w:rsidRDefault="00000000">
      <w:pPr>
        <w:pStyle w:val="PlantUML"/>
      </w:pPr>
      <w:r>
        <w:t>src &lt;- dme : &lt;&lt;R1&gt;&gt; Pull data request</w:t>
      </w:r>
    </w:p>
    <w:p w14:paraId="4EAEB6DF" w14:textId="77777777" w:rsidR="000302F9" w:rsidRDefault="00000000">
      <w:pPr>
        <w:pStyle w:val="PlantUML"/>
      </w:pPr>
      <w:r>
        <w:t>src -&gt; dme : &lt;&lt;R1&gt;&gt; Pull data response (with data payload)</w:t>
      </w:r>
    </w:p>
    <w:p w14:paraId="1FAA6E64" w14:textId="77777777" w:rsidR="000302F9" w:rsidRDefault="00000000">
      <w:pPr>
        <w:pStyle w:val="PlantUML"/>
      </w:pPr>
      <w:r>
        <w:t xml:space="preserve">opt </w:t>
      </w:r>
    </w:p>
    <w:p w14:paraId="6859C2F3" w14:textId="77777777" w:rsidR="000302F9" w:rsidRDefault="00000000">
      <w:pPr>
        <w:pStyle w:val="PlantUML"/>
      </w:pPr>
      <w:r>
        <w:t>dme --&gt; dme : Processing data</w:t>
      </w:r>
    </w:p>
    <w:p w14:paraId="5698CF33" w14:textId="77777777" w:rsidR="000302F9" w:rsidRDefault="00000000">
      <w:pPr>
        <w:pStyle w:val="PlantUML"/>
      </w:pPr>
      <w:r>
        <w:t>end</w:t>
      </w:r>
    </w:p>
    <w:p w14:paraId="3F51B916" w14:textId="77777777" w:rsidR="000302F9" w:rsidRDefault="00000000">
      <w:pPr>
        <w:pStyle w:val="PlantUML"/>
      </w:pPr>
      <w:r>
        <w:t xml:space="preserve">opt </w:t>
      </w:r>
    </w:p>
    <w:p w14:paraId="3D364780" w14:textId="77777777" w:rsidR="000302F9" w:rsidRDefault="00000000">
      <w:pPr>
        <w:pStyle w:val="PlantUML"/>
      </w:pPr>
      <w:r>
        <w:t>dme &lt;--&gt; db: Storing data</w:t>
      </w:r>
    </w:p>
    <w:p w14:paraId="6661D06A" w14:textId="77777777" w:rsidR="000302F9" w:rsidRDefault="00000000">
      <w:pPr>
        <w:pStyle w:val="PlantUML"/>
      </w:pPr>
      <w:r>
        <w:t>end</w:t>
      </w:r>
    </w:p>
    <w:p w14:paraId="51856752" w14:textId="77777777" w:rsidR="000302F9" w:rsidRDefault="00000000">
      <w:pPr>
        <w:pStyle w:val="PlantUML"/>
      </w:pPr>
      <w:r>
        <w:t>end</w:t>
      </w:r>
    </w:p>
    <w:p w14:paraId="05D99573" w14:textId="77777777" w:rsidR="000302F9" w:rsidRDefault="000302F9">
      <w:pPr>
        <w:pStyle w:val="PlantUML"/>
      </w:pPr>
    </w:p>
    <w:p w14:paraId="07471C65" w14:textId="77777777" w:rsidR="000302F9" w:rsidRDefault="00000000">
      <w:pPr>
        <w:pStyle w:val="PlantUML"/>
      </w:pPr>
      <w:r>
        <w:t xml:space="preserve">app1 -&gt; dme : &lt;&lt;R1&gt;&gt; </w:t>
      </w:r>
      <w:r>
        <w:rPr>
          <w:rFonts w:hint="eastAsia"/>
        </w:rPr>
        <w:t>P</w:t>
      </w:r>
      <w:r>
        <w:t>ull data request</w:t>
      </w:r>
    </w:p>
    <w:p w14:paraId="4E190A55" w14:textId="77777777" w:rsidR="000302F9" w:rsidRDefault="00000000">
      <w:pPr>
        <w:pStyle w:val="PlantUML"/>
      </w:pPr>
      <w:r>
        <w:t xml:space="preserve">app1 &lt;- dme : &lt;&lt;R1&gt;&gt; </w:t>
      </w:r>
      <w:r>
        <w:rPr>
          <w:rFonts w:hint="eastAsia"/>
        </w:rPr>
        <w:t>P</w:t>
      </w:r>
      <w:r>
        <w:t>ull data response (with data payload)</w:t>
      </w:r>
    </w:p>
    <w:p w14:paraId="31AE4F33" w14:textId="77777777" w:rsidR="000302F9" w:rsidRDefault="00000000">
      <w:pPr>
        <w:pStyle w:val="PlantUML"/>
      </w:pPr>
      <w:r>
        <w:t>end</w:t>
      </w:r>
    </w:p>
    <w:p w14:paraId="072115B9" w14:textId="77777777" w:rsidR="000302F9" w:rsidRDefault="000302F9">
      <w:pPr>
        <w:pStyle w:val="PlantUML"/>
      </w:pPr>
    </w:p>
    <w:p w14:paraId="1B4B048B" w14:textId="77777777" w:rsidR="000302F9" w:rsidRDefault="00000000">
      <w:pPr>
        <w:pStyle w:val="PlantUML"/>
      </w:pPr>
      <w:r>
        <w:t>group Data Consumer rApp #2 requests data</w:t>
      </w:r>
    </w:p>
    <w:p w14:paraId="27FA1407" w14:textId="77777777" w:rsidR="000302F9" w:rsidRDefault="00000000">
      <w:pPr>
        <w:pStyle w:val="PlantUML"/>
      </w:pPr>
      <w:r>
        <w:t>app2 -&gt; dme : &lt;&lt;R1&gt;&gt; Request data request</w:t>
      </w:r>
    </w:p>
    <w:p w14:paraId="3FDF079E" w14:textId="77777777" w:rsidR="000302F9" w:rsidRDefault="00000000">
      <w:pPr>
        <w:pStyle w:val="PlantUML"/>
      </w:pPr>
      <w:r>
        <w:t>dme --&gt; dme : Find out that requested data \n are available in the data repository</w:t>
      </w:r>
    </w:p>
    <w:p w14:paraId="6A33FF47" w14:textId="77777777" w:rsidR="000302F9" w:rsidRDefault="00000000">
      <w:pPr>
        <w:pStyle w:val="PlantUML"/>
      </w:pPr>
      <w:r>
        <w:t>app2 &lt;- dme : &lt;&lt;R1&gt;&gt; Request data response (pull delivery details)</w:t>
      </w:r>
    </w:p>
    <w:p w14:paraId="67D5408D" w14:textId="77777777" w:rsidR="000302F9" w:rsidRDefault="00000000">
      <w:pPr>
        <w:pStyle w:val="PlantUML"/>
      </w:pPr>
      <w:r>
        <w:t>group Obtain data that are available in the repository</w:t>
      </w:r>
    </w:p>
    <w:p w14:paraId="7B1A416D" w14:textId="77777777" w:rsidR="000302F9" w:rsidRDefault="00000000">
      <w:pPr>
        <w:pStyle w:val="PlantUML"/>
      </w:pPr>
      <w:r>
        <w:t>dme &lt;--&gt; db: Retrieving data</w:t>
      </w:r>
    </w:p>
    <w:p w14:paraId="394CFB7E" w14:textId="77777777" w:rsidR="000302F9" w:rsidRDefault="00000000">
      <w:pPr>
        <w:pStyle w:val="PlantUML"/>
      </w:pPr>
      <w:r>
        <w:t>end</w:t>
      </w:r>
    </w:p>
    <w:p w14:paraId="5958E537" w14:textId="77777777" w:rsidR="000302F9" w:rsidRDefault="00000000">
      <w:pPr>
        <w:pStyle w:val="PlantUML"/>
      </w:pPr>
      <w:r>
        <w:t>app2 -&gt; dme : &lt;&lt;R1&gt;&gt; Pull data request</w:t>
      </w:r>
    </w:p>
    <w:p w14:paraId="425E6405" w14:textId="77777777" w:rsidR="000302F9" w:rsidRDefault="00000000">
      <w:pPr>
        <w:pStyle w:val="PlantUML"/>
      </w:pPr>
      <w:r>
        <w:t>app2 &lt;- dme : &lt;&lt;R1&gt;&gt; Pull data response (with data payload)</w:t>
      </w:r>
    </w:p>
    <w:p w14:paraId="3A2FE304" w14:textId="77777777" w:rsidR="000302F9" w:rsidRDefault="00000000">
      <w:pPr>
        <w:pStyle w:val="PlantUML"/>
      </w:pPr>
      <w:r>
        <w:t>end</w:t>
      </w:r>
    </w:p>
    <w:p w14:paraId="5A24EA11" w14:textId="77777777" w:rsidR="000302F9" w:rsidRDefault="000302F9">
      <w:pPr>
        <w:pStyle w:val="PlantUML"/>
      </w:pPr>
    </w:p>
    <w:p w14:paraId="5534714E" w14:textId="77777777" w:rsidR="000302F9" w:rsidRDefault="00000000">
      <w:pPr>
        <w:pStyle w:val="PlantUML"/>
      </w:pPr>
      <w:r>
        <w:t>@enduml</w:t>
      </w:r>
    </w:p>
    <w:p w14:paraId="57EBA316" w14:textId="77777777" w:rsidR="000302F9" w:rsidRDefault="00000000">
      <w:pPr>
        <w:pStyle w:val="FL"/>
      </w:pPr>
      <w:r>
        <w:rPr>
          <w:noProof/>
        </w:rPr>
        <w:lastRenderedPageBreak/>
        <w:drawing>
          <wp:inline distT="0" distB="0" distL="0" distR="0" wp14:anchorId="45EF086A" wp14:editId="7E22B580">
            <wp:extent cx="6480175" cy="6356350"/>
            <wp:effectExtent l="0" t="0" r="0" b="6350"/>
            <wp:docPr id="1748072218" name="Graphic 6" descr="Generated by PlantUML"/>
            <wp:cNvGraphicFramePr/>
            <a:graphic xmlns:a="http://schemas.openxmlformats.org/drawingml/2006/main">
              <a:graphicData uri="http://schemas.openxmlformats.org/drawingml/2006/picture">
                <pic:pic xmlns:pic="http://schemas.openxmlformats.org/drawingml/2006/picture">
                  <pic:nvPicPr>
                    <pic:cNvPr id="1748072218" name="Graphic 6" descr="Generated by PlantUML"/>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6480175" cy="6356861"/>
                    </a:xfrm>
                    <a:prstGeom prst="rect">
                      <a:avLst/>
                    </a:prstGeom>
                  </pic:spPr>
                </pic:pic>
              </a:graphicData>
            </a:graphic>
          </wp:inline>
        </w:drawing>
      </w:r>
    </w:p>
    <w:p w14:paraId="05DC7676" w14:textId="77777777" w:rsidR="000302F9" w:rsidRDefault="00000000">
      <w:pPr>
        <w:pStyle w:val="TF"/>
      </w:pPr>
      <w:bookmarkStart w:id="184" w:name="fig_requestData"/>
      <w:r>
        <w:t>Figure 10.1.2-1</w:t>
      </w:r>
      <w:bookmarkEnd w:id="184"/>
      <w:r>
        <w:t>: Example workflow using request data procedure</w:t>
      </w:r>
    </w:p>
    <w:p w14:paraId="75B93CD1" w14:textId="77777777" w:rsidR="000302F9" w:rsidRDefault="00000000">
      <w:pPr>
        <w:pStyle w:val="3"/>
      </w:pPr>
      <w:bookmarkStart w:id="185" w:name="_Toc11456"/>
      <w:bookmarkStart w:id="186" w:name="_Toc192963758"/>
      <w:r>
        <w:t>10.1.3</w:t>
      </w:r>
      <w:r>
        <w:tab/>
        <w:t>O1 related data collection procedures based on data subscription</w:t>
      </w:r>
      <w:bookmarkEnd w:id="185"/>
      <w:bookmarkEnd w:id="186"/>
    </w:p>
    <w:p w14:paraId="5E5F27B8" w14:textId="77777777" w:rsidR="000302F9" w:rsidRDefault="00000000">
      <w:r>
        <w:fldChar w:fldCharType="begin"/>
      </w:r>
      <w:r>
        <w:instrText xml:space="preserve"> REF fig_o1Collection \h </w:instrText>
      </w:r>
      <w:r>
        <w:fldChar w:fldCharType="separate"/>
      </w:r>
      <w:r>
        <w:t>Figure 10.1.3-1</w:t>
      </w:r>
      <w:r>
        <w:fldChar w:fldCharType="end"/>
      </w:r>
      <w:r>
        <w:t xml:space="preserve"> illustrates an example workflow of how DME functions in the SMO/Non-RT RIC framework collect O1-related data based on the data subscription from a Data Consumer rApp. </w:t>
      </w:r>
    </w:p>
    <w:p w14:paraId="0383992F" w14:textId="77777777" w:rsidR="000302F9" w:rsidRDefault="00000000">
      <w:r>
        <w:t xml:space="preserve">In this example, when the Data Consumer rApp initiates the subscribe data procedure to obtain O1 related data, the DME functions acknowledge the data subscription, and check whether subscribed data are being collected already or not. If the subscribed data are not being collected, the DME functions initiates data collection procedure to collect from nodes terminating the O1 interface via the RAN OAM-related functions. The related procedures have been specified in O-RAN OAM Arch [8], clause 4.2.2 “O-RAN Measurement Data Collection Use Case”. When the DME functions receive the collected data from the RAN OAM-related functions, they notify the Data Consumer rApp, and the subscribed data are delivered using pull or push data services. </w:t>
      </w:r>
    </w:p>
    <w:p w14:paraId="6A9863A8" w14:textId="77777777" w:rsidR="000302F9" w:rsidRDefault="00000000">
      <w:pPr>
        <w:pStyle w:val="NO"/>
      </w:pPr>
      <w:r>
        <w:lastRenderedPageBreak/>
        <w:t>NOTE:</w:t>
      </w:r>
      <w:r>
        <w:tab/>
        <w:t>Data delivery procedures are defined in O-RAN R1GAP [9], clause 5.2.6.</w:t>
      </w:r>
    </w:p>
    <w:p w14:paraId="73341E16" w14:textId="77777777" w:rsidR="000302F9" w:rsidRDefault="00000000">
      <w:pPr>
        <w:pStyle w:val="PlantUML"/>
      </w:pPr>
      <w:r>
        <w:t>@startuml</w:t>
      </w:r>
    </w:p>
    <w:p w14:paraId="31732E13" w14:textId="77777777" w:rsidR="000302F9" w:rsidRDefault="00000000">
      <w:pPr>
        <w:pStyle w:val="PlantUML"/>
      </w:pPr>
      <w:r>
        <w:t>!pragma teoz true</w:t>
      </w:r>
    </w:p>
    <w:p w14:paraId="2ABB60F3" w14:textId="77777777" w:rsidR="000302F9" w:rsidRDefault="00000000">
      <w:pPr>
        <w:pStyle w:val="PlantUML"/>
      </w:pPr>
      <w:r>
        <w:t>skinparam ParticipantPadding 5</w:t>
      </w:r>
    </w:p>
    <w:p w14:paraId="71832024" w14:textId="77777777" w:rsidR="000302F9" w:rsidRDefault="00000000">
      <w:pPr>
        <w:pStyle w:val="PlantUML"/>
      </w:pPr>
      <w:r>
        <w:t>skinparam BoxPadding 10</w:t>
      </w:r>
    </w:p>
    <w:p w14:paraId="4E750B6D" w14:textId="77777777" w:rsidR="000302F9" w:rsidRDefault="00000000">
      <w:pPr>
        <w:pStyle w:val="PlantUML"/>
      </w:pPr>
      <w:r>
        <w:t>skinparam defaultFontSize 12</w:t>
      </w:r>
    </w:p>
    <w:p w14:paraId="7B44224C" w14:textId="77777777" w:rsidR="000302F9" w:rsidRDefault="00000000">
      <w:pPr>
        <w:pStyle w:val="PlantUML"/>
      </w:pPr>
      <w:r>
        <w:t xml:space="preserve">skinparam lifelineStrategy solid </w:t>
      </w:r>
    </w:p>
    <w:p w14:paraId="7FE4A54E" w14:textId="77777777" w:rsidR="000302F9" w:rsidRDefault="00000000">
      <w:pPr>
        <w:pStyle w:val="PlantUML"/>
      </w:pPr>
      <w:r>
        <w:t>skinparam SequenceGroupBackgroundColor Transparent</w:t>
      </w:r>
    </w:p>
    <w:p w14:paraId="01A6B087" w14:textId="77777777" w:rsidR="000302F9" w:rsidRDefault="00000000">
      <w:pPr>
        <w:pStyle w:val="PlantUML"/>
      </w:pPr>
      <w:r>
        <w:t>skinparam SequenceGroupBodyBackgroundColor Transparent</w:t>
      </w:r>
    </w:p>
    <w:p w14:paraId="72CEE303" w14:textId="77777777" w:rsidR="000302F9" w:rsidRDefault="00000000">
      <w:pPr>
        <w:pStyle w:val="PlantUML"/>
      </w:pPr>
      <w:r>
        <w:t>skinparam sequenceReferenceHeaderBackgroundColor Transparent</w:t>
      </w:r>
    </w:p>
    <w:p w14:paraId="05E7DE3C" w14:textId="77777777" w:rsidR="000302F9" w:rsidRDefault="00000000">
      <w:pPr>
        <w:pStyle w:val="PlantUML"/>
      </w:pPr>
      <w:r>
        <w:t>autonumber</w:t>
      </w:r>
    </w:p>
    <w:p w14:paraId="2B455148" w14:textId="77777777" w:rsidR="000302F9" w:rsidRDefault="000302F9">
      <w:pPr>
        <w:pStyle w:val="PlantUML"/>
      </w:pPr>
    </w:p>
    <w:p w14:paraId="1D4BF473" w14:textId="77777777" w:rsidR="000302F9" w:rsidRDefault="00000000">
      <w:pPr>
        <w:pStyle w:val="PlantUML"/>
      </w:pPr>
      <w:r>
        <w:t>box "Non-RT RIC" #whitesmoke</w:t>
      </w:r>
    </w:p>
    <w:p w14:paraId="05EDA996" w14:textId="77777777" w:rsidR="000302F9" w:rsidRDefault="00000000">
      <w:pPr>
        <w:pStyle w:val="PlantUML"/>
      </w:pPr>
      <w:r>
        <w:t xml:space="preserve">  box #ivory</w:t>
      </w:r>
    </w:p>
    <w:p w14:paraId="098F8FC0" w14:textId="77777777" w:rsidR="000302F9" w:rsidRDefault="00000000">
      <w:pPr>
        <w:pStyle w:val="PlantUML"/>
      </w:pPr>
      <w:r>
        <w:t xml:space="preserve">    participant "Data Consumer rApp" as dc</w:t>
      </w:r>
    </w:p>
    <w:p w14:paraId="638A6B53" w14:textId="77777777" w:rsidR="000302F9" w:rsidRDefault="00000000">
      <w:pPr>
        <w:pStyle w:val="PlantUML"/>
      </w:pPr>
      <w:r>
        <w:t xml:space="preserve">  endbox</w:t>
      </w:r>
    </w:p>
    <w:p w14:paraId="5044404B" w14:textId="77777777" w:rsidR="000302F9" w:rsidRDefault="000302F9">
      <w:pPr>
        <w:pStyle w:val="PlantUML"/>
      </w:pPr>
    </w:p>
    <w:p w14:paraId="656361B9" w14:textId="77777777" w:rsidR="000302F9" w:rsidRDefault="00000000">
      <w:pPr>
        <w:pStyle w:val="PlantUML"/>
      </w:pPr>
      <w:r>
        <w:t xml:space="preserve">  box "Non-anchored functions in SMO/Non-RT RIC FWK" #cadetBlue</w:t>
      </w:r>
    </w:p>
    <w:p w14:paraId="30A8E64D" w14:textId="77777777" w:rsidR="000302F9" w:rsidRDefault="00000000">
      <w:pPr>
        <w:pStyle w:val="PlantUML"/>
      </w:pPr>
      <w:r>
        <w:t xml:space="preserve">    participant "Data Management and Exposure functions" as dme</w:t>
      </w:r>
    </w:p>
    <w:p w14:paraId="5A97E79F" w14:textId="77777777" w:rsidR="000302F9" w:rsidRDefault="00000000">
      <w:pPr>
        <w:pStyle w:val="PlantUML"/>
      </w:pPr>
      <w:r>
        <w:t xml:space="preserve">    participant " RAN OAM-related functions" as OAM</w:t>
      </w:r>
    </w:p>
    <w:p w14:paraId="109D9BD3" w14:textId="77777777" w:rsidR="000302F9" w:rsidRDefault="00000000">
      <w:pPr>
        <w:pStyle w:val="PlantUML"/>
      </w:pPr>
      <w:r>
        <w:t xml:space="preserve">  endbox</w:t>
      </w:r>
    </w:p>
    <w:p w14:paraId="096FB80F" w14:textId="77777777" w:rsidR="000302F9" w:rsidRDefault="00000000">
      <w:pPr>
        <w:pStyle w:val="PlantUML"/>
      </w:pPr>
      <w:r>
        <w:t xml:space="preserve">endbox </w:t>
      </w:r>
    </w:p>
    <w:p w14:paraId="1DF4D917" w14:textId="77777777" w:rsidR="000302F9" w:rsidRDefault="00000000">
      <w:pPr>
        <w:pStyle w:val="PlantUML"/>
      </w:pPr>
      <w:r>
        <w:t>participant “Nodes terminating O1 interface” as dp</w:t>
      </w:r>
    </w:p>
    <w:p w14:paraId="5538FF53" w14:textId="77777777" w:rsidR="000302F9" w:rsidRDefault="00000000">
      <w:pPr>
        <w:pStyle w:val="PlantUML"/>
      </w:pPr>
      <w:r>
        <w:t>autonumber</w:t>
      </w:r>
    </w:p>
    <w:p w14:paraId="06A8074C" w14:textId="77777777" w:rsidR="000302F9" w:rsidRDefault="000302F9">
      <w:pPr>
        <w:pStyle w:val="PlantUML"/>
      </w:pPr>
    </w:p>
    <w:p w14:paraId="772C908D" w14:textId="77777777" w:rsidR="000302F9" w:rsidRDefault="00000000">
      <w:pPr>
        <w:pStyle w:val="PlantUML"/>
      </w:pPr>
      <w:r>
        <w:t>dc -&gt; dme : &lt;&lt;R1&gt;&gt; Subscribe data request</w:t>
      </w:r>
    </w:p>
    <w:p w14:paraId="03B255EE" w14:textId="77777777" w:rsidR="000302F9" w:rsidRDefault="00000000">
      <w:pPr>
        <w:pStyle w:val="PlantUML"/>
      </w:pPr>
      <w:r>
        <w:t>dme -&gt;dc : &lt;&lt;R1&gt;&gt; Subscribe data response</w:t>
      </w:r>
    </w:p>
    <w:p w14:paraId="6B9743BB" w14:textId="77777777" w:rsidR="000302F9" w:rsidRDefault="000302F9">
      <w:pPr>
        <w:pStyle w:val="PlantUML"/>
      </w:pPr>
    </w:p>
    <w:p w14:paraId="250E4696" w14:textId="77777777" w:rsidR="000302F9" w:rsidRDefault="00000000">
      <w:pPr>
        <w:pStyle w:val="PlantUML"/>
      </w:pPr>
      <w:r>
        <w:t>dme --&gt; dme : check if the subscribed data are being collected already</w:t>
      </w:r>
    </w:p>
    <w:p w14:paraId="2FB6A077" w14:textId="77777777" w:rsidR="000302F9" w:rsidRDefault="000302F9">
      <w:pPr>
        <w:pStyle w:val="PlantUML"/>
      </w:pPr>
    </w:p>
    <w:p w14:paraId="0C36C302" w14:textId="77777777" w:rsidR="000302F9" w:rsidRDefault="00000000">
      <w:pPr>
        <w:pStyle w:val="PlantUML"/>
      </w:pPr>
      <w:r>
        <w:t>group if subscribed data are not being collected yet</w:t>
      </w:r>
    </w:p>
    <w:p w14:paraId="2BE3EC09" w14:textId="77777777" w:rsidR="000302F9" w:rsidRDefault="00000000">
      <w:pPr>
        <w:pStyle w:val="PlantUML"/>
      </w:pPr>
      <w:r>
        <w:t>dme &lt;--&gt; OAM : Implementation specific communication</w:t>
      </w:r>
    </w:p>
    <w:p w14:paraId="61E2D39C" w14:textId="77777777" w:rsidR="000302F9" w:rsidRDefault="00000000">
      <w:pPr>
        <w:pStyle w:val="PlantUML"/>
      </w:pPr>
      <w:r>
        <w:t>ref over OAM, dp</w:t>
      </w:r>
    </w:p>
    <w:p w14:paraId="55DCE64E" w14:textId="77777777" w:rsidR="000302F9" w:rsidRDefault="00000000">
      <w:pPr>
        <w:pStyle w:val="PlantUML"/>
      </w:pPr>
      <w:r>
        <w:tab/>
        <w:t xml:space="preserve">As specified in Clause 4.2.2.3.1 </w:t>
      </w:r>
    </w:p>
    <w:p w14:paraId="167C27FD" w14:textId="77777777" w:rsidR="000302F9" w:rsidRDefault="00000000">
      <w:pPr>
        <w:pStyle w:val="PlantUML"/>
      </w:pPr>
      <w:r>
        <w:tab/>
        <w:t xml:space="preserve">“Measurement Data Collection Creation” </w:t>
      </w:r>
    </w:p>
    <w:p w14:paraId="3416CCBC" w14:textId="77777777" w:rsidR="000302F9" w:rsidRDefault="00000000">
      <w:pPr>
        <w:pStyle w:val="PlantUML"/>
      </w:pPr>
      <w:r>
        <w:tab/>
        <w:t>in O-RAN.WG10.OAM-Architecture</w:t>
      </w:r>
    </w:p>
    <w:p w14:paraId="69B90822" w14:textId="77777777" w:rsidR="000302F9" w:rsidRDefault="00000000">
      <w:pPr>
        <w:pStyle w:val="PlantUML"/>
      </w:pPr>
      <w:r>
        <w:t>end</w:t>
      </w:r>
    </w:p>
    <w:p w14:paraId="7A79F742" w14:textId="77777777" w:rsidR="000302F9" w:rsidRDefault="00000000">
      <w:pPr>
        <w:pStyle w:val="PlantUML"/>
      </w:pPr>
      <w:r>
        <w:t>end</w:t>
      </w:r>
    </w:p>
    <w:p w14:paraId="340FA94C" w14:textId="77777777" w:rsidR="000302F9" w:rsidRDefault="000302F9">
      <w:pPr>
        <w:pStyle w:val="PlantUML"/>
      </w:pPr>
    </w:p>
    <w:p w14:paraId="57DE8813" w14:textId="77777777" w:rsidR="000302F9" w:rsidRDefault="00000000">
      <w:pPr>
        <w:pStyle w:val="PlantUML"/>
      </w:pPr>
      <w:r>
        <w:t>loop data available</w:t>
      </w:r>
    </w:p>
    <w:p w14:paraId="0F1714FA" w14:textId="77777777" w:rsidR="000302F9" w:rsidRDefault="00000000">
      <w:pPr>
        <w:pStyle w:val="PlantUML"/>
      </w:pPr>
      <w:r>
        <w:t>alt File-based delivery</w:t>
      </w:r>
    </w:p>
    <w:p w14:paraId="038C66A8" w14:textId="77777777" w:rsidR="000302F9" w:rsidRDefault="00000000">
      <w:pPr>
        <w:pStyle w:val="PlantUML"/>
      </w:pPr>
      <w:r>
        <w:t>ref over OAM, dp</w:t>
      </w:r>
    </w:p>
    <w:p w14:paraId="3C4AF879" w14:textId="77777777" w:rsidR="000302F9" w:rsidRDefault="00000000">
      <w:pPr>
        <w:pStyle w:val="PlantUML"/>
      </w:pPr>
      <w:r>
        <w:tab/>
        <w:t>As specified in Clause 4.2.2.3.2</w:t>
      </w:r>
    </w:p>
    <w:p w14:paraId="232B11B3" w14:textId="77777777" w:rsidR="000302F9" w:rsidRDefault="00000000">
      <w:pPr>
        <w:pStyle w:val="PlantUML"/>
      </w:pPr>
      <w:r>
        <w:tab/>
        <w:t>“Measurement Data File Consumption”</w:t>
      </w:r>
    </w:p>
    <w:p w14:paraId="4652CE67" w14:textId="77777777" w:rsidR="000302F9" w:rsidRDefault="00000000">
      <w:pPr>
        <w:pStyle w:val="PlantUML"/>
      </w:pPr>
      <w:r>
        <w:tab/>
        <w:t>in O-RAN.WG10.OAM-Architecture</w:t>
      </w:r>
    </w:p>
    <w:p w14:paraId="71C51F1B" w14:textId="77777777" w:rsidR="000302F9" w:rsidRDefault="00000000">
      <w:pPr>
        <w:pStyle w:val="PlantUML"/>
      </w:pPr>
      <w:r>
        <w:t>end</w:t>
      </w:r>
    </w:p>
    <w:p w14:paraId="324738E9" w14:textId="77777777" w:rsidR="000302F9" w:rsidRDefault="00000000">
      <w:pPr>
        <w:pStyle w:val="PlantUML"/>
      </w:pPr>
      <w:r>
        <w:t>else Streaming delivery</w:t>
      </w:r>
    </w:p>
    <w:p w14:paraId="715EFDE9" w14:textId="77777777" w:rsidR="000302F9" w:rsidRDefault="00000000">
      <w:pPr>
        <w:pStyle w:val="PlantUML"/>
      </w:pPr>
      <w:r>
        <w:t>ref over OAM, dp</w:t>
      </w:r>
    </w:p>
    <w:p w14:paraId="643FC77B" w14:textId="77777777" w:rsidR="000302F9" w:rsidRDefault="00000000">
      <w:pPr>
        <w:pStyle w:val="PlantUML"/>
      </w:pPr>
      <w:r>
        <w:tab/>
        <w:t>As specified in Clause 4.2.2.3.3</w:t>
      </w:r>
    </w:p>
    <w:p w14:paraId="7DD4B2FD" w14:textId="77777777" w:rsidR="000302F9" w:rsidRDefault="00000000">
      <w:pPr>
        <w:pStyle w:val="PlantUML"/>
      </w:pPr>
      <w:r>
        <w:tab/>
        <w:t>“Measurement Streaming Data Consumption”</w:t>
      </w:r>
    </w:p>
    <w:p w14:paraId="63E39708" w14:textId="77777777" w:rsidR="000302F9" w:rsidRDefault="00000000">
      <w:pPr>
        <w:pStyle w:val="PlantUML"/>
      </w:pPr>
      <w:r>
        <w:tab/>
        <w:t>in O-RAN.WG10.OAM-Architecture</w:t>
      </w:r>
    </w:p>
    <w:p w14:paraId="2D260951" w14:textId="77777777" w:rsidR="000302F9" w:rsidRDefault="00000000">
      <w:pPr>
        <w:pStyle w:val="PlantUML"/>
      </w:pPr>
      <w:r>
        <w:t>end</w:t>
      </w:r>
    </w:p>
    <w:p w14:paraId="2740221F" w14:textId="77777777" w:rsidR="000302F9" w:rsidRDefault="00000000">
      <w:pPr>
        <w:pStyle w:val="PlantUML"/>
      </w:pPr>
      <w:r>
        <w:t>end</w:t>
      </w:r>
    </w:p>
    <w:p w14:paraId="6269D3DB" w14:textId="77777777" w:rsidR="000302F9" w:rsidRDefault="00000000">
      <w:pPr>
        <w:pStyle w:val="PlantUML"/>
      </w:pPr>
      <w:r>
        <w:t>OAM --&gt; dme : implementation-specific data delivery</w:t>
      </w:r>
    </w:p>
    <w:p w14:paraId="10F1552C" w14:textId="77777777" w:rsidR="000302F9" w:rsidRDefault="00000000">
      <w:pPr>
        <w:pStyle w:val="PlantUML"/>
      </w:pPr>
      <w:r>
        <w:t xml:space="preserve">alt pull delivery </w:t>
      </w:r>
    </w:p>
    <w:p w14:paraId="155D3FF2" w14:textId="77777777" w:rsidR="000302F9" w:rsidRDefault="00000000">
      <w:pPr>
        <w:pStyle w:val="PlantUML"/>
      </w:pPr>
      <w:r>
        <w:t xml:space="preserve">dme -&gt; dc: &lt;&lt;R1&gt;&gt; Notify data availability (pull delivery details) </w:t>
      </w:r>
    </w:p>
    <w:p w14:paraId="356ADAEA" w14:textId="77777777" w:rsidR="000302F9" w:rsidRDefault="00000000">
      <w:pPr>
        <w:pStyle w:val="PlantUML"/>
      </w:pPr>
      <w:r>
        <w:t xml:space="preserve">dc -&gt; dme: &lt;&lt;R1&gt;&gt; Pull data request </w:t>
      </w:r>
    </w:p>
    <w:p w14:paraId="5F5D1F18" w14:textId="77777777" w:rsidR="000302F9" w:rsidRDefault="00000000">
      <w:pPr>
        <w:pStyle w:val="PlantUML"/>
      </w:pPr>
      <w:r>
        <w:t xml:space="preserve">dme -&gt; dc: &lt;&lt;R1&gt;&gt; Pull data response (data payload) </w:t>
      </w:r>
    </w:p>
    <w:p w14:paraId="127EBEA1" w14:textId="77777777" w:rsidR="000302F9" w:rsidRDefault="00000000">
      <w:pPr>
        <w:pStyle w:val="PlantUML"/>
      </w:pPr>
      <w:r>
        <w:t xml:space="preserve">else push delivery </w:t>
      </w:r>
    </w:p>
    <w:p w14:paraId="2363D0FA" w14:textId="77777777" w:rsidR="000302F9" w:rsidRDefault="00000000">
      <w:pPr>
        <w:pStyle w:val="PlantUML"/>
      </w:pPr>
      <w:r>
        <w:t xml:space="preserve">dme -&gt; dc : &lt;&lt;R1&gt;&gt;Push data message (data payload) </w:t>
      </w:r>
    </w:p>
    <w:p w14:paraId="4754B9EC" w14:textId="77777777" w:rsidR="000302F9" w:rsidRDefault="00000000">
      <w:pPr>
        <w:pStyle w:val="PlantUML"/>
      </w:pPr>
      <w:r>
        <w:t>end</w:t>
      </w:r>
    </w:p>
    <w:p w14:paraId="186D67EE" w14:textId="77777777" w:rsidR="000302F9" w:rsidRDefault="00000000">
      <w:pPr>
        <w:pStyle w:val="PlantUML"/>
      </w:pPr>
      <w:r>
        <w:t>end</w:t>
      </w:r>
    </w:p>
    <w:p w14:paraId="3838DD18" w14:textId="77777777" w:rsidR="000302F9" w:rsidRDefault="000302F9">
      <w:pPr>
        <w:pStyle w:val="PlantUML"/>
      </w:pPr>
    </w:p>
    <w:p w14:paraId="7886AE11" w14:textId="77777777" w:rsidR="000302F9" w:rsidRDefault="00000000">
      <w:pPr>
        <w:pStyle w:val="PlantUML"/>
      </w:pPr>
      <w:r>
        <w:t>@enduml</w:t>
      </w:r>
    </w:p>
    <w:p w14:paraId="61D0C5E6" w14:textId="77777777" w:rsidR="000302F9" w:rsidRDefault="00000000">
      <w:pPr>
        <w:pStyle w:val="FL"/>
      </w:pPr>
      <w:r>
        <w:rPr>
          <w:noProof/>
        </w:rPr>
        <w:lastRenderedPageBreak/>
        <w:drawing>
          <wp:inline distT="0" distB="0" distL="0" distR="0" wp14:anchorId="1499FE64" wp14:editId="72C104C9">
            <wp:extent cx="6480175" cy="5244465"/>
            <wp:effectExtent l="0" t="0" r="0" b="0"/>
            <wp:docPr id="464422719" name="Graphic 7" descr="Generated by PlantUML"/>
            <wp:cNvGraphicFramePr/>
            <a:graphic xmlns:a="http://schemas.openxmlformats.org/drawingml/2006/main">
              <a:graphicData uri="http://schemas.openxmlformats.org/drawingml/2006/picture">
                <pic:pic xmlns:pic="http://schemas.openxmlformats.org/drawingml/2006/picture">
                  <pic:nvPicPr>
                    <pic:cNvPr id="464422719" name="Graphic 7" descr="Generated by PlantUML"/>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6480175" cy="5244725"/>
                    </a:xfrm>
                    <a:prstGeom prst="rect">
                      <a:avLst/>
                    </a:prstGeom>
                  </pic:spPr>
                </pic:pic>
              </a:graphicData>
            </a:graphic>
          </wp:inline>
        </w:drawing>
      </w:r>
    </w:p>
    <w:p w14:paraId="2144EEFC" w14:textId="77777777" w:rsidR="000302F9" w:rsidRDefault="00000000">
      <w:pPr>
        <w:pStyle w:val="TF"/>
      </w:pPr>
      <w:bookmarkStart w:id="187" w:name="fig_o1Collection"/>
      <w:r>
        <w:t>Figure 10.1.3-1</w:t>
      </w:r>
      <w:bookmarkEnd w:id="187"/>
      <w:r>
        <w:t>: Example workflow for O1 related data collection procedure via DME</w:t>
      </w:r>
    </w:p>
    <w:p w14:paraId="6C90F8A2" w14:textId="77777777" w:rsidR="000302F9" w:rsidRDefault="00000000">
      <w:pPr>
        <w:pStyle w:val="3"/>
      </w:pPr>
      <w:bookmarkStart w:id="188" w:name="_Toc9334"/>
      <w:bookmarkStart w:id="189" w:name="_Toc192963759"/>
      <w:r>
        <w:t>10.1.4</w:t>
      </w:r>
      <w:r>
        <w:tab/>
        <w:t>O2 related data collection procedures based on data subscription</w:t>
      </w:r>
      <w:bookmarkEnd w:id="188"/>
      <w:bookmarkEnd w:id="189"/>
    </w:p>
    <w:p w14:paraId="109F5CCF" w14:textId="77777777" w:rsidR="000302F9" w:rsidRDefault="00000000">
      <w:r>
        <w:fldChar w:fldCharType="begin"/>
      </w:r>
      <w:r>
        <w:instrText xml:space="preserve"> REF fig_o2Collection \h </w:instrText>
      </w:r>
      <w:r>
        <w:fldChar w:fldCharType="separate"/>
      </w:r>
      <w:r>
        <w:t>Figure 10.1.4-1</w:t>
      </w:r>
      <w:r>
        <w:fldChar w:fldCharType="end"/>
      </w:r>
      <w:r>
        <w:t xml:space="preserve"> illustrates an example workflow of how DME functions in the SMO/Non-RT RIC framework collect O2 related data based on the data subscription from a Data Consumer rApp. </w:t>
      </w:r>
    </w:p>
    <w:p w14:paraId="4CB831B6" w14:textId="77777777" w:rsidR="000302F9" w:rsidRDefault="00000000">
      <w:r>
        <w:t xml:space="preserve">In this example, when the Data Consumer rApp initiates the subscribe data procedure to obtain O2 related data, the DME functions acknowledge the data subscription, and check whether subscribed data are being collected already or not. If the subscribed data are not being collected, the DME functions initiate Data collection procedure to collect from DMS via the O2 related functions. This procedure has been specified in O-RAN OAM Arch [8], clause 4.2.2 “O-RAN Measurement Data Collection Use Case”. When the DME functions receive the collected data from the O2 related functions, it notifies the Data Consumer rApp, and the subscribed data are delivered using pull or push data services. </w:t>
      </w:r>
    </w:p>
    <w:p w14:paraId="5157FC04" w14:textId="77777777" w:rsidR="000302F9" w:rsidRDefault="00000000">
      <w:pPr>
        <w:pStyle w:val="NO"/>
      </w:pPr>
      <w:r>
        <w:t>NOTE:</w:t>
      </w:r>
      <w:r>
        <w:tab/>
        <w:t>Data delivery procedures are defined in O-RAN R1GAP [9], clause 5.2.6.</w:t>
      </w:r>
    </w:p>
    <w:p w14:paraId="376C0AAF" w14:textId="77777777" w:rsidR="000302F9" w:rsidRDefault="00000000">
      <w:pPr>
        <w:pStyle w:val="PlantUML"/>
      </w:pPr>
      <w:r>
        <w:t>@startuml</w:t>
      </w:r>
    </w:p>
    <w:p w14:paraId="46E29E43" w14:textId="77777777" w:rsidR="000302F9" w:rsidRDefault="00000000">
      <w:pPr>
        <w:pStyle w:val="PlantUML"/>
      </w:pPr>
      <w:r>
        <w:t>skinparam ParticipantPadding 5</w:t>
      </w:r>
    </w:p>
    <w:p w14:paraId="7EDE3D23" w14:textId="77777777" w:rsidR="000302F9" w:rsidRDefault="00000000">
      <w:pPr>
        <w:pStyle w:val="PlantUML"/>
      </w:pPr>
      <w:r>
        <w:t>skinparam BoxPadding 10</w:t>
      </w:r>
    </w:p>
    <w:p w14:paraId="2EDC6EE3" w14:textId="77777777" w:rsidR="000302F9" w:rsidRDefault="00000000">
      <w:pPr>
        <w:pStyle w:val="PlantUML"/>
      </w:pPr>
      <w:r>
        <w:t>skinparam defaultFontSize 12</w:t>
      </w:r>
    </w:p>
    <w:p w14:paraId="5996C804" w14:textId="77777777" w:rsidR="000302F9" w:rsidRDefault="00000000">
      <w:pPr>
        <w:pStyle w:val="PlantUML"/>
      </w:pPr>
      <w:r>
        <w:t xml:space="preserve">skinparam lifelineStrategy solid </w:t>
      </w:r>
    </w:p>
    <w:p w14:paraId="08841B39" w14:textId="77777777" w:rsidR="000302F9" w:rsidRDefault="00000000">
      <w:pPr>
        <w:pStyle w:val="PlantUML"/>
      </w:pPr>
      <w:r>
        <w:t>skinparam SequenceGroupBackgroundColor Transparent</w:t>
      </w:r>
    </w:p>
    <w:p w14:paraId="4F14FE0C" w14:textId="77777777" w:rsidR="000302F9" w:rsidRDefault="00000000">
      <w:pPr>
        <w:pStyle w:val="PlantUML"/>
      </w:pPr>
      <w:r>
        <w:t>skinparam SequenceGroupBodyBackgroundColor Transparent</w:t>
      </w:r>
    </w:p>
    <w:p w14:paraId="7362EFDE" w14:textId="77777777" w:rsidR="000302F9" w:rsidRDefault="00000000">
      <w:pPr>
        <w:pStyle w:val="PlantUML"/>
      </w:pPr>
      <w:r>
        <w:t>skinparam sequenceReferenceHeaderBackgroundColor Transparent</w:t>
      </w:r>
    </w:p>
    <w:p w14:paraId="35990BDD" w14:textId="77777777" w:rsidR="000302F9" w:rsidRDefault="000302F9">
      <w:pPr>
        <w:pStyle w:val="PlantUML"/>
      </w:pPr>
    </w:p>
    <w:p w14:paraId="4B68ECA2" w14:textId="77777777" w:rsidR="000302F9" w:rsidRDefault="00000000">
      <w:pPr>
        <w:pStyle w:val="PlantUML"/>
      </w:pPr>
      <w:r>
        <w:t>autonumber</w:t>
      </w:r>
    </w:p>
    <w:p w14:paraId="134AEA68" w14:textId="77777777" w:rsidR="000302F9" w:rsidRDefault="000302F9">
      <w:pPr>
        <w:pStyle w:val="PlantUML"/>
      </w:pPr>
    </w:p>
    <w:p w14:paraId="3C0F4C4E" w14:textId="77777777" w:rsidR="000302F9" w:rsidRDefault="00000000">
      <w:pPr>
        <w:pStyle w:val="PlantUML"/>
      </w:pPr>
      <w:r>
        <w:t>box "Non-RT RIC" #whitesmoke</w:t>
      </w:r>
    </w:p>
    <w:p w14:paraId="31EF32D7" w14:textId="77777777" w:rsidR="000302F9" w:rsidRDefault="00000000">
      <w:pPr>
        <w:pStyle w:val="PlantUML"/>
      </w:pPr>
      <w:r>
        <w:t xml:space="preserve">  box #ivory</w:t>
      </w:r>
    </w:p>
    <w:p w14:paraId="407E282A" w14:textId="77777777" w:rsidR="000302F9" w:rsidRDefault="00000000">
      <w:pPr>
        <w:pStyle w:val="PlantUML"/>
      </w:pPr>
      <w:r>
        <w:t xml:space="preserve">    participant "Data Consumer rApp" as dc</w:t>
      </w:r>
    </w:p>
    <w:p w14:paraId="42D7A6BA" w14:textId="77777777" w:rsidR="000302F9" w:rsidRDefault="00000000">
      <w:pPr>
        <w:pStyle w:val="PlantUML"/>
      </w:pPr>
      <w:r>
        <w:t xml:space="preserve">  endbox</w:t>
      </w:r>
    </w:p>
    <w:p w14:paraId="662414BF" w14:textId="77777777" w:rsidR="000302F9" w:rsidRDefault="000302F9">
      <w:pPr>
        <w:pStyle w:val="PlantUML"/>
      </w:pPr>
    </w:p>
    <w:p w14:paraId="113CC1CD" w14:textId="77777777" w:rsidR="000302F9" w:rsidRDefault="00000000">
      <w:pPr>
        <w:pStyle w:val="PlantUML"/>
      </w:pPr>
      <w:r>
        <w:t xml:space="preserve">  box "Non-anchored functions in SMO/Non-RT RIC FWK" #cadetBlue</w:t>
      </w:r>
    </w:p>
    <w:p w14:paraId="62E383DA" w14:textId="77777777" w:rsidR="000302F9" w:rsidRDefault="00000000">
      <w:pPr>
        <w:pStyle w:val="PlantUML"/>
      </w:pPr>
      <w:r>
        <w:t xml:space="preserve">    participant "Data Management and Exposure functions" as dme</w:t>
      </w:r>
    </w:p>
    <w:p w14:paraId="4D462CBE" w14:textId="77777777" w:rsidR="000302F9" w:rsidRDefault="00000000">
      <w:pPr>
        <w:pStyle w:val="PlantUML"/>
      </w:pPr>
      <w:r>
        <w:t xml:space="preserve">    participant "O2 related functions" as OAM</w:t>
      </w:r>
    </w:p>
    <w:p w14:paraId="182F5A1B" w14:textId="77777777" w:rsidR="000302F9" w:rsidRDefault="00000000">
      <w:pPr>
        <w:pStyle w:val="PlantUML"/>
      </w:pPr>
      <w:r>
        <w:t xml:space="preserve">  endbox</w:t>
      </w:r>
    </w:p>
    <w:p w14:paraId="6BA0728E" w14:textId="77777777" w:rsidR="000302F9" w:rsidRDefault="00000000">
      <w:pPr>
        <w:pStyle w:val="PlantUML"/>
      </w:pPr>
      <w:r>
        <w:t xml:space="preserve">endbox </w:t>
      </w:r>
    </w:p>
    <w:p w14:paraId="0557ACFF" w14:textId="77777777" w:rsidR="000302F9" w:rsidRDefault="00000000">
      <w:pPr>
        <w:pStyle w:val="PlantUML"/>
      </w:pPr>
      <w:r>
        <w:t>participant “DMS” as dp</w:t>
      </w:r>
    </w:p>
    <w:p w14:paraId="0F946C69" w14:textId="77777777" w:rsidR="000302F9" w:rsidRDefault="00000000">
      <w:pPr>
        <w:pStyle w:val="PlantUML"/>
      </w:pPr>
      <w:r>
        <w:t>autonumber</w:t>
      </w:r>
    </w:p>
    <w:p w14:paraId="4C0FAD58" w14:textId="77777777" w:rsidR="000302F9" w:rsidRDefault="000302F9">
      <w:pPr>
        <w:pStyle w:val="PlantUML"/>
      </w:pPr>
    </w:p>
    <w:p w14:paraId="1079E176" w14:textId="77777777" w:rsidR="000302F9" w:rsidRDefault="00000000">
      <w:pPr>
        <w:pStyle w:val="PlantUML"/>
      </w:pPr>
      <w:r>
        <w:t>dc -&gt; dme : &lt;&lt;R1&gt;&gt; Subscribe data request</w:t>
      </w:r>
    </w:p>
    <w:p w14:paraId="2ECB3333" w14:textId="77777777" w:rsidR="000302F9" w:rsidRDefault="00000000">
      <w:pPr>
        <w:pStyle w:val="PlantUML"/>
      </w:pPr>
      <w:r>
        <w:t>dme -&gt;dc : &lt;&lt;R1&gt;&gt; Subscribe data response</w:t>
      </w:r>
    </w:p>
    <w:p w14:paraId="4478025F" w14:textId="77777777" w:rsidR="000302F9" w:rsidRDefault="000302F9">
      <w:pPr>
        <w:pStyle w:val="PlantUML"/>
      </w:pPr>
    </w:p>
    <w:p w14:paraId="4AFFBDFE" w14:textId="77777777" w:rsidR="000302F9" w:rsidRDefault="00000000">
      <w:pPr>
        <w:pStyle w:val="PlantUML"/>
      </w:pPr>
      <w:r>
        <w:t>dme --&gt; dme : Check if the subscribed data are being collected already</w:t>
      </w:r>
    </w:p>
    <w:p w14:paraId="50289E0D" w14:textId="77777777" w:rsidR="000302F9" w:rsidRDefault="000302F9">
      <w:pPr>
        <w:pStyle w:val="PlantUML"/>
      </w:pPr>
    </w:p>
    <w:p w14:paraId="41443E53" w14:textId="77777777" w:rsidR="000302F9" w:rsidRDefault="00000000">
      <w:pPr>
        <w:pStyle w:val="PlantUML"/>
      </w:pPr>
      <w:r>
        <w:t>group if subscribed data are not being collected yet</w:t>
      </w:r>
    </w:p>
    <w:p w14:paraId="7217DBAD" w14:textId="77777777" w:rsidR="000302F9" w:rsidRDefault="00000000">
      <w:pPr>
        <w:pStyle w:val="PlantUML"/>
      </w:pPr>
      <w:r>
        <w:t>dme &lt;--&gt; OAM : Implementation specific communication</w:t>
      </w:r>
    </w:p>
    <w:p w14:paraId="185380C6" w14:textId="77777777" w:rsidR="000302F9" w:rsidRDefault="00000000">
      <w:pPr>
        <w:pStyle w:val="PlantUML"/>
      </w:pPr>
      <w:r>
        <w:t>ref over OAM, dp</w:t>
      </w:r>
    </w:p>
    <w:p w14:paraId="567FE865" w14:textId="77777777" w:rsidR="000302F9" w:rsidRDefault="00000000">
      <w:pPr>
        <w:pStyle w:val="PlantUML"/>
      </w:pPr>
      <w:r>
        <w:tab/>
        <w:t xml:space="preserve">As specified in Clause 4.2.2.3.1 </w:t>
      </w:r>
    </w:p>
    <w:p w14:paraId="04035AF0" w14:textId="77777777" w:rsidR="000302F9" w:rsidRDefault="00000000">
      <w:pPr>
        <w:pStyle w:val="PlantUML"/>
      </w:pPr>
      <w:r>
        <w:tab/>
        <w:t xml:space="preserve">“Measurement Data Collection Creation” </w:t>
      </w:r>
    </w:p>
    <w:p w14:paraId="0FC4606A" w14:textId="77777777" w:rsidR="000302F9" w:rsidRDefault="00000000">
      <w:pPr>
        <w:pStyle w:val="PlantUML"/>
      </w:pPr>
      <w:r>
        <w:tab/>
        <w:t>in O-RAN.WG10.OAM-Architecture</w:t>
      </w:r>
    </w:p>
    <w:p w14:paraId="7BB370F6" w14:textId="77777777" w:rsidR="000302F9" w:rsidRDefault="00000000">
      <w:pPr>
        <w:pStyle w:val="PlantUML"/>
      </w:pPr>
      <w:r>
        <w:t>End</w:t>
      </w:r>
    </w:p>
    <w:p w14:paraId="2E017EE3" w14:textId="77777777" w:rsidR="000302F9" w:rsidRDefault="00000000">
      <w:pPr>
        <w:pStyle w:val="PlantUML"/>
      </w:pPr>
      <w:r>
        <w:t>End</w:t>
      </w:r>
    </w:p>
    <w:p w14:paraId="0A6D8523" w14:textId="77777777" w:rsidR="000302F9" w:rsidRDefault="000302F9">
      <w:pPr>
        <w:pStyle w:val="PlantUML"/>
      </w:pPr>
    </w:p>
    <w:p w14:paraId="26994BCF" w14:textId="77777777" w:rsidR="000302F9" w:rsidRDefault="00000000">
      <w:pPr>
        <w:pStyle w:val="PlantUML"/>
      </w:pPr>
      <w:r>
        <w:t>loop data available</w:t>
      </w:r>
    </w:p>
    <w:p w14:paraId="61FE1199" w14:textId="77777777" w:rsidR="000302F9" w:rsidRDefault="00000000">
      <w:pPr>
        <w:pStyle w:val="PlantUML"/>
      </w:pPr>
      <w:r>
        <w:t>alt File-based delivery</w:t>
      </w:r>
    </w:p>
    <w:p w14:paraId="6AF60CC5" w14:textId="77777777" w:rsidR="000302F9" w:rsidRDefault="00000000">
      <w:pPr>
        <w:pStyle w:val="PlantUML"/>
      </w:pPr>
      <w:r>
        <w:t>ref over OAM, dp</w:t>
      </w:r>
    </w:p>
    <w:p w14:paraId="7C54DADF" w14:textId="77777777" w:rsidR="000302F9" w:rsidRDefault="00000000">
      <w:pPr>
        <w:pStyle w:val="PlantUML"/>
      </w:pPr>
      <w:r>
        <w:tab/>
        <w:t xml:space="preserve">As specified in Clause 4.2.2.3.2 </w:t>
      </w:r>
    </w:p>
    <w:p w14:paraId="5E5DA036" w14:textId="77777777" w:rsidR="000302F9" w:rsidRDefault="00000000">
      <w:pPr>
        <w:pStyle w:val="PlantUML"/>
      </w:pPr>
      <w:r>
        <w:tab/>
        <w:t xml:space="preserve">“Measurement Data File Consumption” </w:t>
      </w:r>
    </w:p>
    <w:p w14:paraId="48D8138E" w14:textId="77777777" w:rsidR="000302F9" w:rsidRDefault="00000000">
      <w:pPr>
        <w:pStyle w:val="PlantUML"/>
      </w:pPr>
      <w:r>
        <w:tab/>
        <w:t>in O-RAN.WG10.OAM-Architecture</w:t>
      </w:r>
    </w:p>
    <w:p w14:paraId="2473038E" w14:textId="77777777" w:rsidR="000302F9" w:rsidRDefault="00000000">
      <w:pPr>
        <w:pStyle w:val="PlantUML"/>
      </w:pPr>
      <w:r>
        <w:t>end</w:t>
      </w:r>
    </w:p>
    <w:p w14:paraId="6B5C37AC" w14:textId="77777777" w:rsidR="000302F9" w:rsidRDefault="00000000">
      <w:pPr>
        <w:pStyle w:val="PlantUML"/>
      </w:pPr>
      <w:r>
        <w:t>else Streaming delivery</w:t>
      </w:r>
    </w:p>
    <w:p w14:paraId="4BD0C090" w14:textId="77777777" w:rsidR="000302F9" w:rsidRDefault="00000000">
      <w:pPr>
        <w:pStyle w:val="PlantUML"/>
      </w:pPr>
      <w:r>
        <w:t>ref over OAM, dp</w:t>
      </w:r>
    </w:p>
    <w:p w14:paraId="2278308D" w14:textId="77777777" w:rsidR="000302F9" w:rsidRDefault="00000000">
      <w:pPr>
        <w:pStyle w:val="PlantUML"/>
      </w:pPr>
      <w:r>
        <w:tab/>
        <w:t xml:space="preserve">As specified in Clause 4.2.2.3.3 </w:t>
      </w:r>
    </w:p>
    <w:p w14:paraId="77EB5BB3" w14:textId="77777777" w:rsidR="000302F9" w:rsidRDefault="00000000">
      <w:pPr>
        <w:pStyle w:val="PlantUML"/>
      </w:pPr>
      <w:r>
        <w:tab/>
        <w:t xml:space="preserve">“Measurement Streaming Data Consumption” </w:t>
      </w:r>
    </w:p>
    <w:p w14:paraId="1B29D100" w14:textId="77777777" w:rsidR="000302F9" w:rsidRDefault="00000000">
      <w:pPr>
        <w:pStyle w:val="PlantUML"/>
      </w:pPr>
      <w:r>
        <w:tab/>
        <w:t>in O-RAN.WG10.OAM-Architecture</w:t>
      </w:r>
    </w:p>
    <w:p w14:paraId="2E43A0ED" w14:textId="77777777" w:rsidR="000302F9" w:rsidRDefault="00000000">
      <w:pPr>
        <w:pStyle w:val="PlantUML"/>
      </w:pPr>
      <w:r>
        <w:t>end</w:t>
      </w:r>
    </w:p>
    <w:p w14:paraId="73817937" w14:textId="77777777" w:rsidR="000302F9" w:rsidRDefault="00000000">
      <w:pPr>
        <w:pStyle w:val="PlantUML"/>
      </w:pPr>
      <w:r>
        <w:t>end</w:t>
      </w:r>
    </w:p>
    <w:p w14:paraId="49141A02" w14:textId="77777777" w:rsidR="000302F9" w:rsidRDefault="00000000">
      <w:pPr>
        <w:pStyle w:val="PlantUML"/>
      </w:pPr>
      <w:r>
        <w:t>OAM --&gt; dme : Implementation-specific data delivery</w:t>
      </w:r>
    </w:p>
    <w:p w14:paraId="23368F47" w14:textId="77777777" w:rsidR="000302F9" w:rsidRDefault="00000000">
      <w:pPr>
        <w:pStyle w:val="PlantUML"/>
      </w:pPr>
      <w:r>
        <w:t xml:space="preserve">alt pull delivery </w:t>
      </w:r>
    </w:p>
    <w:p w14:paraId="7F235461" w14:textId="77777777" w:rsidR="000302F9" w:rsidRDefault="00000000">
      <w:pPr>
        <w:pStyle w:val="PlantUML"/>
      </w:pPr>
      <w:r>
        <w:t xml:space="preserve">dme -&gt; dc: &lt;&lt;R1&gt;&gt; Notify data availability (pull delivery details) </w:t>
      </w:r>
    </w:p>
    <w:p w14:paraId="09691948" w14:textId="77777777" w:rsidR="000302F9" w:rsidRDefault="00000000">
      <w:pPr>
        <w:pStyle w:val="PlantUML"/>
      </w:pPr>
      <w:r>
        <w:t xml:space="preserve">dc -&gt; dme: &lt;&lt;R1&gt;&gt; Pull data request </w:t>
      </w:r>
    </w:p>
    <w:p w14:paraId="1FFBA55E" w14:textId="77777777" w:rsidR="000302F9" w:rsidRDefault="00000000">
      <w:pPr>
        <w:pStyle w:val="PlantUML"/>
      </w:pPr>
      <w:r>
        <w:t xml:space="preserve">dme -&gt; dc: &lt;&lt;R1&gt;&gt; Pull data response (data payload) </w:t>
      </w:r>
    </w:p>
    <w:p w14:paraId="1403C232" w14:textId="77777777" w:rsidR="000302F9" w:rsidRDefault="00000000">
      <w:pPr>
        <w:pStyle w:val="PlantUML"/>
      </w:pPr>
      <w:r>
        <w:t xml:space="preserve">else push delivery </w:t>
      </w:r>
    </w:p>
    <w:p w14:paraId="6F3DB0BB" w14:textId="77777777" w:rsidR="000302F9" w:rsidRDefault="00000000">
      <w:pPr>
        <w:pStyle w:val="PlantUML"/>
      </w:pPr>
      <w:r>
        <w:t xml:space="preserve">dme -&gt; dc : &lt;&lt;R1&gt;&gt; Push data message (data payload) </w:t>
      </w:r>
    </w:p>
    <w:p w14:paraId="2CB1FB75" w14:textId="77777777" w:rsidR="000302F9" w:rsidRDefault="00000000">
      <w:pPr>
        <w:pStyle w:val="PlantUML"/>
      </w:pPr>
      <w:r>
        <w:t>end</w:t>
      </w:r>
    </w:p>
    <w:p w14:paraId="4308855B" w14:textId="77777777" w:rsidR="000302F9" w:rsidRDefault="00000000">
      <w:pPr>
        <w:pStyle w:val="PlantUML"/>
      </w:pPr>
      <w:r>
        <w:t>end</w:t>
      </w:r>
    </w:p>
    <w:p w14:paraId="38F0C355" w14:textId="77777777" w:rsidR="000302F9" w:rsidRDefault="000302F9">
      <w:pPr>
        <w:pStyle w:val="PlantUML"/>
      </w:pPr>
    </w:p>
    <w:p w14:paraId="07827477" w14:textId="77777777" w:rsidR="000302F9" w:rsidRDefault="00000000">
      <w:pPr>
        <w:pStyle w:val="PlantUML"/>
      </w:pPr>
      <w:r>
        <w:t>@enduml</w:t>
      </w:r>
    </w:p>
    <w:p w14:paraId="32BAB1E1" w14:textId="77777777" w:rsidR="000302F9" w:rsidRDefault="00000000">
      <w:pPr>
        <w:pStyle w:val="FL"/>
      </w:pPr>
      <w:r>
        <w:rPr>
          <w:noProof/>
        </w:rPr>
        <w:lastRenderedPageBreak/>
        <w:drawing>
          <wp:inline distT="0" distB="0" distL="0" distR="0" wp14:anchorId="71E197A4" wp14:editId="76835BE5">
            <wp:extent cx="6480175" cy="5251450"/>
            <wp:effectExtent l="0" t="0" r="0" b="6350"/>
            <wp:docPr id="1230037904" name="Graphic 8" descr="Generated by PlantUML"/>
            <wp:cNvGraphicFramePr/>
            <a:graphic xmlns:a="http://schemas.openxmlformats.org/drawingml/2006/main">
              <a:graphicData uri="http://schemas.openxmlformats.org/drawingml/2006/picture">
                <pic:pic xmlns:pic="http://schemas.openxmlformats.org/drawingml/2006/picture">
                  <pic:nvPicPr>
                    <pic:cNvPr id="1230037904" name="Graphic 8" descr="Generated by PlantUML"/>
                    <pic:cNvPicPr/>
                  </pic:nvPicPr>
                  <pic:blipFill>
                    <a:blip r:embed="rId20">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6480175" cy="5251995"/>
                    </a:xfrm>
                    <a:prstGeom prst="rect">
                      <a:avLst/>
                    </a:prstGeom>
                  </pic:spPr>
                </pic:pic>
              </a:graphicData>
            </a:graphic>
          </wp:inline>
        </w:drawing>
      </w:r>
    </w:p>
    <w:p w14:paraId="3F46C481" w14:textId="77777777" w:rsidR="000302F9" w:rsidRDefault="00000000">
      <w:pPr>
        <w:pStyle w:val="TF"/>
      </w:pPr>
      <w:bookmarkStart w:id="190" w:name="fig_o2Collection"/>
      <w:r>
        <w:t>Figure 10.1.4-1</w:t>
      </w:r>
      <w:bookmarkEnd w:id="190"/>
      <w:r>
        <w:t>: Example workflow for O2 related data collection procedure via DME</w:t>
      </w:r>
    </w:p>
    <w:p w14:paraId="18ED5272" w14:textId="77777777" w:rsidR="000302F9" w:rsidRDefault="00000000">
      <w:pPr>
        <w:pStyle w:val="3"/>
      </w:pPr>
      <w:bookmarkStart w:id="191" w:name="_Toc9013"/>
      <w:bookmarkStart w:id="192" w:name="_Toc192963760"/>
      <w:r>
        <w:t>10.1.5</w:t>
      </w:r>
      <w:r>
        <w:tab/>
        <w:t>Data offer procedures</w:t>
      </w:r>
      <w:bookmarkEnd w:id="191"/>
      <w:bookmarkEnd w:id="192"/>
      <w:r>
        <w:t xml:space="preserve"> </w:t>
      </w:r>
    </w:p>
    <w:p w14:paraId="6380A120" w14:textId="77777777" w:rsidR="000302F9" w:rsidRDefault="00000000">
      <w:r>
        <w:fldChar w:fldCharType="begin"/>
      </w:r>
      <w:r>
        <w:instrText xml:space="preserve"> REF fig_dataOffer \h </w:instrText>
      </w:r>
      <w:r>
        <w:fldChar w:fldCharType="separate"/>
      </w:r>
      <w:r>
        <w:t>Figure 10.1.5-1</w:t>
      </w:r>
      <w:r>
        <w:fldChar w:fldCharType="end"/>
      </w:r>
      <w:r>
        <w:t xml:space="preserve"> illustrates an example workflow of using the DME services by a Data Producer to trigger the DME functions to collect a data instance produced by that Data Producer and to store it for later consumption.</w:t>
      </w:r>
    </w:p>
    <w:p w14:paraId="58B22DED" w14:textId="77777777" w:rsidR="000302F9" w:rsidRDefault="00000000">
      <w:r>
        <w:t xml:space="preserve">The Data Producer rApp first needs to register a </w:t>
      </w:r>
      <w:r>
        <w:rPr>
          <w:rFonts w:hint="eastAsia"/>
        </w:rPr>
        <w:t xml:space="preserve">DME </w:t>
      </w:r>
      <w:r>
        <w:t xml:space="preserve">type for the data instance it intends to produce. The rApp then initiates the create data offer procedure to trigger the collection of a data instance of that </w:t>
      </w:r>
      <w:r>
        <w:rPr>
          <w:rFonts w:hint="eastAsia"/>
        </w:rPr>
        <w:t>DME</w:t>
      </w:r>
      <w:r>
        <w:t xml:space="preserve"> type which it intends to produce. The parameters of the data instance and the supported delivery services are indicated in the request. After receiving the request, the DME functions first check whether the Data Producer has registered the </w:t>
      </w:r>
      <w:r>
        <w:rPr>
          <w:rFonts w:hint="eastAsia"/>
        </w:rPr>
        <w:t xml:space="preserve">DME </w:t>
      </w:r>
      <w:r>
        <w:t>type for which it intends to produce an instance. Upon success, the DME functions set up an endpoint for the reception of data availability notifications or push data messages, depending on the delivery service chosen, and communicate this information to the Data Producer. Data collection can start immediately after the data offer creation has been acknowledged by the DME functions.</w:t>
      </w:r>
    </w:p>
    <w:p w14:paraId="4698CD1E" w14:textId="77777777" w:rsidR="000302F9" w:rsidRDefault="00000000">
      <w:r>
        <w:t>When data are available, the Data Producer sends a data availability notification to the DME functions and these pull the data, or the Data Producer pushes the data to the DME functions. Then, the DME functions store these data for subsequent consumption.</w:t>
      </w:r>
    </w:p>
    <w:p w14:paraId="6F01C094" w14:textId="77777777" w:rsidR="000302F9" w:rsidRDefault="00000000">
      <w:r>
        <w:t xml:space="preserve">When the Data Producer intends to stop data production, it terminates the data offer by using the terminate data offer procedure. Data collection ends upon successful execution of that procedure. When the data management and exposure functions intend to stop receiving produced data, they send a data offer termination notification to the Data Producer. Subsequently, possibly after a delay to allow the Data Producer to react to the notification, the data management and exposure </w:t>
      </w:r>
      <w:r>
        <w:lastRenderedPageBreak/>
        <w:t>functions stop data collection and terminate the data offer. Upon receiving this notification, the Data Producer stops data production.</w:t>
      </w:r>
    </w:p>
    <w:p w14:paraId="3145CEF3" w14:textId="77777777" w:rsidR="000302F9" w:rsidRDefault="00000000">
      <w:pPr>
        <w:pStyle w:val="PlantUML"/>
      </w:pPr>
      <w:r>
        <w:t>@startuml</w:t>
      </w:r>
    </w:p>
    <w:p w14:paraId="5E210A61" w14:textId="77777777" w:rsidR="000302F9" w:rsidRDefault="00000000">
      <w:pPr>
        <w:pStyle w:val="PlantUML"/>
      </w:pPr>
      <w:r>
        <w:t>!pragma teoz true</w:t>
      </w:r>
    </w:p>
    <w:p w14:paraId="34981DBB" w14:textId="77777777" w:rsidR="000302F9" w:rsidRDefault="00000000">
      <w:pPr>
        <w:pStyle w:val="PlantUML"/>
      </w:pPr>
      <w:r>
        <w:t>skinparam ParticipantPadding 5</w:t>
      </w:r>
    </w:p>
    <w:p w14:paraId="4AB95764" w14:textId="77777777" w:rsidR="000302F9" w:rsidRDefault="00000000">
      <w:pPr>
        <w:pStyle w:val="PlantUML"/>
      </w:pPr>
      <w:r>
        <w:t>skinparam BoxPadding 10</w:t>
      </w:r>
    </w:p>
    <w:p w14:paraId="435A639B" w14:textId="77777777" w:rsidR="000302F9" w:rsidRDefault="00000000">
      <w:pPr>
        <w:pStyle w:val="PlantUML"/>
      </w:pPr>
      <w:r>
        <w:t>skinparam defaultFontSize 12</w:t>
      </w:r>
    </w:p>
    <w:p w14:paraId="7DAC07B3" w14:textId="77777777" w:rsidR="000302F9" w:rsidRDefault="00000000">
      <w:pPr>
        <w:pStyle w:val="PlantUML"/>
      </w:pPr>
      <w:r>
        <w:t>skinparam SequenceGroupBackgroundColor Transparent</w:t>
      </w:r>
    </w:p>
    <w:p w14:paraId="4BB0486D" w14:textId="77777777" w:rsidR="000302F9" w:rsidRDefault="00000000">
      <w:pPr>
        <w:pStyle w:val="PlantUML"/>
      </w:pPr>
      <w:r>
        <w:t>skinparam SequenceGroupBodyBackgroundColor Transparent</w:t>
      </w:r>
    </w:p>
    <w:p w14:paraId="44D754BD" w14:textId="77777777" w:rsidR="000302F9" w:rsidRDefault="00000000">
      <w:pPr>
        <w:pStyle w:val="PlantUML"/>
      </w:pPr>
      <w:r>
        <w:t xml:space="preserve">skinparam lifelineStrategy solid </w:t>
      </w:r>
    </w:p>
    <w:p w14:paraId="13DABA05" w14:textId="77777777" w:rsidR="000302F9" w:rsidRDefault="00000000">
      <w:pPr>
        <w:pStyle w:val="PlantUML"/>
      </w:pPr>
      <w:r>
        <w:t>autonumber</w:t>
      </w:r>
    </w:p>
    <w:p w14:paraId="491EFFBF" w14:textId="77777777" w:rsidR="000302F9" w:rsidRDefault="000302F9">
      <w:pPr>
        <w:pStyle w:val="PlantUML"/>
      </w:pPr>
    </w:p>
    <w:p w14:paraId="4546297D" w14:textId="77777777" w:rsidR="000302F9" w:rsidRDefault="00000000">
      <w:pPr>
        <w:pStyle w:val="PlantUML"/>
      </w:pPr>
      <w:r>
        <w:t>box "Non-RT RIC" #whitesmoke</w:t>
      </w:r>
    </w:p>
    <w:p w14:paraId="2FB277DA" w14:textId="77777777" w:rsidR="000302F9" w:rsidRDefault="00000000">
      <w:pPr>
        <w:pStyle w:val="PlantUML"/>
      </w:pPr>
      <w:r>
        <w:t xml:space="preserve">  box #ivory</w:t>
      </w:r>
    </w:p>
    <w:p w14:paraId="6CACBF0F" w14:textId="77777777" w:rsidR="000302F9" w:rsidRDefault="00000000">
      <w:pPr>
        <w:pStyle w:val="PlantUML"/>
      </w:pPr>
      <w:r>
        <w:t xml:space="preserve">    participant "Data Producer rApp" as rapp</w:t>
      </w:r>
    </w:p>
    <w:p w14:paraId="3A2A8CA0" w14:textId="77777777" w:rsidR="000302F9" w:rsidRDefault="00000000">
      <w:pPr>
        <w:pStyle w:val="PlantUML"/>
      </w:pPr>
      <w:r>
        <w:t xml:space="preserve">  endbox</w:t>
      </w:r>
    </w:p>
    <w:p w14:paraId="0D619871" w14:textId="77777777" w:rsidR="000302F9" w:rsidRDefault="000302F9">
      <w:pPr>
        <w:pStyle w:val="PlantUML"/>
      </w:pPr>
    </w:p>
    <w:p w14:paraId="7421D102" w14:textId="77777777" w:rsidR="000302F9" w:rsidRDefault="00000000">
      <w:pPr>
        <w:pStyle w:val="PlantUML"/>
      </w:pPr>
      <w:r>
        <w:t xml:space="preserve">  box </w:t>
      </w:r>
      <w:bookmarkStart w:id="193" w:name="_Hlk102134231"/>
      <w:r>
        <w:t>"Non-anchored functions in SMO/Non-RT RIC FWK" #cadetBlue</w:t>
      </w:r>
      <w:bookmarkEnd w:id="193"/>
    </w:p>
    <w:p w14:paraId="505C2F23" w14:textId="1893F907" w:rsidR="000302F9" w:rsidRDefault="00000000">
      <w:pPr>
        <w:pStyle w:val="PlantUML"/>
      </w:pPr>
      <w:r>
        <w:t xml:space="preserve">    participant "Data Management and\n</w:t>
      </w:r>
      <w:r w:rsidR="00116F5E">
        <w:rPr>
          <w:rFonts w:hint="eastAsia"/>
        </w:rPr>
        <w:t xml:space="preserve"> </w:t>
      </w:r>
      <w:r>
        <w:t>Exposure functions" as dme</w:t>
      </w:r>
    </w:p>
    <w:p w14:paraId="7B8943D4" w14:textId="77777777" w:rsidR="000302F9" w:rsidRDefault="00000000">
      <w:pPr>
        <w:pStyle w:val="PlantUML"/>
      </w:pPr>
      <w:r>
        <w:t xml:space="preserve">    database "Data repository" as db</w:t>
      </w:r>
    </w:p>
    <w:p w14:paraId="5BFC0E5B" w14:textId="77777777" w:rsidR="000302F9" w:rsidRDefault="00000000">
      <w:pPr>
        <w:pStyle w:val="PlantUML"/>
      </w:pPr>
      <w:bookmarkStart w:id="194" w:name="_Hlk102134246"/>
      <w:r>
        <w:t xml:space="preserve">  endbox</w:t>
      </w:r>
    </w:p>
    <w:bookmarkEnd w:id="194"/>
    <w:p w14:paraId="6FBF9A17" w14:textId="77777777" w:rsidR="000302F9" w:rsidRDefault="00000000">
      <w:pPr>
        <w:pStyle w:val="PlantUML"/>
      </w:pPr>
      <w:r>
        <w:t>endbox</w:t>
      </w:r>
    </w:p>
    <w:p w14:paraId="248746D0" w14:textId="77777777" w:rsidR="000302F9" w:rsidRDefault="000302F9">
      <w:pPr>
        <w:pStyle w:val="PlantUML"/>
      </w:pPr>
    </w:p>
    <w:p w14:paraId="74B4671C" w14:textId="77777777" w:rsidR="000302F9" w:rsidRDefault="00000000">
      <w:pPr>
        <w:pStyle w:val="PlantUML"/>
      </w:pPr>
      <w:r>
        <w:t xml:space="preserve">group Data Producer rApp registers </w:t>
      </w:r>
      <w:r>
        <w:rPr>
          <w:rFonts w:hint="eastAsia"/>
          <w:lang w:val="en-US"/>
        </w:rPr>
        <w:t xml:space="preserve">DME </w:t>
      </w:r>
      <w:r>
        <w:t>type</w:t>
      </w:r>
    </w:p>
    <w:p w14:paraId="47E49D4D" w14:textId="77777777" w:rsidR="000302F9" w:rsidRDefault="00000000">
      <w:pPr>
        <w:pStyle w:val="PlantUML"/>
      </w:pPr>
      <w:r>
        <w:tab/>
        <w:t xml:space="preserve">rapp -&gt; dme: &lt;&lt;R1&gt;&gt; Register </w:t>
      </w:r>
      <w:r>
        <w:rPr>
          <w:rFonts w:hint="eastAsia"/>
          <w:lang w:val="en-US"/>
        </w:rPr>
        <w:t xml:space="preserve">DME </w:t>
      </w:r>
      <w:r>
        <w:t>type request</w:t>
      </w:r>
    </w:p>
    <w:p w14:paraId="28735DD4" w14:textId="77777777" w:rsidR="000302F9" w:rsidRDefault="00000000">
      <w:pPr>
        <w:pStyle w:val="PlantUML"/>
      </w:pPr>
      <w:r>
        <w:tab/>
        <w:t xml:space="preserve">rapp &lt;- dme: &lt;&lt;R1&gt;&gt; Register </w:t>
      </w:r>
      <w:r>
        <w:rPr>
          <w:rFonts w:hint="eastAsia"/>
          <w:lang w:val="en-US"/>
        </w:rPr>
        <w:t xml:space="preserve">DME </w:t>
      </w:r>
      <w:r>
        <w:t>type response</w:t>
      </w:r>
    </w:p>
    <w:p w14:paraId="6CE35319" w14:textId="77777777" w:rsidR="000302F9" w:rsidRDefault="00000000">
      <w:pPr>
        <w:pStyle w:val="PlantUML"/>
      </w:pPr>
      <w:r>
        <w:t>end</w:t>
      </w:r>
    </w:p>
    <w:p w14:paraId="67F7D20D" w14:textId="77777777" w:rsidR="000302F9" w:rsidRDefault="000302F9">
      <w:pPr>
        <w:pStyle w:val="PlantUML"/>
      </w:pPr>
    </w:p>
    <w:p w14:paraId="29423330" w14:textId="77777777" w:rsidR="000302F9" w:rsidRDefault="00000000">
      <w:pPr>
        <w:pStyle w:val="PlantUML"/>
      </w:pPr>
      <w:r>
        <w:t>group Data Producer rApp creates data offer</w:t>
      </w:r>
    </w:p>
    <w:p w14:paraId="6BB27294" w14:textId="77777777" w:rsidR="000302F9" w:rsidRDefault="00000000">
      <w:pPr>
        <w:pStyle w:val="PlantUML"/>
      </w:pPr>
      <w:r>
        <w:tab/>
        <w:t xml:space="preserve">rapp -&gt; dme: &lt;&lt;R1&gt;&gt; Create data offer request(info about data instance and delivery) </w:t>
      </w:r>
    </w:p>
    <w:p w14:paraId="37E2962C" w14:textId="6F216ABF" w:rsidR="000302F9" w:rsidRDefault="00000000">
      <w:pPr>
        <w:pStyle w:val="PlantUML"/>
      </w:pPr>
      <w:r>
        <w:tab/>
        <w:t>dme --&gt; dme: Create data offer\n</w:t>
      </w:r>
      <w:r w:rsidR="00116F5E">
        <w:rPr>
          <w:rFonts w:hint="eastAsia"/>
        </w:rPr>
        <w:t xml:space="preserve"> </w:t>
      </w:r>
      <w:r>
        <w:t>and prepare\n</w:t>
      </w:r>
      <w:r w:rsidR="00116F5E">
        <w:rPr>
          <w:rFonts w:hint="eastAsia"/>
        </w:rPr>
        <w:t xml:space="preserve"> </w:t>
      </w:r>
      <w:r>
        <w:t>delivery endpoint</w:t>
      </w:r>
    </w:p>
    <w:p w14:paraId="0AA7D9F3" w14:textId="77777777" w:rsidR="000302F9" w:rsidRDefault="00000000">
      <w:pPr>
        <w:pStyle w:val="PlantUML"/>
      </w:pPr>
      <w:r>
        <w:tab/>
        <w:t>dme -&gt; rapp: &lt;&lt;R1&gt;&gt; Create data offer response (endpoint details for notify data availability\nor push data)</w:t>
      </w:r>
    </w:p>
    <w:p w14:paraId="6460E916" w14:textId="77777777" w:rsidR="000302F9" w:rsidRDefault="00000000">
      <w:pPr>
        <w:pStyle w:val="PlantUML"/>
      </w:pPr>
      <w:r>
        <w:t>end</w:t>
      </w:r>
    </w:p>
    <w:p w14:paraId="74DAD877" w14:textId="77777777" w:rsidR="000302F9" w:rsidRDefault="000302F9">
      <w:pPr>
        <w:pStyle w:val="PlantUML"/>
      </w:pPr>
    </w:p>
    <w:p w14:paraId="0AAF4784" w14:textId="77777777" w:rsidR="000302F9" w:rsidRDefault="00000000">
      <w:pPr>
        <w:pStyle w:val="PlantUML"/>
      </w:pPr>
      <w:r>
        <w:t>group Data are collected from Data Producer rApp</w:t>
      </w:r>
    </w:p>
    <w:p w14:paraId="01575738" w14:textId="77777777" w:rsidR="000302F9" w:rsidRDefault="00000000">
      <w:pPr>
        <w:pStyle w:val="PlantUML"/>
      </w:pPr>
      <w:r>
        <w:tab/>
        <w:t>loop data available</w:t>
      </w:r>
    </w:p>
    <w:p w14:paraId="0EB99EAB" w14:textId="77777777" w:rsidR="000302F9" w:rsidRDefault="00000000">
      <w:pPr>
        <w:pStyle w:val="PlantUML"/>
      </w:pPr>
      <w:r>
        <w:tab/>
      </w:r>
      <w:r>
        <w:tab/>
        <w:t>alt pull delivery</w:t>
      </w:r>
    </w:p>
    <w:p w14:paraId="0208B6C1" w14:textId="77777777" w:rsidR="000302F9" w:rsidRDefault="00000000">
      <w:pPr>
        <w:pStyle w:val="PlantUML"/>
      </w:pPr>
      <w:r>
        <w:tab/>
      </w:r>
      <w:r>
        <w:tab/>
      </w:r>
      <w:r>
        <w:tab/>
        <w:t>rapp -&gt; dme: &lt;&lt;R1&gt;&gt; Notify data availability (pull details)</w:t>
      </w:r>
    </w:p>
    <w:p w14:paraId="2357C4AC" w14:textId="77777777" w:rsidR="000302F9" w:rsidRDefault="00000000">
      <w:pPr>
        <w:pStyle w:val="PlantUML"/>
      </w:pPr>
      <w:r>
        <w:tab/>
      </w:r>
      <w:r>
        <w:tab/>
      </w:r>
      <w:r>
        <w:tab/>
        <w:t xml:space="preserve">dme -&gt; rapp: &lt;&lt;R1&gt;&gt; Pull data request </w:t>
      </w:r>
    </w:p>
    <w:p w14:paraId="7920BF4E" w14:textId="77777777" w:rsidR="000302F9" w:rsidRDefault="00000000">
      <w:pPr>
        <w:pStyle w:val="PlantUML"/>
      </w:pPr>
      <w:r>
        <w:tab/>
      </w:r>
      <w:r>
        <w:tab/>
      </w:r>
      <w:r>
        <w:tab/>
        <w:t>rapp -&gt; dme: &lt;&lt;R1&gt;&gt; Pull data response (data)</w:t>
      </w:r>
    </w:p>
    <w:p w14:paraId="7858111A" w14:textId="77777777" w:rsidR="000302F9" w:rsidRDefault="00000000">
      <w:pPr>
        <w:pStyle w:val="PlantUML"/>
      </w:pPr>
      <w:r>
        <w:tab/>
      </w:r>
      <w:r>
        <w:tab/>
        <w:t>else push delivery</w:t>
      </w:r>
    </w:p>
    <w:p w14:paraId="6594FB1E" w14:textId="77777777" w:rsidR="000302F9" w:rsidRDefault="00000000">
      <w:pPr>
        <w:pStyle w:val="PlantUML"/>
      </w:pPr>
      <w:r>
        <w:tab/>
      </w:r>
      <w:r>
        <w:tab/>
      </w:r>
      <w:r>
        <w:tab/>
        <w:t>rapp -&gt; dme: &lt;&lt;R1&gt;&gt; Push data (data)</w:t>
      </w:r>
    </w:p>
    <w:p w14:paraId="1F72A4A9" w14:textId="77777777" w:rsidR="000302F9" w:rsidRDefault="00000000">
      <w:pPr>
        <w:pStyle w:val="PlantUML"/>
      </w:pPr>
      <w:r>
        <w:tab/>
      </w:r>
      <w:r>
        <w:tab/>
        <w:t xml:space="preserve">end </w:t>
      </w:r>
    </w:p>
    <w:p w14:paraId="0C23BD6A" w14:textId="77777777" w:rsidR="000302F9" w:rsidRDefault="00000000">
      <w:pPr>
        <w:pStyle w:val="PlantUML"/>
      </w:pPr>
      <w:r>
        <w:tab/>
      </w:r>
      <w:r>
        <w:tab/>
        <w:t>dme &lt;--&gt; db: Store data</w:t>
      </w:r>
    </w:p>
    <w:p w14:paraId="52265310" w14:textId="77777777" w:rsidR="000302F9" w:rsidRDefault="00000000">
      <w:pPr>
        <w:pStyle w:val="PlantUML"/>
      </w:pPr>
      <w:r>
        <w:tab/>
        <w:t>end</w:t>
      </w:r>
    </w:p>
    <w:p w14:paraId="234D7890" w14:textId="77777777" w:rsidR="000302F9" w:rsidRDefault="00000000">
      <w:pPr>
        <w:pStyle w:val="PlantUML"/>
      </w:pPr>
      <w:r>
        <w:t>end</w:t>
      </w:r>
    </w:p>
    <w:p w14:paraId="6E16E76E" w14:textId="77777777" w:rsidR="000302F9" w:rsidRDefault="000302F9">
      <w:pPr>
        <w:pStyle w:val="PlantUML"/>
      </w:pPr>
    </w:p>
    <w:p w14:paraId="7FB94CDC" w14:textId="77777777" w:rsidR="000302F9" w:rsidRDefault="00000000">
      <w:pPr>
        <w:pStyle w:val="PlantUML"/>
      </w:pPr>
      <w:r>
        <w:t>group Data offer termination</w:t>
      </w:r>
    </w:p>
    <w:p w14:paraId="02C69554" w14:textId="77777777" w:rsidR="000302F9" w:rsidRDefault="00000000">
      <w:pPr>
        <w:pStyle w:val="PlantUML"/>
      </w:pPr>
      <w:r>
        <w:tab/>
        <w:t>alt Data Producer rApp terminates data offer</w:t>
      </w:r>
    </w:p>
    <w:p w14:paraId="175B5F4E" w14:textId="77777777" w:rsidR="000302F9" w:rsidRDefault="00000000">
      <w:pPr>
        <w:pStyle w:val="PlantUML"/>
      </w:pPr>
      <w:r>
        <w:tab/>
      </w:r>
      <w:r>
        <w:tab/>
        <w:t xml:space="preserve">rapp -&gt; dme: &lt;&lt;R1&gt;&gt; Terminate data offer request </w:t>
      </w:r>
    </w:p>
    <w:p w14:paraId="2763F820" w14:textId="25152919" w:rsidR="000302F9" w:rsidRDefault="00000000">
      <w:pPr>
        <w:pStyle w:val="PlantUML"/>
      </w:pPr>
      <w:r>
        <w:tab/>
      </w:r>
      <w:r>
        <w:tab/>
        <w:t>dme --&gt; dme: Delete data offer and\n</w:t>
      </w:r>
      <w:r w:rsidR="00347D97">
        <w:rPr>
          <w:rFonts w:hint="eastAsia"/>
        </w:rPr>
        <w:t xml:space="preserve"> </w:t>
      </w:r>
      <w:r>
        <w:t>stop collecting data</w:t>
      </w:r>
    </w:p>
    <w:p w14:paraId="4132A45D" w14:textId="77777777" w:rsidR="000302F9" w:rsidRDefault="00000000">
      <w:pPr>
        <w:pStyle w:val="PlantUML"/>
      </w:pPr>
      <w:r>
        <w:tab/>
      </w:r>
      <w:r>
        <w:tab/>
        <w:t>dme -&gt; rapp: &lt;&lt;R1&gt;&gt; Terminate data offer response</w:t>
      </w:r>
    </w:p>
    <w:p w14:paraId="4ED85B3A" w14:textId="77777777" w:rsidR="000302F9" w:rsidRDefault="00000000">
      <w:pPr>
        <w:pStyle w:val="PlantUML"/>
      </w:pPr>
      <w:r>
        <w:tab/>
        <w:t>else DME functions terminate data offer</w:t>
      </w:r>
    </w:p>
    <w:p w14:paraId="5D3098EF" w14:textId="77777777" w:rsidR="000302F9" w:rsidRDefault="00000000">
      <w:pPr>
        <w:pStyle w:val="PlantUML"/>
      </w:pPr>
      <w:r>
        <w:tab/>
      </w:r>
      <w:r>
        <w:tab/>
        <w:t>dme -&gt; rapp: &lt;&lt;R1&gt;&gt; Notify data offer termination</w:t>
      </w:r>
    </w:p>
    <w:p w14:paraId="2C67F300" w14:textId="07A8C2C2" w:rsidR="000302F9" w:rsidRDefault="00000000">
      <w:pPr>
        <w:pStyle w:val="PlantUML"/>
      </w:pPr>
      <w:r>
        <w:tab/>
      </w:r>
      <w:r>
        <w:tab/>
        <w:t>dme --&gt; dme: Stop collecting data\n</w:t>
      </w:r>
      <w:r w:rsidR="00347D97">
        <w:rPr>
          <w:rFonts w:hint="eastAsia"/>
        </w:rPr>
        <w:t xml:space="preserve"> </w:t>
      </w:r>
      <w:r>
        <w:t>and terminate data offer</w:t>
      </w:r>
    </w:p>
    <w:p w14:paraId="2AE2093D" w14:textId="77777777" w:rsidR="000302F9" w:rsidRDefault="00000000">
      <w:pPr>
        <w:pStyle w:val="PlantUML"/>
      </w:pPr>
      <w:r>
        <w:tab/>
      </w:r>
      <w:r>
        <w:tab/>
        <w:t>rapp --&gt; rapp: Stop producing data</w:t>
      </w:r>
    </w:p>
    <w:p w14:paraId="3C893284" w14:textId="77777777" w:rsidR="000302F9" w:rsidRDefault="00000000">
      <w:pPr>
        <w:pStyle w:val="PlantUML"/>
      </w:pPr>
      <w:r>
        <w:tab/>
        <w:t>end</w:t>
      </w:r>
    </w:p>
    <w:p w14:paraId="7663C51F" w14:textId="77777777" w:rsidR="000302F9" w:rsidRDefault="00000000">
      <w:pPr>
        <w:pStyle w:val="PlantUML"/>
      </w:pPr>
      <w:r>
        <w:t>end</w:t>
      </w:r>
    </w:p>
    <w:p w14:paraId="6C8E27ED" w14:textId="77777777" w:rsidR="000302F9" w:rsidRDefault="000302F9">
      <w:pPr>
        <w:pStyle w:val="PlantUML"/>
      </w:pPr>
    </w:p>
    <w:p w14:paraId="249E9E12" w14:textId="77777777" w:rsidR="000302F9" w:rsidRDefault="00000000">
      <w:pPr>
        <w:pStyle w:val="PlantUML"/>
      </w:pPr>
      <w:r>
        <w:t>@enduml</w:t>
      </w:r>
    </w:p>
    <w:p w14:paraId="7422CC76" w14:textId="77777777" w:rsidR="000302F9" w:rsidRDefault="00000000">
      <w:pPr>
        <w:pStyle w:val="FL"/>
      </w:pPr>
      <w:r>
        <w:rPr>
          <w:noProof/>
        </w:rPr>
        <w:lastRenderedPageBreak/>
        <w:drawing>
          <wp:inline distT="0" distB="0" distL="0" distR="0" wp14:anchorId="286960FF" wp14:editId="6DBAD367">
            <wp:extent cx="6155690" cy="8801735"/>
            <wp:effectExtent l="0" t="0" r="1270" b="6985"/>
            <wp:docPr id="2012575950" name="Picture 1" descr="Generated by PlantUML"/>
            <wp:cNvGraphicFramePr/>
            <a:graphic xmlns:a="http://schemas.openxmlformats.org/drawingml/2006/main">
              <a:graphicData uri="http://schemas.openxmlformats.org/drawingml/2006/picture">
                <pic:pic xmlns:pic="http://schemas.openxmlformats.org/drawingml/2006/picture">
                  <pic:nvPicPr>
                    <pic:cNvPr id="2012575950" name="Picture 1" descr="Generated by PlantUML"/>
                    <pic:cNvPicPr/>
                  </pic:nvPicPr>
                  <pic:blipFill>
                    <a:blip r:embed="rId22">
                      <a:extLst>
                        <a:ext uri="{28A0092B-C50C-407E-A947-70E740481C1C}">
                          <a14:useLocalDpi xmlns:a14="http://schemas.microsoft.com/office/drawing/2010/main" val="0"/>
                        </a:ext>
                      </a:extLst>
                    </a:blip>
                    <a:stretch>
                      <a:fillRect/>
                    </a:stretch>
                  </pic:blipFill>
                  <pic:spPr>
                    <a:xfrm>
                      <a:off x="0" y="0"/>
                      <a:ext cx="6155690" cy="8801735"/>
                    </a:xfrm>
                    <a:prstGeom prst="rect">
                      <a:avLst/>
                    </a:prstGeom>
                  </pic:spPr>
                </pic:pic>
              </a:graphicData>
            </a:graphic>
          </wp:inline>
        </w:drawing>
      </w:r>
    </w:p>
    <w:p w14:paraId="760AC659" w14:textId="77777777" w:rsidR="000302F9" w:rsidRDefault="00000000">
      <w:pPr>
        <w:pStyle w:val="TF"/>
      </w:pPr>
      <w:bookmarkStart w:id="195" w:name="fig_dataOffer"/>
      <w:r>
        <w:lastRenderedPageBreak/>
        <w:t>Figure 10.1.5-1</w:t>
      </w:r>
      <w:bookmarkEnd w:id="195"/>
      <w:r>
        <w:t>: Example workflow using data offer procedures to trigger the collection and storage of data for later consumption</w:t>
      </w:r>
    </w:p>
    <w:p w14:paraId="16682B5C" w14:textId="77777777" w:rsidR="000302F9" w:rsidRDefault="00000000">
      <w:pPr>
        <w:pStyle w:val="2"/>
      </w:pPr>
      <w:bookmarkStart w:id="196" w:name="_Toc22722"/>
      <w:bookmarkStart w:id="197" w:name="_Toc192963761"/>
      <w:r>
        <w:t>10.2</w:t>
      </w:r>
      <w:r>
        <w:tab/>
        <w:t>A1-related procedures</w:t>
      </w:r>
      <w:bookmarkEnd w:id="196"/>
      <w:bookmarkEnd w:id="197"/>
    </w:p>
    <w:p w14:paraId="355438F9" w14:textId="77777777" w:rsidR="000302F9" w:rsidRDefault="00000000">
      <w:pPr>
        <w:pStyle w:val="3"/>
      </w:pPr>
      <w:bookmarkStart w:id="198" w:name="_Toc14445"/>
      <w:bookmarkStart w:id="199" w:name="_Toc192963762"/>
      <w:r>
        <w:t>10.2.1</w:t>
      </w:r>
      <w:r>
        <w:tab/>
        <w:t>EI results collection from rApps</w:t>
      </w:r>
      <w:bookmarkEnd w:id="198"/>
      <w:bookmarkEnd w:id="199"/>
    </w:p>
    <w:p w14:paraId="7B1A660B" w14:textId="77777777" w:rsidR="000302F9" w:rsidRDefault="00000000">
      <w:r>
        <w:fldChar w:fldCharType="begin"/>
      </w:r>
      <w:r>
        <w:instrText xml:space="preserve"> REF fig_eiCollection \h  \* MERGEFORMAT </w:instrText>
      </w:r>
      <w:r>
        <w:fldChar w:fldCharType="separate"/>
      </w:r>
      <w:r>
        <w:t>Figure 10.2.1-1</w:t>
      </w:r>
      <w:r>
        <w:fldChar w:fldCharType="end"/>
      </w:r>
      <w:r>
        <w:t xml:space="preserve"> illustrates an example workflow of collecting data from rApps (over the R1 interface) that is delivered as EI job results to the Near-RT RICs (over the A1 interface). EI job results refer to the data being transferred from the Non-RT RIC to the Near-RT RICs, while EI source data refers to the data produced by the rApp that acts as the source for the data provided as EI job results. Correspondingly, EI type refers to the data type that is made available to the Near-RT RICs while the corresponding </w:t>
      </w:r>
      <w:r>
        <w:rPr>
          <w:rFonts w:hint="eastAsia"/>
        </w:rPr>
        <w:t xml:space="preserve">DME </w:t>
      </w:r>
      <w:r>
        <w:t xml:space="preserve">type registered by the rApp is referred to as EI source </w:t>
      </w:r>
      <w:r>
        <w:rPr>
          <w:rFonts w:hint="eastAsia"/>
        </w:rPr>
        <w:t xml:space="preserve">DME </w:t>
      </w:r>
      <w:r>
        <w:t>type. Moreover, EI job refers to a request for EI by the Near-RT RIC while EI source data subscription refers to the corresponding subscription to the rApp that acts the source for the data.</w:t>
      </w:r>
    </w:p>
    <w:p w14:paraId="3EC9C00A" w14:textId="77777777" w:rsidR="000302F9" w:rsidRDefault="00000000">
      <w:pPr>
        <w:pStyle w:val="NO"/>
      </w:pPr>
      <w:r>
        <w:t>NOTE 1:</w:t>
      </w:r>
      <w:r>
        <w:tab/>
        <w:t xml:space="preserve">EI source data type refers to any </w:t>
      </w:r>
      <w:r>
        <w:rPr>
          <w:rFonts w:hint="eastAsia"/>
        </w:rPr>
        <w:t xml:space="preserve">DME </w:t>
      </w:r>
      <w:r>
        <w:t xml:space="preserve">type that is registered with the DME </w:t>
      </w:r>
      <w:r>
        <w:rPr>
          <w:rFonts w:hint="eastAsia"/>
        </w:rPr>
        <w:t xml:space="preserve">functions </w:t>
      </w:r>
      <w:r>
        <w:t>and the corresponding data are used as the source of EI job results.</w:t>
      </w:r>
    </w:p>
    <w:p w14:paraId="5CD905D7" w14:textId="77777777" w:rsidR="000302F9" w:rsidRDefault="00000000">
      <w:r>
        <w:t xml:space="preserve">The rApp which generates the enrichment information first registers the EI source </w:t>
      </w:r>
      <w:r>
        <w:rPr>
          <w:rFonts w:hint="eastAsia"/>
        </w:rPr>
        <w:t xml:space="preserve">DME </w:t>
      </w:r>
      <w:r>
        <w:t xml:space="preserve">type in the DME functions. After successful </w:t>
      </w:r>
      <w:r>
        <w:rPr>
          <w:rFonts w:hint="eastAsia"/>
        </w:rPr>
        <w:t xml:space="preserve">DME </w:t>
      </w:r>
      <w:r>
        <w:t xml:space="preserve">type registration, the rApp registers the EI type for which it can produce enrichment information to the A1 enrichment information functions. In the registration request, the rApp should include the EI source </w:t>
      </w:r>
      <w:r>
        <w:rPr>
          <w:rFonts w:hint="eastAsia"/>
        </w:rPr>
        <w:t xml:space="preserve">DME </w:t>
      </w:r>
      <w:r>
        <w:t xml:space="preserve">type registered in the DME functions. The EI type is to be exposed via the A1 interface to the Near-RT RIC. The EI source </w:t>
      </w:r>
      <w:r>
        <w:rPr>
          <w:rFonts w:hint="eastAsia"/>
        </w:rPr>
        <w:t xml:space="preserve">DME </w:t>
      </w:r>
      <w:r>
        <w:t>type allows the A1 enrichment information functions to subscribe EI source data from DME functions.</w:t>
      </w:r>
    </w:p>
    <w:p w14:paraId="0CC1EA84" w14:textId="77777777" w:rsidR="000302F9" w:rsidRDefault="00000000">
      <w:r>
        <w:t xml:space="preserve">The A1 enrichment information functions query DME functions about the EI source </w:t>
      </w:r>
      <w:r>
        <w:rPr>
          <w:rFonts w:hint="eastAsia"/>
        </w:rPr>
        <w:t xml:space="preserve">DME </w:t>
      </w:r>
      <w:r>
        <w:t>type. If the query is successful, the EI type registered by the rApp is made available over the A1 interface. The Near-RT RIC queries available EI type identifiers in the Non-RT RIC. The Near-RT RIC queries EI type and creates an EI job via the A1 interface. After receiving the EI job creation request from the Near-RT RIC, the A1 enrichment information functions subscribe EI source data from DME functions. The DME functions further subscribe EI source data from the rApp over the R1 interface.</w:t>
      </w:r>
    </w:p>
    <w:p w14:paraId="064E8287" w14:textId="77777777" w:rsidR="000302F9" w:rsidRDefault="00000000">
      <w:r>
        <w:t>Each time new EI source data are available, the rApp delivers EI source data to the DME functions using pull or push delivery. The DME functions deliver EI source data to the A1 enrichment information functions. The A1 enrichment formation functions establish the connection with Near-RT RIC and push the EI job results via the A1 interface.</w:t>
      </w:r>
    </w:p>
    <w:p w14:paraId="0CF22DD8" w14:textId="77777777" w:rsidR="000302F9" w:rsidRDefault="00000000">
      <w:pPr>
        <w:pStyle w:val="NO"/>
      </w:pPr>
      <w:r>
        <w:t>NOTE 2:</w:t>
      </w:r>
      <w:r>
        <w:tab/>
        <w:t>SMO/Non-RT RIC framework internal interactions are not specified.</w:t>
      </w:r>
    </w:p>
    <w:p w14:paraId="41D55ECE" w14:textId="77777777" w:rsidR="000302F9" w:rsidRDefault="00000000">
      <w:pPr>
        <w:pStyle w:val="NO"/>
      </w:pPr>
      <w:r>
        <w:t>NOTE 3:</w:t>
      </w:r>
      <w:r>
        <w:tab/>
        <w:t>As an alternative to using the data subscription procedure, the data request procedure can be used to collect EI source data from the rApp.</w:t>
      </w:r>
    </w:p>
    <w:p w14:paraId="31A2EC8A" w14:textId="77777777" w:rsidR="000302F9" w:rsidRDefault="00000000">
      <w:pPr>
        <w:pStyle w:val="PlantUML"/>
      </w:pPr>
      <w:r>
        <w:t>@startuml</w:t>
      </w:r>
    </w:p>
    <w:p w14:paraId="52592C98" w14:textId="77777777" w:rsidR="000302F9" w:rsidRDefault="00000000">
      <w:pPr>
        <w:pStyle w:val="PlantUML"/>
      </w:pPr>
      <w:r>
        <w:t>!pragma teoz true</w:t>
      </w:r>
    </w:p>
    <w:p w14:paraId="4210A17B" w14:textId="77777777" w:rsidR="000302F9" w:rsidRDefault="00000000">
      <w:pPr>
        <w:pStyle w:val="PlantUML"/>
      </w:pPr>
      <w:r>
        <w:t>skinparam ParticipantPadding 5</w:t>
      </w:r>
    </w:p>
    <w:p w14:paraId="130FB27E" w14:textId="77777777" w:rsidR="000302F9" w:rsidRDefault="00000000">
      <w:pPr>
        <w:pStyle w:val="PlantUML"/>
      </w:pPr>
      <w:r>
        <w:t>skinparam BoxPadding 10</w:t>
      </w:r>
    </w:p>
    <w:p w14:paraId="5C3F5833" w14:textId="77777777" w:rsidR="000302F9" w:rsidRDefault="00000000">
      <w:pPr>
        <w:pStyle w:val="PlantUML"/>
      </w:pPr>
      <w:r>
        <w:t>skinparam defaultFontSize 12</w:t>
      </w:r>
    </w:p>
    <w:p w14:paraId="052780DC" w14:textId="77777777" w:rsidR="000302F9" w:rsidRDefault="00000000">
      <w:pPr>
        <w:pStyle w:val="PlantUML"/>
      </w:pPr>
      <w:r>
        <w:t xml:space="preserve">skinparam lifelineStrategy solid </w:t>
      </w:r>
    </w:p>
    <w:p w14:paraId="578733B7" w14:textId="77777777" w:rsidR="000302F9" w:rsidRDefault="00000000">
      <w:pPr>
        <w:pStyle w:val="PlantUML"/>
      </w:pPr>
      <w:r>
        <w:t>skinparam SequenceGroupBackgroundColor Transparent</w:t>
      </w:r>
    </w:p>
    <w:p w14:paraId="78D7CB5E" w14:textId="77777777" w:rsidR="000302F9" w:rsidRDefault="00000000">
      <w:pPr>
        <w:pStyle w:val="PlantUML"/>
      </w:pPr>
      <w:r>
        <w:t>skinparam SequenceGroupBodyBackgroundColor Transparent</w:t>
      </w:r>
    </w:p>
    <w:p w14:paraId="09A1D7D4" w14:textId="77777777" w:rsidR="000302F9" w:rsidRDefault="00000000">
      <w:pPr>
        <w:pStyle w:val="PlantUML"/>
      </w:pPr>
      <w:r>
        <w:t>autonumber</w:t>
      </w:r>
    </w:p>
    <w:p w14:paraId="20E18B1A" w14:textId="77777777" w:rsidR="000302F9" w:rsidRDefault="000302F9">
      <w:pPr>
        <w:pStyle w:val="PlantUML"/>
      </w:pPr>
    </w:p>
    <w:p w14:paraId="07A228EF" w14:textId="77777777" w:rsidR="000302F9" w:rsidRDefault="00000000">
      <w:pPr>
        <w:pStyle w:val="PlantUML"/>
      </w:pPr>
      <w:r>
        <w:t>box "Non-RT RIC" #whitesmoke</w:t>
      </w:r>
    </w:p>
    <w:p w14:paraId="73090D0C" w14:textId="77777777" w:rsidR="000302F9" w:rsidRDefault="00000000">
      <w:pPr>
        <w:pStyle w:val="PlantUML"/>
      </w:pPr>
      <w:r>
        <w:t xml:space="preserve">  box #ivory</w:t>
      </w:r>
    </w:p>
    <w:p w14:paraId="3D46765A" w14:textId="77777777" w:rsidR="000302F9" w:rsidRDefault="00000000">
      <w:pPr>
        <w:pStyle w:val="PlantUML"/>
      </w:pPr>
      <w:r>
        <w:t xml:space="preserve">    participant "rApp" as app</w:t>
      </w:r>
    </w:p>
    <w:p w14:paraId="5337313D" w14:textId="77777777" w:rsidR="000302F9" w:rsidRDefault="00000000">
      <w:pPr>
        <w:pStyle w:val="PlantUML"/>
      </w:pPr>
      <w:r>
        <w:t xml:space="preserve">  endbox</w:t>
      </w:r>
    </w:p>
    <w:p w14:paraId="0768C323" w14:textId="77777777" w:rsidR="000302F9" w:rsidRDefault="000302F9">
      <w:pPr>
        <w:pStyle w:val="PlantUML"/>
      </w:pPr>
    </w:p>
    <w:p w14:paraId="5912BE40" w14:textId="77777777" w:rsidR="000302F9" w:rsidRDefault="00000000">
      <w:pPr>
        <w:pStyle w:val="PlantUML"/>
      </w:pPr>
      <w:r>
        <w:t xml:space="preserve">  box "Non-anchored functions in SMO/Non-RT RIC FWK" #cadetBlue</w:t>
      </w:r>
    </w:p>
    <w:p w14:paraId="3F19815B" w14:textId="77777777" w:rsidR="000302F9" w:rsidRDefault="00000000">
      <w:pPr>
        <w:pStyle w:val="PlantUML"/>
      </w:pPr>
      <w:r>
        <w:t xml:space="preserve">    participant "Data Management and Exposure functions" as dme</w:t>
      </w:r>
    </w:p>
    <w:p w14:paraId="50844D4F" w14:textId="77777777" w:rsidR="000302F9" w:rsidRDefault="00000000">
      <w:pPr>
        <w:pStyle w:val="PlantUML"/>
      </w:pPr>
      <w:r>
        <w:t xml:space="preserve">    participant "A1 enrichment information functions" as eif</w:t>
      </w:r>
    </w:p>
    <w:p w14:paraId="7E96B3F3" w14:textId="77777777" w:rsidR="000302F9" w:rsidRDefault="00000000">
      <w:pPr>
        <w:pStyle w:val="PlantUML"/>
      </w:pPr>
      <w:r>
        <w:t xml:space="preserve">  endbox</w:t>
      </w:r>
    </w:p>
    <w:p w14:paraId="768272D3" w14:textId="77777777" w:rsidR="000302F9" w:rsidRDefault="00000000">
      <w:pPr>
        <w:pStyle w:val="PlantUML"/>
      </w:pPr>
      <w:r>
        <w:t>endbox</w:t>
      </w:r>
    </w:p>
    <w:p w14:paraId="057C0B1B" w14:textId="77777777" w:rsidR="000302F9" w:rsidRDefault="000302F9">
      <w:pPr>
        <w:pStyle w:val="PlantUML"/>
      </w:pPr>
    </w:p>
    <w:p w14:paraId="02C2C76E" w14:textId="77777777" w:rsidR="000302F9" w:rsidRDefault="00000000">
      <w:pPr>
        <w:pStyle w:val="PlantUML"/>
      </w:pPr>
      <w:r>
        <w:t>Participant "Near-RT RIC" as ran</w:t>
      </w:r>
    </w:p>
    <w:p w14:paraId="0569786B" w14:textId="77777777" w:rsidR="000302F9" w:rsidRDefault="000302F9">
      <w:pPr>
        <w:pStyle w:val="PlantUML"/>
      </w:pPr>
    </w:p>
    <w:p w14:paraId="3A3D4FDB" w14:textId="77777777" w:rsidR="000302F9" w:rsidRDefault="00000000">
      <w:pPr>
        <w:pStyle w:val="PlantUML"/>
      </w:pPr>
      <w:r>
        <w:t xml:space="preserve">group rApp register EI source </w:t>
      </w:r>
      <w:r>
        <w:rPr>
          <w:rFonts w:hint="eastAsia"/>
          <w:lang w:val="en-US"/>
        </w:rPr>
        <w:t xml:space="preserve">DME </w:t>
      </w:r>
      <w:r>
        <w:t>type to DME functions</w:t>
      </w:r>
    </w:p>
    <w:p w14:paraId="5D2D4AC1" w14:textId="77777777" w:rsidR="000302F9" w:rsidRDefault="00000000">
      <w:pPr>
        <w:pStyle w:val="PlantUML"/>
      </w:pPr>
      <w:r>
        <w:lastRenderedPageBreak/>
        <w:t xml:space="preserve">app -&gt; dme : &lt;&lt;R1&gt;&gt; EI source </w:t>
      </w:r>
      <w:r>
        <w:rPr>
          <w:rFonts w:hint="eastAsia"/>
          <w:lang w:val="en-US"/>
        </w:rPr>
        <w:t>DME</w:t>
      </w:r>
      <w:r>
        <w:t xml:space="preserve"> type registration request</w:t>
      </w:r>
    </w:p>
    <w:p w14:paraId="2D99C699" w14:textId="77777777" w:rsidR="000302F9" w:rsidRDefault="00000000">
      <w:pPr>
        <w:pStyle w:val="PlantUML"/>
      </w:pPr>
      <w:r>
        <w:t xml:space="preserve">app &lt;- dme : &lt;&lt;R1&gt;&gt; EI source </w:t>
      </w:r>
      <w:r>
        <w:rPr>
          <w:rFonts w:hint="eastAsia"/>
          <w:lang w:val="en-US"/>
        </w:rPr>
        <w:t>DME</w:t>
      </w:r>
      <w:r>
        <w:t xml:space="preserve"> type registration response</w:t>
      </w:r>
    </w:p>
    <w:p w14:paraId="7F64B86A" w14:textId="77777777" w:rsidR="000302F9" w:rsidRDefault="00000000">
      <w:pPr>
        <w:pStyle w:val="PlantUML"/>
      </w:pPr>
      <w:r>
        <w:t>end</w:t>
      </w:r>
    </w:p>
    <w:p w14:paraId="5603BCBB" w14:textId="77777777" w:rsidR="000302F9" w:rsidRDefault="000302F9">
      <w:pPr>
        <w:pStyle w:val="PlantUML"/>
      </w:pPr>
    </w:p>
    <w:p w14:paraId="686C4672" w14:textId="77777777" w:rsidR="000302F9" w:rsidRDefault="00000000">
      <w:pPr>
        <w:pStyle w:val="PlantUML"/>
      </w:pPr>
      <w:r>
        <w:t>group rApp register EI type</w:t>
      </w:r>
    </w:p>
    <w:p w14:paraId="1CD76E90" w14:textId="77777777" w:rsidR="000302F9" w:rsidRDefault="00000000">
      <w:pPr>
        <w:pStyle w:val="PlantUML"/>
      </w:pPr>
      <w:r>
        <w:t>app -&gt; eif : &lt;&lt;R1&gt;&gt; EI type registration request</w:t>
      </w:r>
    </w:p>
    <w:p w14:paraId="0FB95A6A" w14:textId="77777777" w:rsidR="000302F9" w:rsidRDefault="00000000">
      <w:pPr>
        <w:pStyle w:val="PlantUML"/>
      </w:pPr>
      <w:r>
        <w:t>app &lt;- eif : &lt;&lt;R1&gt;&gt; EI type registration response</w:t>
      </w:r>
    </w:p>
    <w:p w14:paraId="54CE4EA7" w14:textId="77777777" w:rsidR="000302F9" w:rsidRDefault="00000000">
      <w:pPr>
        <w:pStyle w:val="PlantUML"/>
      </w:pPr>
      <w:r>
        <w:t>end</w:t>
      </w:r>
    </w:p>
    <w:p w14:paraId="09AC34B6" w14:textId="77777777" w:rsidR="000302F9" w:rsidRDefault="000302F9">
      <w:pPr>
        <w:pStyle w:val="PlantUML"/>
      </w:pPr>
    </w:p>
    <w:p w14:paraId="2E6EEE01" w14:textId="77777777" w:rsidR="000302F9" w:rsidRDefault="00000000">
      <w:pPr>
        <w:pStyle w:val="PlantUML"/>
      </w:pPr>
      <w:r>
        <w:t xml:space="preserve">group A1 EI functions query EI source </w:t>
      </w:r>
      <w:r>
        <w:rPr>
          <w:rFonts w:hint="eastAsia"/>
          <w:lang w:val="en-US"/>
        </w:rPr>
        <w:t xml:space="preserve">DME </w:t>
      </w:r>
      <w:r>
        <w:t>type from DME</w:t>
      </w:r>
    </w:p>
    <w:p w14:paraId="70AD6591" w14:textId="77777777" w:rsidR="000302F9" w:rsidRDefault="00000000">
      <w:pPr>
        <w:pStyle w:val="PlantUML"/>
      </w:pPr>
      <w:r>
        <w:t xml:space="preserve">eif --&gt; dme : EI source </w:t>
      </w:r>
      <w:r>
        <w:rPr>
          <w:rFonts w:hint="eastAsia"/>
          <w:lang w:val="en-US"/>
        </w:rPr>
        <w:t xml:space="preserve">DME </w:t>
      </w:r>
      <w:r>
        <w:t>type query request</w:t>
      </w:r>
    </w:p>
    <w:p w14:paraId="471E5746" w14:textId="77777777" w:rsidR="000302F9" w:rsidRDefault="00000000">
      <w:pPr>
        <w:pStyle w:val="PlantUML"/>
      </w:pPr>
      <w:r>
        <w:t xml:space="preserve">eif &lt;-- dme : EI source </w:t>
      </w:r>
      <w:r>
        <w:rPr>
          <w:rFonts w:hint="eastAsia"/>
          <w:lang w:val="en-US"/>
        </w:rPr>
        <w:t>DME</w:t>
      </w:r>
      <w:r>
        <w:t xml:space="preserve"> type query response</w:t>
      </w:r>
    </w:p>
    <w:p w14:paraId="7206EBF9" w14:textId="77777777" w:rsidR="000302F9" w:rsidRDefault="00000000">
      <w:pPr>
        <w:pStyle w:val="PlantUML"/>
      </w:pPr>
      <w:r>
        <w:t>end</w:t>
      </w:r>
    </w:p>
    <w:p w14:paraId="0E979D9B" w14:textId="77777777" w:rsidR="000302F9" w:rsidRDefault="000302F9">
      <w:pPr>
        <w:pStyle w:val="PlantUML"/>
      </w:pPr>
    </w:p>
    <w:p w14:paraId="6985F762" w14:textId="77777777" w:rsidR="000302F9" w:rsidRDefault="00000000">
      <w:pPr>
        <w:pStyle w:val="PlantUML"/>
      </w:pPr>
      <w:r>
        <w:t>group Query EI type identifiers</w:t>
      </w:r>
    </w:p>
    <w:p w14:paraId="53704DA8" w14:textId="77777777" w:rsidR="000302F9" w:rsidRDefault="00000000">
      <w:pPr>
        <w:pStyle w:val="PlantUML"/>
      </w:pPr>
      <w:r>
        <w:t>ran -&gt; eif : &lt;&lt;A1&gt;&gt; EI type identifiers query request</w:t>
      </w:r>
    </w:p>
    <w:p w14:paraId="166004D2" w14:textId="77777777" w:rsidR="000302F9" w:rsidRDefault="00000000">
      <w:pPr>
        <w:pStyle w:val="PlantUML"/>
      </w:pPr>
      <w:r>
        <w:t>ran &lt;- eif : &lt;&lt;A1&gt;&gt; EI type identifiers query response</w:t>
      </w:r>
    </w:p>
    <w:p w14:paraId="7CA59725" w14:textId="77777777" w:rsidR="000302F9" w:rsidRDefault="00000000">
      <w:pPr>
        <w:pStyle w:val="PlantUML"/>
      </w:pPr>
      <w:r>
        <w:t>end</w:t>
      </w:r>
    </w:p>
    <w:p w14:paraId="77A462BF" w14:textId="77777777" w:rsidR="000302F9" w:rsidRDefault="000302F9">
      <w:pPr>
        <w:pStyle w:val="PlantUML"/>
      </w:pPr>
    </w:p>
    <w:p w14:paraId="786D2069" w14:textId="77777777" w:rsidR="000302F9" w:rsidRDefault="00000000">
      <w:pPr>
        <w:pStyle w:val="PlantUML"/>
      </w:pPr>
      <w:r>
        <w:t>group Query EI type</w:t>
      </w:r>
    </w:p>
    <w:p w14:paraId="0D81530F" w14:textId="77777777" w:rsidR="000302F9" w:rsidRDefault="00000000">
      <w:pPr>
        <w:pStyle w:val="PlantUML"/>
      </w:pPr>
      <w:r>
        <w:t>ran -&gt; eif : &lt;&lt;A1&gt;&gt; EI type query request</w:t>
      </w:r>
    </w:p>
    <w:p w14:paraId="355C241E" w14:textId="77777777" w:rsidR="000302F9" w:rsidRDefault="00000000">
      <w:pPr>
        <w:pStyle w:val="PlantUML"/>
      </w:pPr>
      <w:r>
        <w:t>ran &lt;- eif : &lt;&lt;A1&gt;&gt; EI type query response</w:t>
      </w:r>
    </w:p>
    <w:p w14:paraId="2AE2592F" w14:textId="77777777" w:rsidR="000302F9" w:rsidRDefault="00000000">
      <w:pPr>
        <w:pStyle w:val="PlantUML"/>
      </w:pPr>
      <w:r>
        <w:t>end</w:t>
      </w:r>
    </w:p>
    <w:p w14:paraId="48842216" w14:textId="77777777" w:rsidR="000302F9" w:rsidRDefault="000302F9">
      <w:pPr>
        <w:pStyle w:val="PlantUML"/>
      </w:pPr>
    </w:p>
    <w:p w14:paraId="101C80CF" w14:textId="77777777" w:rsidR="000302F9" w:rsidRDefault="00000000">
      <w:pPr>
        <w:pStyle w:val="PlantUML"/>
      </w:pPr>
      <w:r>
        <w:t>group Create EI job</w:t>
      </w:r>
    </w:p>
    <w:p w14:paraId="30863E5F" w14:textId="77777777" w:rsidR="000302F9" w:rsidRDefault="00000000">
      <w:pPr>
        <w:pStyle w:val="PlantUML"/>
      </w:pPr>
      <w:r>
        <w:t>ran -&gt; eif : &lt;&lt;A1&gt;&gt; EI job creation request</w:t>
      </w:r>
    </w:p>
    <w:p w14:paraId="29138CB1" w14:textId="77777777" w:rsidR="000302F9" w:rsidRDefault="00000000">
      <w:pPr>
        <w:pStyle w:val="PlantUML"/>
      </w:pPr>
      <w:r>
        <w:t>ran &lt;- eif : &lt;&lt;A1&gt;&gt; EI job creation response</w:t>
      </w:r>
    </w:p>
    <w:p w14:paraId="6E093565" w14:textId="77777777" w:rsidR="000302F9" w:rsidRDefault="00000000">
      <w:pPr>
        <w:pStyle w:val="PlantUML"/>
      </w:pPr>
      <w:r>
        <w:t>end</w:t>
      </w:r>
    </w:p>
    <w:p w14:paraId="72524E63" w14:textId="77777777" w:rsidR="000302F9" w:rsidRDefault="000302F9">
      <w:pPr>
        <w:pStyle w:val="PlantUML"/>
      </w:pPr>
    </w:p>
    <w:p w14:paraId="5A961EFA" w14:textId="77777777" w:rsidR="000302F9" w:rsidRDefault="00000000">
      <w:pPr>
        <w:pStyle w:val="PlantUML"/>
      </w:pPr>
      <w:r>
        <w:t>group A1 EI functions subscribe EI source data from DME</w:t>
      </w:r>
    </w:p>
    <w:p w14:paraId="4C2F5621" w14:textId="77777777" w:rsidR="000302F9" w:rsidRDefault="00000000">
      <w:pPr>
        <w:pStyle w:val="PlantUML"/>
      </w:pPr>
      <w:r>
        <w:t>eif --&gt; dme : EI source data subscription request</w:t>
      </w:r>
    </w:p>
    <w:p w14:paraId="4F080CC0" w14:textId="77777777" w:rsidR="000302F9" w:rsidRDefault="00000000">
      <w:pPr>
        <w:pStyle w:val="PlantUML"/>
      </w:pPr>
      <w:r>
        <w:t>eif &lt;-- dme : EI source data subscription response</w:t>
      </w:r>
    </w:p>
    <w:p w14:paraId="02DDF6A6" w14:textId="77777777" w:rsidR="000302F9" w:rsidRDefault="00000000">
      <w:pPr>
        <w:pStyle w:val="PlantUML"/>
      </w:pPr>
      <w:r>
        <w:t>end</w:t>
      </w:r>
    </w:p>
    <w:p w14:paraId="184BEA11" w14:textId="77777777" w:rsidR="000302F9" w:rsidRDefault="000302F9">
      <w:pPr>
        <w:pStyle w:val="PlantUML"/>
      </w:pPr>
    </w:p>
    <w:p w14:paraId="335F44A7" w14:textId="77777777" w:rsidR="000302F9" w:rsidRDefault="00000000">
      <w:pPr>
        <w:pStyle w:val="PlantUML"/>
      </w:pPr>
      <w:r>
        <w:t>group DME functions subscribe EI source data from rApp</w:t>
      </w:r>
    </w:p>
    <w:p w14:paraId="68D9872B" w14:textId="77777777" w:rsidR="000302F9" w:rsidRDefault="00000000">
      <w:pPr>
        <w:pStyle w:val="PlantUML"/>
      </w:pPr>
      <w:r>
        <w:t>dme -&gt; app : &lt;&lt;R1&gt;&gt; EI source data subscription request</w:t>
      </w:r>
    </w:p>
    <w:p w14:paraId="7C2367EA" w14:textId="77777777" w:rsidR="000302F9" w:rsidRDefault="00000000">
      <w:pPr>
        <w:pStyle w:val="PlantUML"/>
      </w:pPr>
      <w:r>
        <w:t>dme &lt;- app : &lt;&lt;R1&gt;&gt; EI source data subscription response</w:t>
      </w:r>
    </w:p>
    <w:p w14:paraId="75568067" w14:textId="77777777" w:rsidR="000302F9" w:rsidRDefault="00000000">
      <w:pPr>
        <w:pStyle w:val="PlantUML"/>
      </w:pPr>
      <w:r>
        <w:t>end</w:t>
      </w:r>
    </w:p>
    <w:p w14:paraId="1288EE20" w14:textId="77777777" w:rsidR="000302F9" w:rsidRDefault="000302F9">
      <w:pPr>
        <w:pStyle w:val="PlantUML"/>
      </w:pPr>
    </w:p>
    <w:p w14:paraId="2A23FB19" w14:textId="77777777" w:rsidR="000302F9" w:rsidRDefault="00000000">
      <w:pPr>
        <w:pStyle w:val="PlantUML"/>
      </w:pPr>
      <w:r>
        <w:t>loop EI source data available</w:t>
      </w:r>
    </w:p>
    <w:p w14:paraId="4164ADC5" w14:textId="77777777" w:rsidR="000302F9" w:rsidRDefault="00000000">
      <w:pPr>
        <w:pStyle w:val="PlantUML"/>
      </w:pPr>
      <w:r>
        <w:t xml:space="preserve">alt pull delivery </w:t>
      </w:r>
    </w:p>
    <w:p w14:paraId="4E6B478A" w14:textId="77777777" w:rsidR="000302F9" w:rsidRDefault="00000000">
      <w:pPr>
        <w:pStyle w:val="PlantUML"/>
      </w:pPr>
      <w:r>
        <w:t xml:space="preserve">app -&gt; dme: &lt;&lt;R1&gt;&gt; Notify data availability (pull delivery details) </w:t>
      </w:r>
    </w:p>
    <w:p w14:paraId="04A46555" w14:textId="77777777" w:rsidR="000302F9" w:rsidRDefault="00000000">
      <w:pPr>
        <w:pStyle w:val="PlantUML"/>
      </w:pPr>
      <w:r>
        <w:t xml:space="preserve">app &lt;- dme: &lt;&lt;R1&gt;&gt; Pull data request </w:t>
      </w:r>
    </w:p>
    <w:p w14:paraId="31D02C72" w14:textId="77777777" w:rsidR="000302F9" w:rsidRDefault="00000000">
      <w:pPr>
        <w:pStyle w:val="PlantUML"/>
      </w:pPr>
      <w:r>
        <w:t xml:space="preserve">app -&gt; dme: &lt;&lt;R1&gt;&gt; Pull data response (EI source data in payload) </w:t>
      </w:r>
    </w:p>
    <w:p w14:paraId="1A45DE98" w14:textId="77777777" w:rsidR="000302F9" w:rsidRDefault="00000000">
      <w:pPr>
        <w:pStyle w:val="PlantUML"/>
      </w:pPr>
      <w:r>
        <w:t xml:space="preserve">else push delivery </w:t>
      </w:r>
    </w:p>
    <w:p w14:paraId="05792425" w14:textId="77777777" w:rsidR="000302F9" w:rsidRDefault="00000000">
      <w:pPr>
        <w:pStyle w:val="PlantUML"/>
      </w:pPr>
      <w:r>
        <w:t xml:space="preserve">app -&gt; dme : &lt;&lt;R1&gt;&gt; Push data message (EI source data in payload) </w:t>
      </w:r>
    </w:p>
    <w:p w14:paraId="136C5864" w14:textId="77777777" w:rsidR="000302F9" w:rsidRDefault="00000000">
      <w:pPr>
        <w:pStyle w:val="PlantUML"/>
      </w:pPr>
      <w:r>
        <w:t>end</w:t>
      </w:r>
    </w:p>
    <w:p w14:paraId="3E87A99A" w14:textId="77777777" w:rsidR="000302F9" w:rsidRDefault="000302F9">
      <w:pPr>
        <w:pStyle w:val="PlantUML"/>
      </w:pPr>
    </w:p>
    <w:p w14:paraId="75825867" w14:textId="77777777" w:rsidR="000302F9" w:rsidRDefault="000302F9">
      <w:pPr>
        <w:pStyle w:val="PlantUML"/>
      </w:pPr>
    </w:p>
    <w:p w14:paraId="248650FE" w14:textId="77777777" w:rsidR="000302F9" w:rsidRDefault="00000000">
      <w:pPr>
        <w:pStyle w:val="PlantUML"/>
      </w:pPr>
      <w:r>
        <w:t>dme --&gt; eif : EI source data delivery</w:t>
      </w:r>
    </w:p>
    <w:p w14:paraId="4FDDF790" w14:textId="77777777" w:rsidR="000302F9" w:rsidRDefault="00000000">
      <w:pPr>
        <w:pStyle w:val="PlantUML"/>
      </w:pPr>
      <w:r>
        <w:t>group Deliver EI job results</w:t>
      </w:r>
    </w:p>
    <w:p w14:paraId="116F409B" w14:textId="77777777" w:rsidR="000302F9" w:rsidRDefault="00000000">
      <w:pPr>
        <w:pStyle w:val="PlantUML"/>
      </w:pPr>
      <w:r>
        <w:t>eif -&gt; ran : &lt;&lt;A1&gt;&gt; Push EI job results request</w:t>
      </w:r>
    </w:p>
    <w:p w14:paraId="740E465C" w14:textId="77777777" w:rsidR="000302F9" w:rsidRDefault="00000000">
      <w:pPr>
        <w:pStyle w:val="PlantUML"/>
      </w:pPr>
      <w:r>
        <w:t>eif &lt;- ran : &lt;&lt;A1&gt;&gt; Push EI job results response</w:t>
      </w:r>
    </w:p>
    <w:p w14:paraId="62AE1F45" w14:textId="77777777" w:rsidR="000302F9" w:rsidRDefault="00000000">
      <w:pPr>
        <w:pStyle w:val="PlantUML"/>
      </w:pPr>
      <w:r>
        <w:t>end</w:t>
      </w:r>
    </w:p>
    <w:p w14:paraId="4CF290FA" w14:textId="77777777" w:rsidR="000302F9" w:rsidRDefault="00000000">
      <w:pPr>
        <w:pStyle w:val="PlantUML"/>
      </w:pPr>
      <w:r>
        <w:t>end</w:t>
      </w:r>
    </w:p>
    <w:p w14:paraId="10B0AAC7" w14:textId="77777777" w:rsidR="000302F9" w:rsidRDefault="00000000">
      <w:pPr>
        <w:pStyle w:val="PlantUML"/>
      </w:pPr>
      <w:r>
        <w:t>@enduml</w:t>
      </w:r>
    </w:p>
    <w:p w14:paraId="6494539B" w14:textId="77777777" w:rsidR="000302F9" w:rsidRDefault="00000000">
      <w:pPr>
        <w:pStyle w:val="FL"/>
      </w:pPr>
      <w:r>
        <w:rPr>
          <w:noProof/>
        </w:rPr>
        <w:lastRenderedPageBreak/>
        <w:drawing>
          <wp:inline distT="0" distB="0" distL="0" distR="0" wp14:anchorId="334CFC2C" wp14:editId="2B72F13D">
            <wp:extent cx="6121400" cy="8766810"/>
            <wp:effectExtent l="0" t="0" r="5080" b="11430"/>
            <wp:docPr id="766946229" name="Picture 2" descr="Generated by PlantUML"/>
            <wp:cNvGraphicFramePr/>
            <a:graphic xmlns:a="http://schemas.openxmlformats.org/drawingml/2006/main">
              <a:graphicData uri="http://schemas.openxmlformats.org/drawingml/2006/picture">
                <pic:pic xmlns:pic="http://schemas.openxmlformats.org/drawingml/2006/picture">
                  <pic:nvPicPr>
                    <pic:cNvPr id="766946229" name="Picture 2" descr="Generated by PlantUML"/>
                    <pic:cNvPicPr/>
                  </pic:nvPicPr>
                  <pic:blipFill>
                    <a:blip r:embed="rId23">
                      <a:extLst>
                        <a:ext uri="{28A0092B-C50C-407E-A947-70E740481C1C}">
                          <a14:useLocalDpi xmlns:a14="http://schemas.microsoft.com/office/drawing/2010/main" val="0"/>
                        </a:ext>
                      </a:extLst>
                    </a:blip>
                    <a:stretch>
                      <a:fillRect/>
                    </a:stretch>
                  </pic:blipFill>
                  <pic:spPr>
                    <a:xfrm>
                      <a:off x="0" y="0"/>
                      <a:ext cx="6121400" cy="8766810"/>
                    </a:xfrm>
                    <a:prstGeom prst="rect">
                      <a:avLst/>
                    </a:prstGeom>
                  </pic:spPr>
                </pic:pic>
              </a:graphicData>
            </a:graphic>
          </wp:inline>
        </w:drawing>
      </w:r>
    </w:p>
    <w:p w14:paraId="29584DCE" w14:textId="77777777" w:rsidR="000302F9" w:rsidRDefault="00000000">
      <w:pPr>
        <w:pStyle w:val="TF"/>
      </w:pPr>
      <w:bookmarkStart w:id="200" w:name="fig_eiCollection"/>
      <w:r>
        <w:lastRenderedPageBreak/>
        <w:t>Figure 10.2.1-1</w:t>
      </w:r>
      <w:bookmarkEnd w:id="200"/>
      <w:r>
        <w:t>: Example workflow for EI results collection procedures</w:t>
      </w:r>
    </w:p>
    <w:p w14:paraId="3BADB246" w14:textId="77777777" w:rsidR="000302F9" w:rsidRDefault="00000000">
      <w:pPr>
        <w:pStyle w:val="NO"/>
      </w:pPr>
      <w:r>
        <w:t>NOTE 4:</w:t>
      </w:r>
      <w:r>
        <w:tab/>
        <w:t>A procedure for EI source data collection from external sources is not specified in the present document.</w:t>
      </w:r>
    </w:p>
    <w:p w14:paraId="119D0A7D" w14:textId="77777777" w:rsidR="000302F9" w:rsidRDefault="00000000">
      <w:pPr>
        <w:pStyle w:val="3"/>
      </w:pPr>
      <w:bookmarkStart w:id="201" w:name="_Toc5989"/>
      <w:bookmarkStart w:id="202" w:name="_Toc192963763"/>
      <w:r>
        <w:t>10.2.2</w:t>
      </w:r>
      <w:r>
        <w:tab/>
        <w:t>rApp creating a policy with a Near-RT RIC identifier</w:t>
      </w:r>
      <w:bookmarkEnd w:id="201"/>
      <w:bookmarkEnd w:id="202"/>
    </w:p>
    <w:p w14:paraId="50A815D5" w14:textId="77777777" w:rsidR="000302F9" w:rsidRDefault="00000000">
      <w:r>
        <w:fldChar w:fldCharType="begin"/>
      </w:r>
      <w:r>
        <w:instrText xml:space="preserve"> REF fig_policyCreation \h </w:instrText>
      </w:r>
      <w:r>
        <w:fldChar w:fldCharType="separate"/>
      </w:r>
      <w:r>
        <w:t>Figure 10.2.2-1</w:t>
      </w:r>
      <w:r>
        <w:fldChar w:fldCharType="end"/>
      </w:r>
      <w:r>
        <w:t xml:space="preserve"> illustrates an example workflow of rApp creating a policy over the R1 interface with a Near-RT RIC identifier, and the Non-RT RIC creates the corresponding A1 policy at a Near-RT RIC over the A1 interface. In this example, it is assumed that the rApp obtained the Near-RT RIC identifier by consuming other R1 services. </w:t>
      </w:r>
    </w:p>
    <w:p w14:paraId="5B5A5D9A" w14:textId="702BCEF9" w:rsidR="000302F9" w:rsidRDefault="00000000">
      <w:r>
        <w:t>The rApp sends create policy request to the A1 policy functions in the SMO/Non-RT RIC framework, providing the policy object and a Near-RT RIC identifier. The A1 policy functions validate the creation request, e.g., whether the identified Near-RT RIC is operating, whether the rApp is authorized to create an A1 policy in the identified Near-RT RIC, whether the policy object pro</w:t>
      </w:r>
      <w:r w:rsidR="00EB1AD0">
        <w:rPr>
          <w:rFonts w:eastAsiaTheme="minorEastAsia" w:hint="eastAsia"/>
          <w:lang w:eastAsia="zh-CN"/>
        </w:rPr>
        <w:t>vid</w:t>
      </w:r>
      <w:r>
        <w:t xml:space="preserve">ed in request is valid against the policy type schema, etc.  </w:t>
      </w:r>
    </w:p>
    <w:p w14:paraId="34C5B2E4" w14:textId="77777777" w:rsidR="000302F9" w:rsidRDefault="00000000">
      <w:r>
        <w:t xml:space="preserve">If the validation fails, then A1 policy functions send the failure indication in the create policy response to rApp. Otherwise, the A1 policy functions generate an identifier for the policy and send a create A1 policy request to the target Near-RT RIC, including the policy identifier and the A1 policy object. </w:t>
      </w:r>
    </w:p>
    <w:p w14:paraId="1F6C956B" w14:textId="77777777" w:rsidR="000302F9" w:rsidRDefault="00000000">
      <w:r>
        <w:t>If the Near-RT RIC indicates a successful creation in the create A1 policy response, the create policy response to the rApp over R1 carries the successful indication and the policy identifier. The rApp assumes that the policy is now enforced in the target Near-RT RIC. If the policy creation in A1 fails, then the Near-RT RIC sends proper error codes in the create A1 policy response. The A1 policy functions forward the failure indication to the rApp.</w:t>
      </w:r>
    </w:p>
    <w:p w14:paraId="23ACF361" w14:textId="77777777" w:rsidR="000302F9" w:rsidRDefault="00000000">
      <w:pPr>
        <w:pStyle w:val="PlantUML"/>
      </w:pPr>
      <w:r>
        <w:t>@startuml</w:t>
      </w:r>
    </w:p>
    <w:p w14:paraId="3D018AFC" w14:textId="77777777" w:rsidR="000302F9" w:rsidRDefault="00000000">
      <w:pPr>
        <w:pStyle w:val="PlantUML"/>
      </w:pPr>
      <w:r>
        <w:t>!pragma teoz true</w:t>
      </w:r>
    </w:p>
    <w:p w14:paraId="7F3DA89B" w14:textId="77777777" w:rsidR="000302F9" w:rsidRDefault="00000000">
      <w:pPr>
        <w:pStyle w:val="PlantUML"/>
      </w:pPr>
      <w:r>
        <w:t>skinparam ParticipantPadding 5</w:t>
      </w:r>
    </w:p>
    <w:p w14:paraId="7B7A31F3" w14:textId="77777777" w:rsidR="000302F9" w:rsidRDefault="00000000">
      <w:pPr>
        <w:pStyle w:val="PlantUML"/>
      </w:pPr>
      <w:r>
        <w:t>skinparam BoxPadding 10</w:t>
      </w:r>
    </w:p>
    <w:p w14:paraId="19DB29FF" w14:textId="77777777" w:rsidR="000302F9" w:rsidRDefault="00000000">
      <w:pPr>
        <w:pStyle w:val="PlantUML"/>
      </w:pPr>
      <w:r>
        <w:t>skinparam defaultFontSize 12</w:t>
      </w:r>
    </w:p>
    <w:p w14:paraId="07E6D2B6" w14:textId="77777777" w:rsidR="000302F9" w:rsidRDefault="00000000">
      <w:pPr>
        <w:pStyle w:val="PlantUML"/>
      </w:pPr>
      <w:r>
        <w:t xml:space="preserve">skinparam lifelineStrategy solid </w:t>
      </w:r>
    </w:p>
    <w:p w14:paraId="3D2E5700" w14:textId="77777777" w:rsidR="000302F9" w:rsidRDefault="00000000">
      <w:pPr>
        <w:pStyle w:val="PlantUML"/>
      </w:pPr>
      <w:r>
        <w:t>skinparam SequenceGroupBackgroundColor Transparent</w:t>
      </w:r>
    </w:p>
    <w:p w14:paraId="35CC6E65" w14:textId="77777777" w:rsidR="000302F9" w:rsidRDefault="00000000">
      <w:pPr>
        <w:pStyle w:val="PlantUML"/>
      </w:pPr>
      <w:r>
        <w:t>skinparam SequenceGroupBodyBackgroundColor Transparent</w:t>
      </w:r>
    </w:p>
    <w:p w14:paraId="7EB3F8E5" w14:textId="77777777" w:rsidR="000302F9" w:rsidRDefault="00000000">
      <w:pPr>
        <w:pStyle w:val="PlantUML"/>
      </w:pPr>
      <w:r>
        <w:t>autonumber</w:t>
      </w:r>
    </w:p>
    <w:p w14:paraId="59607216" w14:textId="77777777" w:rsidR="000302F9" w:rsidRDefault="000302F9">
      <w:pPr>
        <w:pStyle w:val="PlantUML"/>
      </w:pPr>
    </w:p>
    <w:p w14:paraId="64058A6F" w14:textId="77777777" w:rsidR="000302F9" w:rsidRDefault="00000000">
      <w:pPr>
        <w:pStyle w:val="PlantUML"/>
      </w:pPr>
      <w:r>
        <w:t>box "Non-RT RIC" #whitesmoke</w:t>
      </w:r>
    </w:p>
    <w:p w14:paraId="439CB95D" w14:textId="77777777" w:rsidR="000302F9" w:rsidRDefault="00000000">
      <w:pPr>
        <w:pStyle w:val="PlantUML"/>
      </w:pPr>
      <w:r>
        <w:t xml:space="preserve">  box #ivory</w:t>
      </w:r>
    </w:p>
    <w:p w14:paraId="6E7FF3FB" w14:textId="77777777" w:rsidR="000302F9" w:rsidRDefault="00000000">
      <w:pPr>
        <w:pStyle w:val="PlantUML"/>
      </w:pPr>
      <w:r>
        <w:t xml:space="preserve">    participant "rApp" as app</w:t>
      </w:r>
    </w:p>
    <w:p w14:paraId="3DBFE429" w14:textId="77777777" w:rsidR="000302F9" w:rsidRDefault="00000000">
      <w:pPr>
        <w:pStyle w:val="PlantUML"/>
      </w:pPr>
      <w:r>
        <w:t xml:space="preserve">  endbox</w:t>
      </w:r>
    </w:p>
    <w:p w14:paraId="05A0DC07" w14:textId="77777777" w:rsidR="000302F9" w:rsidRDefault="000302F9">
      <w:pPr>
        <w:pStyle w:val="PlantUML"/>
      </w:pPr>
    </w:p>
    <w:p w14:paraId="0725B7F0" w14:textId="77777777" w:rsidR="000302F9" w:rsidRDefault="00000000">
      <w:pPr>
        <w:pStyle w:val="PlantUML"/>
      </w:pPr>
      <w:r>
        <w:t xml:space="preserve">  box "Non-anchored functions in \nSMO/Non-RT RIC FWK" #cadetBlue</w:t>
      </w:r>
    </w:p>
    <w:p w14:paraId="4D0E18ED" w14:textId="77777777" w:rsidR="000302F9" w:rsidRDefault="00000000">
      <w:pPr>
        <w:pStyle w:val="PlantUML"/>
      </w:pPr>
      <w:r>
        <w:t xml:space="preserve">    participant "A1 Policy functions" as a1p</w:t>
      </w:r>
    </w:p>
    <w:p w14:paraId="30DF126B" w14:textId="77777777" w:rsidR="000302F9" w:rsidRDefault="00000000">
      <w:pPr>
        <w:pStyle w:val="PlantUML"/>
      </w:pPr>
      <w:r>
        <w:t xml:space="preserve">  endbox</w:t>
      </w:r>
    </w:p>
    <w:p w14:paraId="78D24FEF" w14:textId="77777777" w:rsidR="000302F9" w:rsidRDefault="00000000">
      <w:pPr>
        <w:pStyle w:val="PlantUML"/>
      </w:pPr>
      <w:r>
        <w:t>endbox</w:t>
      </w:r>
    </w:p>
    <w:p w14:paraId="37518573" w14:textId="77777777" w:rsidR="000302F9" w:rsidRDefault="000302F9">
      <w:pPr>
        <w:pStyle w:val="PlantUML"/>
      </w:pPr>
    </w:p>
    <w:p w14:paraId="4D796FE8" w14:textId="77777777" w:rsidR="000302F9" w:rsidRDefault="00000000">
      <w:pPr>
        <w:pStyle w:val="PlantUML"/>
      </w:pPr>
      <w:r>
        <w:t>participant "Near-RT RIC" as ric</w:t>
      </w:r>
    </w:p>
    <w:p w14:paraId="46C6FD09" w14:textId="77777777" w:rsidR="000302F9" w:rsidRDefault="000302F9">
      <w:pPr>
        <w:pStyle w:val="PlantUML"/>
      </w:pPr>
    </w:p>
    <w:p w14:paraId="5AE60F5F" w14:textId="77777777" w:rsidR="000302F9" w:rsidRDefault="00000000">
      <w:pPr>
        <w:pStyle w:val="PlantUML"/>
      </w:pPr>
      <w:r>
        <w:t>app -&gt; a1p : &lt;&lt;R1&gt;&gt; Create policy request (Near-RT RIC id)</w:t>
      </w:r>
    </w:p>
    <w:p w14:paraId="46E885D4" w14:textId="77777777" w:rsidR="000302F9" w:rsidRDefault="00000000">
      <w:pPr>
        <w:pStyle w:val="PlantUML"/>
      </w:pPr>
      <w:r>
        <w:t>a1p -&gt; a1p : Validate</w:t>
      </w:r>
    </w:p>
    <w:p w14:paraId="6162F972" w14:textId="77777777" w:rsidR="000302F9" w:rsidRDefault="00000000">
      <w:pPr>
        <w:pStyle w:val="PlantUML"/>
      </w:pPr>
      <w:r>
        <w:t>alt Validation of the create policy request fails</w:t>
      </w:r>
    </w:p>
    <w:p w14:paraId="2D0865AE" w14:textId="77777777" w:rsidR="000302F9" w:rsidRDefault="00000000">
      <w:pPr>
        <w:pStyle w:val="PlantUML"/>
      </w:pPr>
      <w:r>
        <w:t>app &lt;- a1p : &lt;&lt;R1&gt;&gt; Create policy response ("Fail")</w:t>
      </w:r>
    </w:p>
    <w:p w14:paraId="363180D4" w14:textId="77777777" w:rsidR="000302F9" w:rsidRDefault="00000000">
      <w:pPr>
        <w:pStyle w:val="PlantUML"/>
      </w:pPr>
      <w:r>
        <w:t>else Validation of the create policy request is successful</w:t>
      </w:r>
    </w:p>
    <w:p w14:paraId="24281CD5" w14:textId="77777777" w:rsidR="000302F9" w:rsidRDefault="00000000">
      <w:pPr>
        <w:pStyle w:val="PlantUML"/>
      </w:pPr>
      <w:r>
        <w:t>a1p -&gt; a1p : Generate policy id</w:t>
      </w:r>
    </w:p>
    <w:p w14:paraId="31E6ECB9" w14:textId="77777777" w:rsidR="000302F9" w:rsidRDefault="000302F9">
      <w:pPr>
        <w:pStyle w:val="PlantUML"/>
      </w:pPr>
    </w:p>
    <w:p w14:paraId="03144AC7" w14:textId="77777777" w:rsidR="000302F9" w:rsidRDefault="00000000">
      <w:pPr>
        <w:pStyle w:val="PlantUML"/>
      </w:pPr>
      <w:r>
        <w:t>a1p -&gt; ric : &lt;&lt;A1&gt;&gt; Create A1 policy request (policy id)</w:t>
      </w:r>
    </w:p>
    <w:p w14:paraId="3C857867" w14:textId="77777777" w:rsidR="000302F9" w:rsidRDefault="000302F9">
      <w:pPr>
        <w:pStyle w:val="PlantUML"/>
      </w:pPr>
    </w:p>
    <w:p w14:paraId="6768E587" w14:textId="77777777" w:rsidR="000302F9" w:rsidRDefault="00000000">
      <w:pPr>
        <w:pStyle w:val="PlantUML"/>
      </w:pPr>
      <w:r>
        <w:t>alt A1 policy creation is successful</w:t>
      </w:r>
    </w:p>
    <w:p w14:paraId="3E3A6248" w14:textId="77777777" w:rsidR="000302F9" w:rsidRDefault="00000000">
      <w:pPr>
        <w:pStyle w:val="PlantUML"/>
      </w:pPr>
      <w:r>
        <w:t xml:space="preserve">a1p &lt;- ric : &lt;&lt;A1&gt;&gt; Create A1 policy response ("Success") </w:t>
      </w:r>
    </w:p>
    <w:p w14:paraId="60D92FC2" w14:textId="77777777" w:rsidR="000302F9" w:rsidRDefault="00000000">
      <w:pPr>
        <w:pStyle w:val="PlantUML"/>
      </w:pPr>
      <w:r>
        <w:t>app &lt;- a1p : &lt;&lt;R1&gt;&gt; Create policy response (policy id, "Success")</w:t>
      </w:r>
    </w:p>
    <w:p w14:paraId="070A09E2" w14:textId="77777777" w:rsidR="000302F9" w:rsidRDefault="00000000">
      <w:pPr>
        <w:pStyle w:val="PlantUML"/>
      </w:pPr>
      <w:r>
        <w:t>else A1 policy creation is failed</w:t>
      </w:r>
    </w:p>
    <w:p w14:paraId="2729E5DD" w14:textId="77777777" w:rsidR="000302F9" w:rsidRDefault="00000000">
      <w:pPr>
        <w:pStyle w:val="PlantUML"/>
      </w:pPr>
      <w:r>
        <w:t xml:space="preserve">a1p &lt;- ric : &lt;&lt;A1&gt;&gt; Create A1 policy response ("Fail") </w:t>
      </w:r>
    </w:p>
    <w:p w14:paraId="0D64230F" w14:textId="77777777" w:rsidR="000302F9" w:rsidRDefault="00000000">
      <w:pPr>
        <w:pStyle w:val="PlantUML"/>
      </w:pPr>
      <w:r>
        <w:t>app &lt;- a1p : &lt;&lt;R1&gt;&gt; Create policy response ("Fail")</w:t>
      </w:r>
    </w:p>
    <w:p w14:paraId="55A1ACC5" w14:textId="77777777" w:rsidR="000302F9" w:rsidRDefault="000302F9">
      <w:pPr>
        <w:pStyle w:val="PlantUML"/>
      </w:pPr>
    </w:p>
    <w:p w14:paraId="366DF5DB" w14:textId="77777777" w:rsidR="000302F9" w:rsidRDefault="000302F9">
      <w:pPr>
        <w:pStyle w:val="PlantUML"/>
      </w:pPr>
    </w:p>
    <w:p w14:paraId="337DA8CD" w14:textId="77777777" w:rsidR="000302F9" w:rsidRDefault="00000000">
      <w:pPr>
        <w:pStyle w:val="PlantUML"/>
      </w:pPr>
      <w:r>
        <w:t>@enduml</w:t>
      </w:r>
    </w:p>
    <w:p w14:paraId="76C19CEE" w14:textId="77777777" w:rsidR="000302F9" w:rsidRDefault="00000000">
      <w:pPr>
        <w:pStyle w:val="FL"/>
      </w:pPr>
      <w:r>
        <w:rPr>
          <w:noProof/>
        </w:rPr>
        <w:lastRenderedPageBreak/>
        <w:drawing>
          <wp:inline distT="0" distB="0" distL="0" distR="0" wp14:anchorId="739D6F0C" wp14:editId="79BA20E8">
            <wp:extent cx="6480175" cy="4907280"/>
            <wp:effectExtent l="0" t="0" r="0" b="7620"/>
            <wp:docPr id="704137533"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137533" name="Graphic 2"/>
                    <pic:cNvPicPr>
                      <a:picLocks noChangeAspect="1"/>
                    </pic:cNvPicPr>
                  </pic:nvPicPr>
                  <pic:blipFill>
                    <a:blip r:embed="rId24">
                      <a:extLst>
                        <a:ext uri="{28A0092B-C50C-407E-A947-70E740481C1C}">
                          <a14:useLocalDpi xmlns:a14="http://schemas.microsoft.com/office/drawing/2010/main" val="0"/>
                        </a:ext>
                        <a:ext uri="{96DAC541-7B7A-43D3-8B79-37D633B846F1}">
                          <asvg:svgBlip xmlns:asvg="http://schemas.microsoft.com/office/drawing/2016/SVG/main" r:embed="rId25"/>
                        </a:ext>
                      </a:extLst>
                    </a:blip>
                    <a:stretch>
                      <a:fillRect/>
                    </a:stretch>
                  </pic:blipFill>
                  <pic:spPr>
                    <a:xfrm>
                      <a:off x="0" y="0"/>
                      <a:ext cx="6480175" cy="4907280"/>
                    </a:xfrm>
                    <a:prstGeom prst="rect">
                      <a:avLst/>
                    </a:prstGeom>
                  </pic:spPr>
                </pic:pic>
              </a:graphicData>
            </a:graphic>
          </wp:inline>
        </w:drawing>
      </w:r>
    </w:p>
    <w:p w14:paraId="7CAE5C34" w14:textId="77777777" w:rsidR="000302F9" w:rsidRDefault="00000000">
      <w:pPr>
        <w:pStyle w:val="TF"/>
      </w:pPr>
      <w:bookmarkStart w:id="203" w:name="fig_policyCreation"/>
      <w:r>
        <w:t>Figure 10.2.2-1</w:t>
      </w:r>
      <w:bookmarkEnd w:id="203"/>
      <w:r>
        <w:t>: Example workflow of rApp creating a policy with a Near-RT RIC identifier</w:t>
      </w:r>
    </w:p>
    <w:p w14:paraId="48143FEF" w14:textId="77777777" w:rsidR="000302F9" w:rsidRDefault="00000000">
      <w:pPr>
        <w:pStyle w:val="2"/>
      </w:pPr>
      <w:bookmarkStart w:id="204" w:name="_Toc17350"/>
      <w:bookmarkStart w:id="205" w:name="_Toc192963764"/>
      <w:r>
        <w:t>10.3</w:t>
      </w:r>
      <w:r>
        <w:tab/>
        <w:t>RAN OAM-related procedures</w:t>
      </w:r>
      <w:bookmarkEnd w:id="204"/>
      <w:bookmarkEnd w:id="205"/>
    </w:p>
    <w:p w14:paraId="7CB9332E" w14:textId="77777777" w:rsidR="00357435" w:rsidRDefault="00357435" w:rsidP="00357435">
      <w:pPr>
        <w:pStyle w:val="3"/>
        <w:ind w:left="720" w:hanging="720"/>
      </w:pPr>
      <w:bookmarkStart w:id="206" w:name="_Toc22835"/>
      <w:bookmarkStart w:id="207" w:name="_Toc9709"/>
      <w:bookmarkStart w:id="208" w:name="_Toc192963765"/>
      <w:r>
        <w:t>10.3.1</w:t>
      </w:r>
      <w:r>
        <w:tab/>
        <w:t>Alarm query procedure</w:t>
      </w:r>
      <w:bookmarkEnd w:id="206"/>
      <w:bookmarkEnd w:id="208"/>
    </w:p>
    <w:p w14:paraId="67ED69F7" w14:textId="405BBDBA" w:rsidR="00357435" w:rsidRDefault="00357435" w:rsidP="00357435">
      <w:r>
        <w:fldChar w:fldCharType="begin"/>
      </w:r>
      <w:r>
        <w:instrText xml:space="preserve"> REF fig_alarmQuery \h </w:instrText>
      </w:r>
      <w:r>
        <w:fldChar w:fldCharType="separate"/>
      </w:r>
      <w:r>
        <w:t>Figure 10.3.1-1</w:t>
      </w:r>
      <w:r>
        <w:fldChar w:fldCharType="end"/>
      </w:r>
      <w:r>
        <w:t xml:space="preserve"> illustrates an example workflow of querying alarm information. Alarm information from the nodes terminating the O1 interface is typically received by the SMO via O1. It is consolidated by the SMO/Non-RT RIC </w:t>
      </w:r>
      <w:r w:rsidRPr="007061A7">
        <w:t>framework and can be queried by rApps via the R1 interface. Alternatively the rApps identify the cells and its associated NF instances as specified in TE&amp;IV-UCR [</w:t>
      </w:r>
      <w:r>
        <w:rPr>
          <w:rFonts w:eastAsiaTheme="minorEastAsia" w:hint="eastAsia"/>
          <w:lang w:eastAsia="zh-CN"/>
        </w:rPr>
        <w:t>1</w:t>
      </w:r>
      <w:r w:rsidR="000363F8">
        <w:rPr>
          <w:rFonts w:eastAsiaTheme="minorEastAsia" w:hint="eastAsia"/>
          <w:lang w:eastAsia="zh-CN"/>
        </w:rPr>
        <w:t>5</w:t>
      </w:r>
      <w:r w:rsidRPr="007061A7">
        <w:t>]</w:t>
      </w:r>
      <w:r w:rsidRPr="001A794E">
        <w:t xml:space="preserve"> </w:t>
      </w:r>
      <w:r w:rsidRPr="007061A7">
        <w:t>clause 4.2 , and use it as an filter criteria  to query the alarm information.</w:t>
      </w:r>
    </w:p>
    <w:p w14:paraId="1A07051F" w14:textId="77777777" w:rsidR="00357435" w:rsidRDefault="00357435" w:rsidP="00357435">
      <w:pPr>
        <w:pStyle w:val="NO"/>
      </w:pPr>
      <w:r>
        <w:t>NOTE:  M-Plane alarms and slice alarms are not specified in the present document.</w:t>
      </w:r>
    </w:p>
    <w:p w14:paraId="1A5C2851" w14:textId="77777777" w:rsidR="00357435" w:rsidRPr="00A7575C" w:rsidRDefault="00357435" w:rsidP="00357435">
      <w:pPr>
        <w:pStyle w:val="PlantUML"/>
        <w:rPr>
          <w:lang w:val="en-IE"/>
        </w:rPr>
      </w:pPr>
      <w:r w:rsidRPr="00A7575C">
        <w:rPr>
          <w:lang w:val="en-IE"/>
        </w:rPr>
        <w:t>@startuml</w:t>
      </w:r>
    </w:p>
    <w:p w14:paraId="5C836BCA" w14:textId="77777777" w:rsidR="00357435" w:rsidRPr="00A7575C" w:rsidRDefault="00357435" w:rsidP="00357435">
      <w:pPr>
        <w:pStyle w:val="PlantUML"/>
        <w:rPr>
          <w:lang w:val="en-IE"/>
        </w:rPr>
      </w:pPr>
      <w:r w:rsidRPr="00A7575C">
        <w:rPr>
          <w:lang w:val="en-IE"/>
        </w:rPr>
        <w:t>!pragma teoz true</w:t>
      </w:r>
    </w:p>
    <w:p w14:paraId="38CAFF59" w14:textId="77777777" w:rsidR="00357435" w:rsidRPr="00A7575C" w:rsidRDefault="00357435" w:rsidP="00357435">
      <w:pPr>
        <w:pStyle w:val="PlantUML"/>
        <w:rPr>
          <w:lang w:val="en-IE"/>
        </w:rPr>
      </w:pPr>
      <w:r w:rsidRPr="00A7575C">
        <w:rPr>
          <w:lang w:val="en-IE"/>
        </w:rPr>
        <w:t>skinparam ParticipantPadding 5</w:t>
      </w:r>
    </w:p>
    <w:p w14:paraId="5EB2C070" w14:textId="77777777" w:rsidR="00357435" w:rsidRPr="00A7575C" w:rsidRDefault="00357435" w:rsidP="00357435">
      <w:pPr>
        <w:pStyle w:val="PlantUML"/>
        <w:rPr>
          <w:lang w:val="en-IE"/>
        </w:rPr>
      </w:pPr>
      <w:r w:rsidRPr="00A7575C">
        <w:rPr>
          <w:lang w:val="en-IE"/>
        </w:rPr>
        <w:t>skinparam BoxPadding 10</w:t>
      </w:r>
    </w:p>
    <w:p w14:paraId="0A8D70FE" w14:textId="77777777" w:rsidR="00357435" w:rsidRPr="00A7575C" w:rsidRDefault="00357435" w:rsidP="00357435">
      <w:pPr>
        <w:pStyle w:val="PlantUML"/>
        <w:rPr>
          <w:lang w:val="en-IE"/>
        </w:rPr>
      </w:pPr>
      <w:r w:rsidRPr="00A7575C">
        <w:rPr>
          <w:lang w:val="en-IE"/>
        </w:rPr>
        <w:t>skinparam defaultFontSize 12</w:t>
      </w:r>
    </w:p>
    <w:p w14:paraId="6F346DC1" w14:textId="77777777" w:rsidR="00357435" w:rsidRPr="00A7575C" w:rsidRDefault="00357435" w:rsidP="00357435">
      <w:pPr>
        <w:pStyle w:val="PlantUML"/>
        <w:rPr>
          <w:lang w:val="en-IE"/>
        </w:rPr>
      </w:pPr>
      <w:r w:rsidRPr="00A7575C">
        <w:rPr>
          <w:lang w:val="en-IE"/>
        </w:rPr>
        <w:t>skinparam SequenceGroupBackgroundColor Transparent</w:t>
      </w:r>
    </w:p>
    <w:p w14:paraId="496368C5" w14:textId="77777777" w:rsidR="00357435" w:rsidRPr="00A7575C" w:rsidRDefault="00357435" w:rsidP="00357435">
      <w:pPr>
        <w:pStyle w:val="PlantUML"/>
        <w:rPr>
          <w:lang w:val="en-IE"/>
        </w:rPr>
      </w:pPr>
      <w:r w:rsidRPr="00A7575C">
        <w:rPr>
          <w:lang w:val="en-IE"/>
        </w:rPr>
        <w:t>skinparam SequenceGroupBodyBackgroundColor Transparent</w:t>
      </w:r>
    </w:p>
    <w:p w14:paraId="05B71786" w14:textId="77777777" w:rsidR="00357435" w:rsidRPr="00A7575C" w:rsidRDefault="00357435" w:rsidP="00357435">
      <w:pPr>
        <w:pStyle w:val="PlantUML"/>
        <w:rPr>
          <w:lang w:val="en-IE"/>
        </w:rPr>
      </w:pPr>
      <w:r w:rsidRPr="00A7575C">
        <w:rPr>
          <w:lang w:val="en-IE"/>
        </w:rPr>
        <w:t xml:space="preserve">skinparam lifelineStrategy solid </w:t>
      </w:r>
    </w:p>
    <w:p w14:paraId="5C0E2DDE" w14:textId="77777777" w:rsidR="00357435" w:rsidRPr="00A7575C" w:rsidRDefault="00357435" w:rsidP="00357435">
      <w:pPr>
        <w:pStyle w:val="PlantUML"/>
        <w:rPr>
          <w:lang w:val="en-IE"/>
        </w:rPr>
      </w:pPr>
    </w:p>
    <w:p w14:paraId="270294B6" w14:textId="77777777" w:rsidR="00357435" w:rsidRPr="00A7575C" w:rsidRDefault="00357435" w:rsidP="00357435">
      <w:pPr>
        <w:pStyle w:val="PlantUML"/>
        <w:rPr>
          <w:lang w:val="en-IE"/>
        </w:rPr>
      </w:pPr>
      <w:r w:rsidRPr="00A7575C">
        <w:rPr>
          <w:lang w:val="en-IE"/>
        </w:rPr>
        <w:t>box "Non-RT RIC" #whitesmoke</w:t>
      </w:r>
    </w:p>
    <w:p w14:paraId="290FD5A6" w14:textId="77777777" w:rsidR="00357435" w:rsidRPr="00A7575C" w:rsidRDefault="00357435" w:rsidP="00357435">
      <w:pPr>
        <w:pStyle w:val="PlantUML"/>
        <w:rPr>
          <w:lang w:val="en-IE"/>
        </w:rPr>
      </w:pPr>
      <w:r w:rsidRPr="00A7575C">
        <w:rPr>
          <w:lang w:val="en-IE"/>
        </w:rPr>
        <w:t>  box #ivory</w:t>
      </w:r>
    </w:p>
    <w:p w14:paraId="5F83F860" w14:textId="77777777" w:rsidR="00357435" w:rsidRPr="00A7575C" w:rsidRDefault="00357435" w:rsidP="00357435">
      <w:pPr>
        <w:pStyle w:val="PlantUML"/>
        <w:rPr>
          <w:lang w:val="en-IE"/>
        </w:rPr>
      </w:pPr>
      <w:r w:rsidRPr="00A7575C">
        <w:rPr>
          <w:lang w:val="en-IE"/>
        </w:rPr>
        <w:t>    participant "rApp" as rapp</w:t>
      </w:r>
    </w:p>
    <w:p w14:paraId="64DC681E" w14:textId="77777777" w:rsidR="00357435" w:rsidRPr="00A7575C" w:rsidRDefault="00357435" w:rsidP="00357435">
      <w:pPr>
        <w:pStyle w:val="PlantUML"/>
        <w:rPr>
          <w:lang w:val="en-IE"/>
        </w:rPr>
      </w:pPr>
      <w:r w:rsidRPr="00A7575C">
        <w:rPr>
          <w:lang w:val="en-IE"/>
        </w:rPr>
        <w:t>  endbox</w:t>
      </w:r>
    </w:p>
    <w:p w14:paraId="769340A7" w14:textId="77777777" w:rsidR="00357435" w:rsidRPr="00A7575C" w:rsidRDefault="00357435" w:rsidP="00357435">
      <w:pPr>
        <w:pStyle w:val="PlantUML"/>
        <w:rPr>
          <w:lang w:val="en-IE"/>
        </w:rPr>
      </w:pPr>
    </w:p>
    <w:p w14:paraId="0A244D3E" w14:textId="77777777" w:rsidR="00357435" w:rsidRPr="00A7575C" w:rsidRDefault="00357435" w:rsidP="00357435">
      <w:pPr>
        <w:pStyle w:val="PlantUML"/>
        <w:rPr>
          <w:lang w:val="en-IE"/>
        </w:rPr>
      </w:pPr>
      <w:r w:rsidRPr="00A7575C">
        <w:rPr>
          <w:lang w:val="en-IE"/>
        </w:rPr>
        <w:t>  box "Non-anchored functions in SMO/Non-RT RIC FWK" #cadetBlue</w:t>
      </w:r>
    </w:p>
    <w:p w14:paraId="2DB3FFB1" w14:textId="77777777" w:rsidR="00357435" w:rsidRPr="00A7575C" w:rsidRDefault="00357435" w:rsidP="00357435">
      <w:pPr>
        <w:pStyle w:val="PlantUML"/>
        <w:rPr>
          <w:lang w:val="en-IE"/>
        </w:rPr>
      </w:pPr>
      <w:r w:rsidRPr="00A7575C">
        <w:rPr>
          <w:lang w:val="en-IE"/>
        </w:rPr>
        <w:t>    participant " TE&amp;IV related functions" as teivf</w:t>
      </w:r>
    </w:p>
    <w:p w14:paraId="6D64FDAB" w14:textId="77777777" w:rsidR="00357435" w:rsidRPr="00A7575C" w:rsidRDefault="00357435" w:rsidP="00357435">
      <w:pPr>
        <w:pStyle w:val="PlantUML"/>
        <w:rPr>
          <w:lang w:val="en-IE"/>
        </w:rPr>
      </w:pPr>
      <w:r w:rsidRPr="00A7575C">
        <w:rPr>
          <w:lang w:val="en-IE"/>
        </w:rPr>
        <w:t>    participant " RAN OAM-related functions" as o1rf</w:t>
      </w:r>
    </w:p>
    <w:p w14:paraId="56647731" w14:textId="77777777" w:rsidR="00357435" w:rsidRPr="00A7575C" w:rsidRDefault="00357435" w:rsidP="00357435">
      <w:pPr>
        <w:pStyle w:val="PlantUML"/>
        <w:rPr>
          <w:lang w:val="en-IE"/>
        </w:rPr>
      </w:pPr>
      <w:r w:rsidRPr="00A7575C">
        <w:rPr>
          <w:lang w:val="en-IE"/>
        </w:rPr>
        <w:t xml:space="preserve">  </w:t>
      </w:r>
    </w:p>
    <w:p w14:paraId="673D6632" w14:textId="77777777" w:rsidR="00357435" w:rsidRPr="00A7575C" w:rsidRDefault="00357435" w:rsidP="00357435">
      <w:pPr>
        <w:pStyle w:val="PlantUML"/>
        <w:rPr>
          <w:lang w:val="en-IE"/>
        </w:rPr>
      </w:pPr>
      <w:r w:rsidRPr="00A7575C">
        <w:rPr>
          <w:lang w:val="en-IE"/>
        </w:rPr>
        <w:t>  endbox</w:t>
      </w:r>
    </w:p>
    <w:p w14:paraId="39866C5F" w14:textId="77777777" w:rsidR="00357435" w:rsidRPr="00A7575C" w:rsidRDefault="00357435" w:rsidP="00357435">
      <w:pPr>
        <w:pStyle w:val="PlantUML"/>
        <w:rPr>
          <w:lang w:val="en-IE"/>
        </w:rPr>
      </w:pPr>
      <w:r w:rsidRPr="00A7575C">
        <w:rPr>
          <w:lang w:val="en-IE"/>
        </w:rPr>
        <w:t>endbox</w:t>
      </w:r>
    </w:p>
    <w:p w14:paraId="74F85B0A" w14:textId="77777777" w:rsidR="00357435" w:rsidRPr="00A7575C" w:rsidRDefault="00357435" w:rsidP="00357435">
      <w:pPr>
        <w:pStyle w:val="PlantUML"/>
        <w:rPr>
          <w:lang w:val="en-IE"/>
        </w:rPr>
      </w:pPr>
      <w:r w:rsidRPr="00A7575C">
        <w:rPr>
          <w:lang w:val="en-IE"/>
        </w:rPr>
        <w:t>participant "Nodes terminating O1 interface" as me</w:t>
      </w:r>
    </w:p>
    <w:p w14:paraId="76C9895D" w14:textId="77777777" w:rsidR="00357435" w:rsidRPr="00A7575C" w:rsidRDefault="00357435" w:rsidP="00357435">
      <w:pPr>
        <w:pStyle w:val="PlantUML"/>
        <w:rPr>
          <w:lang w:val="en-IE"/>
        </w:rPr>
      </w:pPr>
      <w:r w:rsidRPr="00A7575C">
        <w:rPr>
          <w:lang w:val="en-IE"/>
        </w:rPr>
        <w:t>ref over rapp, teivf</w:t>
      </w:r>
    </w:p>
    <w:p w14:paraId="2CA7A302" w14:textId="635B87F8" w:rsidR="00357435" w:rsidRPr="00A7575C" w:rsidRDefault="00357435" w:rsidP="00357435">
      <w:pPr>
        <w:pStyle w:val="PlantUML"/>
        <w:rPr>
          <w:lang w:val="en-IE"/>
        </w:rPr>
      </w:pPr>
      <w:r w:rsidRPr="00A7575C">
        <w:rPr>
          <w:lang w:val="en-IE"/>
        </w:rPr>
        <w:t>Usecase 4.2 To Query for cells and NF deployments in a specif</w:t>
      </w:r>
      <w:r w:rsidR="006B4787">
        <w:rPr>
          <w:rFonts w:hint="eastAsia"/>
          <w:lang w:val="en-IE"/>
        </w:rPr>
        <w:t>i</w:t>
      </w:r>
      <w:r w:rsidRPr="00A7575C">
        <w:rPr>
          <w:lang w:val="en-IE"/>
        </w:rPr>
        <w:t>c geoloaction</w:t>
      </w:r>
    </w:p>
    <w:p w14:paraId="36253EB2" w14:textId="77777777" w:rsidR="00357435" w:rsidRPr="00A7575C" w:rsidRDefault="00357435" w:rsidP="00357435">
      <w:pPr>
        <w:pStyle w:val="PlantUML"/>
        <w:rPr>
          <w:lang w:val="en-IE"/>
        </w:rPr>
      </w:pPr>
      <w:r w:rsidRPr="00A7575C">
        <w:rPr>
          <w:lang w:val="en-IE"/>
        </w:rPr>
        <w:t>in O-RAN.WG10.TE&amp;IV-UCR.0 Clause 4.1.2</w:t>
      </w:r>
    </w:p>
    <w:p w14:paraId="4DE30AA1" w14:textId="77777777" w:rsidR="00357435" w:rsidRPr="00A7575C" w:rsidRDefault="00357435" w:rsidP="00357435">
      <w:pPr>
        <w:pStyle w:val="PlantUML"/>
        <w:rPr>
          <w:lang w:val="en-IE"/>
        </w:rPr>
      </w:pPr>
      <w:r w:rsidRPr="00A7575C">
        <w:rPr>
          <w:lang w:val="en-IE"/>
        </w:rPr>
        <w:t xml:space="preserve">end ref </w:t>
      </w:r>
    </w:p>
    <w:p w14:paraId="1A1BA5C5" w14:textId="77777777" w:rsidR="00357435" w:rsidRPr="00A7575C" w:rsidRDefault="00357435" w:rsidP="00357435">
      <w:pPr>
        <w:pStyle w:val="PlantUML"/>
        <w:rPr>
          <w:lang w:val="en-IE"/>
        </w:rPr>
      </w:pPr>
    </w:p>
    <w:p w14:paraId="31B343E5" w14:textId="77777777" w:rsidR="00357435" w:rsidRPr="00A7575C" w:rsidRDefault="00357435" w:rsidP="00357435">
      <w:pPr>
        <w:pStyle w:val="PlantUML"/>
        <w:rPr>
          <w:lang w:val="en-IE"/>
        </w:rPr>
      </w:pPr>
      <w:r w:rsidRPr="00A7575C">
        <w:rPr>
          <w:lang w:val="en-IE"/>
        </w:rPr>
        <w:t xml:space="preserve">group SMO/Non-RT RIC FWK consolidates alarm information </w:t>
      </w:r>
    </w:p>
    <w:p w14:paraId="45406D0D" w14:textId="77777777" w:rsidR="00357435" w:rsidRPr="00A7575C" w:rsidRDefault="00357435" w:rsidP="00357435">
      <w:pPr>
        <w:pStyle w:val="PlantUML"/>
        <w:rPr>
          <w:lang w:val="en-IE"/>
        </w:rPr>
      </w:pPr>
    </w:p>
    <w:p w14:paraId="53A462CA" w14:textId="77777777" w:rsidR="00357435" w:rsidRPr="00A7575C" w:rsidRDefault="00357435" w:rsidP="00357435">
      <w:pPr>
        <w:pStyle w:val="PlantUML"/>
        <w:rPr>
          <w:lang w:val="en-IE"/>
        </w:rPr>
      </w:pPr>
      <w:r w:rsidRPr="00A7575C">
        <w:rPr>
          <w:lang w:val="en-IE"/>
        </w:rPr>
        <w:t>  alt Using alarm notifications</w:t>
      </w:r>
    </w:p>
    <w:p w14:paraId="646EBBC4" w14:textId="77777777" w:rsidR="00357435" w:rsidRPr="00A7575C" w:rsidRDefault="00357435" w:rsidP="00357435">
      <w:pPr>
        <w:pStyle w:val="PlantUML"/>
        <w:rPr>
          <w:lang w:val="en-IE"/>
        </w:rPr>
      </w:pPr>
      <w:r w:rsidRPr="00A7575C">
        <w:rPr>
          <w:lang w:val="en-IE"/>
        </w:rPr>
        <w:t>    ref over o1rf, me</w:t>
      </w:r>
    </w:p>
    <w:p w14:paraId="07264CFC" w14:textId="77777777" w:rsidR="00357435" w:rsidRPr="00A7575C" w:rsidRDefault="00357435" w:rsidP="00357435">
      <w:pPr>
        <w:pStyle w:val="PlantUML"/>
        <w:rPr>
          <w:lang w:val="en-IE"/>
        </w:rPr>
      </w:pPr>
      <w:r w:rsidRPr="00A7575C">
        <w:rPr>
          <w:lang w:val="en-IE"/>
        </w:rPr>
        <w:t xml:space="preserve">        &lt;b&gt;1&lt;/b&gt; As specified in Clause 6.2.1.3 "Fault Notification - Procedures" </w:t>
      </w:r>
    </w:p>
    <w:p w14:paraId="63641FE9" w14:textId="77777777" w:rsidR="00357435" w:rsidRPr="00A7575C" w:rsidRDefault="00357435" w:rsidP="00357435">
      <w:pPr>
        <w:pStyle w:val="PlantUML"/>
        <w:rPr>
          <w:lang w:val="en-IE"/>
        </w:rPr>
      </w:pPr>
      <w:r w:rsidRPr="00A7575C">
        <w:rPr>
          <w:lang w:val="en-IE"/>
        </w:rPr>
        <w:t>        in O-RAN.WG10.O1-Interface</w:t>
      </w:r>
    </w:p>
    <w:p w14:paraId="1329089C" w14:textId="77777777" w:rsidR="00357435" w:rsidRPr="00A7575C" w:rsidRDefault="00357435" w:rsidP="00357435">
      <w:pPr>
        <w:pStyle w:val="PlantUML"/>
        <w:rPr>
          <w:lang w:val="en-IE"/>
        </w:rPr>
      </w:pPr>
      <w:r w:rsidRPr="00A7575C">
        <w:rPr>
          <w:lang w:val="en-IE"/>
        </w:rPr>
        <w:t>    end</w:t>
      </w:r>
    </w:p>
    <w:p w14:paraId="283C0FC8" w14:textId="77777777" w:rsidR="00357435" w:rsidRPr="00A7575C" w:rsidRDefault="00357435" w:rsidP="00357435">
      <w:pPr>
        <w:pStyle w:val="PlantUML"/>
        <w:rPr>
          <w:lang w:val="en-IE"/>
        </w:rPr>
      </w:pPr>
      <w:r w:rsidRPr="00A7575C">
        <w:rPr>
          <w:lang w:val="en-IE"/>
        </w:rPr>
        <w:t>  else Using alarm list</w:t>
      </w:r>
    </w:p>
    <w:p w14:paraId="23362D98" w14:textId="77777777" w:rsidR="00357435" w:rsidRPr="00A7575C" w:rsidRDefault="00357435" w:rsidP="00357435">
      <w:pPr>
        <w:pStyle w:val="PlantUML"/>
        <w:rPr>
          <w:lang w:val="en-IE"/>
        </w:rPr>
      </w:pPr>
      <w:r w:rsidRPr="00A7575C">
        <w:rPr>
          <w:lang w:val="en-IE"/>
        </w:rPr>
        <w:t>    ref over o1rf, me</w:t>
      </w:r>
    </w:p>
    <w:p w14:paraId="707FF410" w14:textId="77777777" w:rsidR="00357435" w:rsidRPr="00A7575C" w:rsidRDefault="00357435" w:rsidP="00357435">
      <w:pPr>
        <w:pStyle w:val="PlantUML"/>
        <w:rPr>
          <w:lang w:val="en-IE"/>
        </w:rPr>
      </w:pPr>
      <w:r w:rsidRPr="00A7575C">
        <w:rPr>
          <w:lang w:val="en-IE"/>
        </w:rPr>
        <w:t xml:space="preserve">               &lt;b&gt;2&lt;/b&gt; As specified in Clause 6.2.2.3 "Fault Supervision Control - </w:t>
      </w:r>
    </w:p>
    <w:p w14:paraId="77C2ED77" w14:textId="77777777" w:rsidR="00357435" w:rsidRPr="00A7575C" w:rsidRDefault="00357435" w:rsidP="00357435">
      <w:pPr>
        <w:pStyle w:val="PlantUML"/>
        <w:rPr>
          <w:lang w:val="en-IE"/>
        </w:rPr>
      </w:pPr>
      <w:r w:rsidRPr="00A7575C">
        <w:rPr>
          <w:lang w:val="en-IE"/>
        </w:rPr>
        <w:t xml:space="preserve">               Procedures" </w:t>
      </w:r>
    </w:p>
    <w:p w14:paraId="0C1CDE8D" w14:textId="77777777" w:rsidR="00357435" w:rsidRPr="00A7575C" w:rsidRDefault="00357435" w:rsidP="00357435">
      <w:pPr>
        <w:pStyle w:val="PlantUML"/>
        <w:rPr>
          <w:lang w:val="en-IE"/>
        </w:rPr>
      </w:pPr>
      <w:r w:rsidRPr="00A7575C">
        <w:rPr>
          <w:lang w:val="en-IE"/>
        </w:rPr>
        <w:t>               in O-RAN.WG10.O1-Interface</w:t>
      </w:r>
    </w:p>
    <w:p w14:paraId="4A92857D" w14:textId="77777777" w:rsidR="00357435" w:rsidRPr="00A7575C" w:rsidRDefault="00357435" w:rsidP="00357435">
      <w:pPr>
        <w:pStyle w:val="PlantUML"/>
        <w:rPr>
          <w:lang w:val="en-IE"/>
        </w:rPr>
      </w:pPr>
      <w:r w:rsidRPr="00A7575C">
        <w:rPr>
          <w:lang w:val="en-IE"/>
        </w:rPr>
        <w:t>    end</w:t>
      </w:r>
    </w:p>
    <w:p w14:paraId="7217E413" w14:textId="77777777" w:rsidR="00357435" w:rsidRPr="00A7575C" w:rsidRDefault="00357435" w:rsidP="00357435">
      <w:pPr>
        <w:pStyle w:val="PlantUML"/>
        <w:rPr>
          <w:lang w:val="en-IE"/>
        </w:rPr>
      </w:pPr>
      <w:r w:rsidRPr="00A7575C">
        <w:rPr>
          <w:lang w:val="en-IE"/>
        </w:rPr>
        <w:t>  end</w:t>
      </w:r>
    </w:p>
    <w:p w14:paraId="19959AAD" w14:textId="77777777" w:rsidR="00357435" w:rsidRPr="00A7575C" w:rsidRDefault="00357435" w:rsidP="00357435">
      <w:pPr>
        <w:pStyle w:val="PlantUML"/>
        <w:rPr>
          <w:lang w:val="en-IE"/>
        </w:rPr>
      </w:pPr>
    </w:p>
    <w:p w14:paraId="1B5B965F" w14:textId="77777777" w:rsidR="00357435" w:rsidRPr="00A7575C" w:rsidRDefault="00357435" w:rsidP="00357435">
      <w:pPr>
        <w:pStyle w:val="PlantUML"/>
        <w:rPr>
          <w:lang w:val="en-IE"/>
        </w:rPr>
      </w:pPr>
      <w:r w:rsidRPr="00A7575C">
        <w:rPr>
          <w:lang w:val="en-IE"/>
        </w:rPr>
        <w:t>  autonumber 3</w:t>
      </w:r>
    </w:p>
    <w:p w14:paraId="23A484D8" w14:textId="77777777" w:rsidR="00357435" w:rsidRPr="00A7575C" w:rsidRDefault="00357435" w:rsidP="00357435">
      <w:pPr>
        <w:pStyle w:val="PlantUML"/>
        <w:rPr>
          <w:lang w:val="en-IE"/>
        </w:rPr>
      </w:pPr>
      <w:r w:rsidRPr="00A7575C">
        <w:rPr>
          <w:lang w:val="en-IE"/>
        </w:rPr>
        <w:t>  o1rf --&gt; o1rf: Consolidate alarm information</w:t>
      </w:r>
    </w:p>
    <w:p w14:paraId="79890D22" w14:textId="77777777" w:rsidR="00357435" w:rsidRPr="00D104A2" w:rsidRDefault="00357435" w:rsidP="00357435">
      <w:pPr>
        <w:pStyle w:val="PlantUML"/>
        <w:rPr>
          <w:lang w:val="en-IE"/>
        </w:rPr>
      </w:pPr>
      <w:r w:rsidRPr="00D104A2">
        <w:rPr>
          <w:lang w:val="en-IE"/>
        </w:rPr>
        <w:t>alt</w:t>
      </w:r>
    </w:p>
    <w:p w14:paraId="19C9DA2C" w14:textId="77777777" w:rsidR="00357435" w:rsidRPr="00D104A2" w:rsidRDefault="00357435" w:rsidP="00357435">
      <w:pPr>
        <w:pStyle w:val="PlantUML"/>
        <w:rPr>
          <w:lang w:val="en-IE"/>
        </w:rPr>
      </w:pPr>
      <w:r w:rsidRPr="00D104A2">
        <w:rPr>
          <w:lang w:val="en-IE"/>
        </w:rPr>
        <w:t>ref over rapp, teivf</w:t>
      </w:r>
    </w:p>
    <w:p w14:paraId="6FC39788" w14:textId="4252A162" w:rsidR="00357435" w:rsidRPr="00D104A2" w:rsidRDefault="00357435" w:rsidP="00357435">
      <w:pPr>
        <w:pStyle w:val="PlantUML"/>
        <w:rPr>
          <w:lang w:val="en-IE"/>
        </w:rPr>
      </w:pPr>
      <w:r w:rsidRPr="00D104A2">
        <w:rPr>
          <w:lang w:val="en-IE"/>
        </w:rPr>
        <w:t>&lt;&lt;R1&gt;&gt; Usecase 4.2 To Query for cells and NF deployments in a specif</w:t>
      </w:r>
      <w:r w:rsidR="006B4787">
        <w:rPr>
          <w:rFonts w:hint="eastAsia"/>
          <w:lang w:val="en-IE"/>
        </w:rPr>
        <w:t>i</w:t>
      </w:r>
      <w:r w:rsidRPr="00D104A2">
        <w:rPr>
          <w:lang w:val="en-IE"/>
        </w:rPr>
        <w:t xml:space="preserve">c </w:t>
      </w:r>
      <w:r w:rsidR="00014346" w:rsidRPr="00D104A2">
        <w:rPr>
          <w:lang w:val="en-IE"/>
        </w:rPr>
        <w:t>geolocation</w:t>
      </w:r>
    </w:p>
    <w:p w14:paraId="3D993C89" w14:textId="77777777" w:rsidR="00357435" w:rsidRPr="00D104A2" w:rsidRDefault="00357435" w:rsidP="00357435">
      <w:pPr>
        <w:pStyle w:val="PlantUML"/>
        <w:rPr>
          <w:lang w:val="en-IE"/>
        </w:rPr>
      </w:pPr>
      <w:r w:rsidRPr="00D104A2">
        <w:rPr>
          <w:lang w:val="en-IE"/>
        </w:rPr>
        <w:t xml:space="preserve">in </w:t>
      </w:r>
      <w:r>
        <w:rPr>
          <w:lang w:val="en-IE"/>
        </w:rPr>
        <w:t>TE&amp;IV-UCR[y]</w:t>
      </w:r>
      <w:r w:rsidRPr="00D104A2">
        <w:rPr>
          <w:lang w:val="en-IE"/>
        </w:rPr>
        <w:t xml:space="preserve"> Clause 4.1.2</w:t>
      </w:r>
    </w:p>
    <w:p w14:paraId="3AB41EA0" w14:textId="77777777" w:rsidR="00357435" w:rsidRPr="00D104A2" w:rsidRDefault="00357435" w:rsidP="00357435">
      <w:pPr>
        <w:pStyle w:val="PlantUML"/>
        <w:rPr>
          <w:lang w:val="en-IE"/>
        </w:rPr>
      </w:pPr>
      <w:r w:rsidRPr="00D104A2">
        <w:rPr>
          <w:lang w:val="en-IE"/>
        </w:rPr>
        <w:t xml:space="preserve">end ref </w:t>
      </w:r>
    </w:p>
    <w:p w14:paraId="2B07A536" w14:textId="77777777" w:rsidR="00357435" w:rsidRPr="00D104A2" w:rsidRDefault="00357435" w:rsidP="00357435">
      <w:pPr>
        <w:pStyle w:val="PlantUML"/>
        <w:rPr>
          <w:lang w:val="en-IE"/>
        </w:rPr>
      </w:pPr>
      <w:r w:rsidRPr="00D104A2">
        <w:rPr>
          <w:lang w:val="en-IE"/>
        </w:rPr>
        <w:t xml:space="preserve">end </w:t>
      </w:r>
    </w:p>
    <w:p w14:paraId="5F59CE39" w14:textId="77777777" w:rsidR="00357435" w:rsidRDefault="00357435" w:rsidP="00357435">
      <w:pPr>
        <w:pStyle w:val="PlantUML"/>
        <w:rPr>
          <w:lang w:val="en-IE"/>
        </w:rPr>
      </w:pPr>
    </w:p>
    <w:p w14:paraId="13495719" w14:textId="77777777" w:rsidR="00357435" w:rsidRPr="00A7575C" w:rsidRDefault="00357435" w:rsidP="00357435">
      <w:pPr>
        <w:pStyle w:val="PlantUML"/>
        <w:rPr>
          <w:lang w:val="en-IE"/>
        </w:rPr>
      </w:pPr>
      <w:r w:rsidRPr="00A7575C">
        <w:rPr>
          <w:lang w:val="en-IE"/>
        </w:rPr>
        <w:t xml:space="preserve">end </w:t>
      </w:r>
    </w:p>
    <w:p w14:paraId="7F9F0D41" w14:textId="77777777" w:rsidR="00357435" w:rsidRPr="00A7575C" w:rsidRDefault="00357435" w:rsidP="00357435">
      <w:pPr>
        <w:pStyle w:val="PlantUML"/>
        <w:rPr>
          <w:lang w:val="en-IE"/>
        </w:rPr>
      </w:pPr>
    </w:p>
    <w:p w14:paraId="13CC7924" w14:textId="77777777" w:rsidR="00357435" w:rsidRPr="00A7575C" w:rsidRDefault="00357435" w:rsidP="00357435">
      <w:pPr>
        <w:pStyle w:val="PlantUML"/>
        <w:rPr>
          <w:lang w:val="en-IE"/>
        </w:rPr>
      </w:pPr>
      <w:r w:rsidRPr="00A7575C">
        <w:rPr>
          <w:lang w:val="en-IE"/>
        </w:rPr>
        <w:t>rapp -&gt; o1rf: &lt;&lt;R1&gt;&gt; Query alarm information request(rApp identifier, filter criteria)</w:t>
      </w:r>
    </w:p>
    <w:p w14:paraId="26501DBE" w14:textId="77777777" w:rsidR="00357435" w:rsidRPr="006D0A94" w:rsidRDefault="00357435" w:rsidP="00357435">
      <w:pPr>
        <w:pStyle w:val="PlantUML"/>
        <w:rPr>
          <w:lang w:val="pt-BR"/>
        </w:rPr>
      </w:pPr>
      <w:r w:rsidRPr="006D0A94">
        <w:rPr>
          <w:lang w:val="pt-BR"/>
        </w:rPr>
        <w:t>rapp &lt;- o1rf: &lt;&lt;R1&gt;&gt; Query alarm information response(alarm information)</w:t>
      </w:r>
    </w:p>
    <w:p w14:paraId="6A91B652" w14:textId="77777777" w:rsidR="00357435" w:rsidRPr="006D0A94" w:rsidRDefault="00357435" w:rsidP="00357435">
      <w:pPr>
        <w:pStyle w:val="PlantUML"/>
        <w:rPr>
          <w:lang w:val="pt-BR"/>
        </w:rPr>
      </w:pPr>
    </w:p>
    <w:p w14:paraId="7D993954" w14:textId="25FF6DA2" w:rsidR="00357435" w:rsidRPr="006D0A94" w:rsidRDefault="00357435" w:rsidP="00357435">
      <w:pPr>
        <w:pStyle w:val="PlantUML"/>
        <w:rPr>
          <w:lang w:val="pt-BR"/>
        </w:rPr>
      </w:pPr>
      <w:r w:rsidRPr="006D0A94">
        <w:rPr>
          <w:lang w:val="pt-BR"/>
        </w:rPr>
        <w:t>@enduml</w:t>
      </w:r>
    </w:p>
    <w:p w14:paraId="7A393D41" w14:textId="16940C1E" w:rsidR="00357435" w:rsidRDefault="00357435" w:rsidP="002E34A9">
      <w:pPr>
        <w:pStyle w:val="FL"/>
      </w:pPr>
      <w:r w:rsidRPr="006D0A94">
        <w:rPr>
          <w:lang w:val="pt-BR"/>
        </w:rPr>
        <w:lastRenderedPageBreak/>
        <w:t xml:space="preserve"> </w:t>
      </w:r>
      <w:r w:rsidR="00296DC9" w:rsidRPr="002E34A9">
        <w:rPr>
          <w:rFonts w:hint="eastAsia"/>
          <w:noProof/>
        </w:rPr>
        <w:drawing>
          <wp:inline distT="0" distB="0" distL="0" distR="0" wp14:anchorId="774DFC57" wp14:editId="3127B064">
            <wp:extent cx="6480175" cy="3898900"/>
            <wp:effectExtent l="0" t="0" r="0" b="6350"/>
            <wp:docPr id="1015412178" name="图片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480175" cy="3898900"/>
                    </a:xfrm>
                    <a:prstGeom prst="rect">
                      <a:avLst/>
                    </a:prstGeom>
                    <a:noFill/>
                    <a:ln>
                      <a:noFill/>
                    </a:ln>
                  </pic:spPr>
                </pic:pic>
              </a:graphicData>
            </a:graphic>
          </wp:inline>
        </w:drawing>
      </w:r>
    </w:p>
    <w:p w14:paraId="00EFDCA1" w14:textId="77777777" w:rsidR="00357435" w:rsidRDefault="00357435" w:rsidP="00357435">
      <w:pPr>
        <w:pStyle w:val="TF"/>
      </w:pPr>
      <w:bookmarkStart w:id="209" w:name="fig_alarmQuery"/>
      <w:r>
        <w:t>Figure 10.3.1-1</w:t>
      </w:r>
      <w:bookmarkEnd w:id="209"/>
      <w:r>
        <w:t>: Example workflow of alarm query</w:t>
      </w:r>
    </w:p>
    <w:p w14:paraId="2173D53C" w14:textId="77777777" w:rsidR="000302F9" w:rsidRDefault="00000000">
      <w:pPr>
        <w:pStyle w:val="3"/>
      </w:pPr>
      <w:bookmarkStart w:id="210" w:name="_Toc192963766"/>
      <w:r>
        <w:t>10.3.2</w:t>
      </w:r>
      <w:r>
        <w:tab/>
        <w:t>Change alarm acknowledgement state procedure</w:t>
      </w:r>
      <w:bookmarkEnd w:id="207"/>
      <w:bookmarkEnd w:id="210"/>
    </w:p>
    <w:p w14:paraId="73C816D7" w14:textId="77777777" w:rsidR="000302F9" w:rsidRDefault="00000000">
      <w:r>
        <w:fldChar w:fldCharType="begin"/>
      </w:r>
      <w:r>
        <w:instrText xml:space="preserve"> REF fig_alarmAck \h </w:instrText>
      </w:r>
      <w:r>
        <w:fldChar w:fldCharType="separate"/>
      </w:r>
      <w:r>
        <w:t>Figure 10.3.2-1</w:t>
      </w:r>
      <w:r>
        <w:fldChar w:fldCharType="end"/>
      </w:r>
      <w:r>
        <w:t xml:space="preserve"> illustrates an example workflow of changing the acknowledgement state of an alarm. Alarm information from the nodes terminating the O1 interface is typically received by the SMO via O1. It is consolidated by the SMO/Non-RT RIC framework. The rApps can change the acknowledgement state of the alarms that are known by the SMO/Non-RT RIC framework. Alarm acknowledgment state information is usually managed by the SMO/Non-RT RIC framework and is only passed to the radio nodes / Near-RT RIC if alarm acknowledgement / unacknowledgement is supported by these entities.  </w:t>
      </w:r>
    </w:p>
    <w:p w14:paraId="5E213136" w14:textId="77777777" w:rsidR="000302F9" w:rsidRDefault="00000000">
      <w:pPr>
        <w:pStyle w:val="NO"/>
      </w:pPr>
      <w:r>
        <w:t>NOTE:  M-Plane alarms and slice alarms are not specified in the present document.</w:t>
      </w:r>
    </w:p>
    <w:p w14:paraId="3A69CF3E" w14:textId="77777777" w:rsidR="000302F9" w:rsidRDefault="00000000">
      <w:pPr>
        <w:pStyle w:val="PlantUML"/>
      </w:pPr>
      <w:r>
        <w:t>@startuml</w:t>
      </w:r>
    </w:p>
    <w:p w14:paraId="08404336" w14:textId="77777777" w:rsidR="000302F9" w:rsidRDefault="00000000">
      <w:pPr>
        <w:pStyle w:val="PlantUML"/>
      </w:pPr>
      <w:r>
        <w:t>!pragma teoz true</w:t>
      </w:r>
    </w:p>
    <w:p w14:paraId="245F1F3F" w14:textId="77777777" w:rsidR="000302F9" w:rsidRDefault="00000000">
      <w:pPr>
        <w:pStyle w:val="PlantUML"/>
      </w:pPr>
      <w:r>
        <w:t>skinparam ParticipantPadding 5</w:t>
      </w:r>
    </w:p>
    <w:p w14:paraId="703E894D" w14:textId="77777777" w:rsidR="000302F9" w:rsidRDefault="00000000">
      <w:pPr>
        <w:pStyle w:val="PlantUML"/>
      </w:pPr>
      <w:r>
        <w:t>skinparam BoxPadding 10</w:t>
      </w:r>
    </w:p>
    <w:p w14:paraId="2A2651E0" w14:textId="77777777" w:rsidR="000302F9" w:rsidRDefault="00000000">
      <w:pPr>
        <w:pStyle w:val="PlantUML"/>
      </w:pPr>
      <w:r>
        <w:t>skinparam defaultFontSize 12</w:t>
      </w:r>
    </w:p>
    <w:p w14:paraId="1B1FBE71" w14:textId="77777777" w:rsidR="000302F9" w:rsidRDefault="00000000">
      <w:pPr>
        <w:pStyle w:val="PlantUML"/>
      </w:pPr>
      <w:r>
        <w:t>skinparam SequenceGroupBackgroundColor Transparent</w:t>
      </w:r>
    </w:p>
    <w:p w14:paraId="2BD9B424" w14:textId="77777777" w:rsidR="000302F9" w:rsidRDefault="00000000">
      <w:pPr>
        <w:pStyle w:val="PlantUML"/>
      </w:pPr>
      <w:r>
        <w:t>skinparam SequenceGroupBodyBackgroundColor Transparent</w:t>
      </w:r>
    </w:p>
    <w:p w14:paraId="59E0A0AB" w14:textId="77777777" w:rsidR="000302F9" w:rsidRDefault="00000000">
      <w:pPr>
        <w:pStyle w:val="PlantUML"/>
      </w:pPr>
      <w:r>
        <w:t xml:space="preserve">skinparam lifelineStrategy solid </w:t>
      </w:r>
    </w:p>
    <w:p w14:paraId="1980A6ED" w14:textId="77777777" w:rsidR="000302F9" w:rsidRDefault="000302F9">
      <w:pPr>
        <w:pStyle w:val="PlantUML"/>
      </w:pPr>
    </w:p>
    <w:p w14:paraId="77908DAA" w14:textId="77777777" w:rsidR="000302F9" w:rsidRDefault="00000000">
      <w:pPr>
        <w:pStyle w:val="PlantUML"/>
      </w:pPr>
      <w:r>
        <w:t>box "Non-RT RIC" #whitesmoke</w:t>
      </w:r>
    </w:p>
    <w:p w14:paraId="7F979C1A" w14:textId="77777777" w:rsidR="000302F9" w:rsidRDefault="00000000">
      <w:pPr>
        <w:pStyle w:val="PlantUML"/>
      </w:pPr>
      <w:r>
        <w:t xml:space="preserve">  box #ivory</w:t>
      </w:r>
    </w:p>
    <w:p w14:paraId="764CA0A1" w14:textId="77777777" w:rsidR="000302F9" w:rsidRDefault="00000000">
      <w:pPr>
        <w:pStyle w:val="PlantUML"/>
      </w:pPr>
      <w:r>
        <w:t xml:space="preserve">    participant "rApp" as rapp</w:t>
      </w:r>
    </w:p>
    <w:p w14:paraId="74BB452F" w14:textId="77777777" w:rsidR="000302F9" w:rsidRDefault="00000000">
      <w:pPr>
        <w:pStyle w:val="PlantUML"/>
      </w:pPr>
      <w:r>
        <w:t xml:space="preserve">  endbox</w:t>
      </w:r>
    </w:p>
    <w:p w14:paraId="4F5A104A" w14:textId="77777777" w:rsidR="000302F9" w:rsidRDefault="000302F9">
      <w:pPr>
        <w:pStyle w:val="PlantUML"/>
      </w:pPr>
    </w:p>
    <w:p w14:paraId="4D2FB63B" w14:textId="77777777" w:rsidR="000302F9" w:rsidRDefault="00000000">
      <w:pPr>
        <w:pStyle w:val="PlantUML"/>
      </w:pPr>
      <w:r>
        <w:t xml:space="preserve">  box "Non-anchored functions in SMO/Non-RT RIC FWK" #cadetBlue</w:t>
      </w:r>
    </w:p>
    <w:p w14:paraId="3A6EDCFC" w14:textId="77777777" w:rsidR="000302F9" w:rsidRDefault="00000000">
      <w:pPr>
        <w:pStyle w:val="PlantUML"/>
      </w:pPr>
      <w:r>
        <w:t xml:space="preserve">    participant "RAN OAM-related functions" as o1rf</w:t>
      </w:r>
    </w:p>
    <w:p w14:paraId="4A208A6F" w14:textId="77777777" w:rsidR="000302F9" w:rsidRDefault="00000000">
      <w:pPr>
        <w:pStyle w:val="PlantUML"/>
      </w:pPr>
      <w:r>
        <w:t xml:space="preserve">  endbox</w:t>
      </w:r>
    </w:p>
    <w:p w14:paraId="5D6BAAD3" w14:textId="77777777" w:rsidR="000302F9" w:rsidRDefault="00000000">
      <w:pPr>
        <w:pStyle w:val="PlantUML"/>
      </w:pPr>
      <w:r>
        <w:t>endbox</w:t>
      </w:r>
    </w:p>
    <w:p w14:paraId="06854D14" w14:textId="77777777" w:rsidR="000302F9" w:rsidRDefault="00000000">
      <w:pPr>
        <w:pStyle w:val="PlantUML"/>
      </w:pPr>
      <w:r>
        <w:t>participant "Nodes terminating O1 interface" as me</w:t>
      </w:r>
    </w:p>
    <w:p w14:paraId="42EAA55F" w14:textId="77777777" w:rsidR="000302F9" w:rsidRDefault="000302F9">
      <w:pPr>
        <w:pStyle w:val="PlantUML"/>
      </w:pPr>
    </w:p>
    <w:p w14:paraId="3ED714B0" w14:textId="77777777" w:rsidR="000302F9" w:rsidRDefault="00000000">
      <w:pPr>
        <w:pStyle w:val="PlantUML"/>
      </w:pPr>
      <w:r>
        <w:t xml:space="preserve">group SMO/Non-RT RIC FWK consolidates alarm information </w:t>
      </w:r>
    </w:p>
    <w:p w14:paraId="5C418259" w14:textId="77777777" w:rsidR="000302F9" w:rsidRDefault="00000000">
      <w:pPr>
        <w:pStyle w:val="PlantUML"/>
      </w:pPr>
      <w:r>
        <w:tab/>
        <w:t>alt Using alarm notifications</w:t>
      </w:r>
    </w:p>
    <w:p w14:paraId="58326513" w14:textId="77777777" w:rsidR="000302F9" w:rsidRDefault="00000000">
      <w:pPr>
        <w:pStyle w:val="PlantUML"/>
      </w:pPr>
      <w:r>
        <w:lastRenderedPageBreak/>
        <w:tab/>
      </w:r>
      <w:r>
        <w:tab/>
        <w:t>ref over o1rf, me</w:t>
      </w:r>
    </w:p>
    <w:p w14:paraId="205C7474" w14:textId="77777777" w:rsidR="000302F9" w:rsidRDefault="00000000">
      <w:pPr>
        <w:pStyle w:val="PlantUML"/>
      </w:pPr>
      <w:r>
        <w:tab/>
      </w:r>
      <w:r>
        <w:tab/>
        <w:t xml:space="preserve">    &lt;b&gt;1&lt;/b&gt; As specified in Clause 6.2.1.3 "Fault Notification - Procedures" </w:t>
      </w:r>
    </w:p>
    <w:p w14:paraId="15EC44DC" w14:textId="77777777" w:rsidR="000302F9" w:rsidRDefault="00000000">
      <w:pPr>
        <w:pStyle w:val="PlantUML"/>
      </w:pPr>
      <w:r>
        <w:tab/>
      </w:r>
      <w:r>
        <w:tab/>
        <w:t xml:space="preserve">    in O-RAN.WG10.O1-Interface</w:t>
      </w:r>
    </w:p>
    <w:p w14:paraId="241A60AC" w14:textId="77777777" w:rsidR="000302F9" w:rsidRDefault="00000000">
      <w:pPr>
        <w:pStyle w:val="PlantUML"/>
      </w:pPr>
      <w:r>
        <w:tab/>
      </w:r>
      <w:r>
        <w:tab/>
        <w:t>end</w:t>
      </w:r>
    </w:p>
    <w:p w14:paraId="22FB7B88" w14:textId="77777777" w:rsidR="000302F9" w:rsidRDefault="00000000">
      <w:pPr>
        <w:pStyle w:val="PlantUML"/>
      </w:pPr>
      <w:r>
        <w:tab/>
        <w:t>else Using alarm list</w:t>
      </w:r>
    </w:p>
    <w:p w14:paraId="24BECA1A" w14:textId="77777777" w:rsidR="000302F9" w:rsidRDefault="00000000">
      <w:pPr>
        <w:pStyle w:val="PlantUML"/>
      </w:pPr>
      <w:r>
        <w:tab/>
      </w:r>
      <w:r>
        <w:tab/>
        <w:t>ref over o1rf, me</w:t>
      </w:r>
    </w:p>
    <w:p w14:paraId="465C1C0A" w14:textId="77777777" w:rsidR="000302F9" w:rsidRDefault="00000000">
      <w:pPr>
        <w:pStyle w:val="PlantUML"/>
      </w:pPr>
      <w:r>
        <w:t xml:space="preserve">               &lt;b&gt;2&lt;/b&gt; As specified in Clause 6.2.2.3 "Fault Supervision Control - </w:t>
      </w:r>
    </w:p>
    <w:p w14:paraId="56AC883E" w14:textId="77777777" w:rsidR="000302F9" w:rsidRDefault="00000000">
      <w:pPr>
        <w:pStyle w:val="PlantUML"/>
      </w:pPr>
      <w:r>
        <w:t xml:space="preserve">               Procedures" in O-RAN.WG10.O1-Interface</w:t>
      </w:r>
    </w:p>
    <w:p w14:paraId="33F39FD8" w14:textId="77777777" w:rsidR="000302F9" w:rsidRDefault="00000000">
      <w:pPr>
        <w:pStyle w:val="PlantUML"/>
      </w:pPr>
      <w:r>
        <w:tab/>
      </w:r>
      <w:r>
        <w:tab/>
        <w:t>end</w:t>
      </w:r>
    </w:p>
    <w:p w14:paraId="2447FBD6" w14:textId="77777777" w:rsidR="000302F9" w:rsidRDefault="00000000">
      <w:pPr>
        <w:pStyle w:val="PlantUML"/>
      </w:pPr>
      <w:r>
        <w:tab/>
        <w:t>end</w:t>
      </w:r>
    </w:p>
    <w:p w14:paraId="7894F676" w14:textId="77777777" w:rsidR="000302F9" w:rsidRDefault="000302F9">
      <w:pPr>
        <w:pStyle w:val="PlantUML"/>
      </w:pPr>
    </w:p>
    <w:p w14:paraId="05C01624" w14:textId="77777777" w:rsidR="000302F9" w:rsidRDefault="00000000">
      <w:pPr>
        <w:pStyle w:val="PlantUML"/>
      </w:pPr>
      <w:r>
        <w:tab/>
        <w:t>autonumber 3</w:t>
      </w:r>
    </w:p>
    <w:p w14:paraId="351E0D90" w14:textId="77777777" w:rsidR="000302F9" w:rsidRDefault="00000000">
      <w:pPr>
        <w:pStyle w:val="PlantUML"/>
      </w:pPr>
      <w:r>
        <w:tab/>
        <w:t>o1rf --&gt; o1rf: Consolidate alarm information</w:t>
      </w:r>
    </w:p>
    <w:p w14:paraId="5CFB26C7" w14:textId="77777777" w:rsidR="000302F9" w:rsidRDefault="00000000">
      <w:pPr>
        <w:pStyle w:val="PlantUML"/>
      </w:pPr>
      <w:r>
        <w:t xml:space="preserve">end </w:t>
      </w:r>
    </w:p>
    <w:p w14:paraId="2A0B757D" w14:textId="77777777" w:rsidR="000302F9" w:rsidRDefault="000302F9">
      <w:pPr>
        <w:pStyle w:val="PlantUML"/>
      </w:pPr>
    </w:p>
    <w:p w14:paraId="14A7040B" w14:textId="77777777" w:rsidR="000302F9" w:rsidRDefault="00000000">
      <w:pPr>
        <w:pStyle w:val="PlantUML"/>
      </w:pPr>
      <w:r>
        <w:t>rapp -&gt; o1rf: &lt;&lt;R1&gt;&gt; Change alarm acknowledgement state request\n(rApp identifier, alarm identifier, new acknowledgment state)</w:t>
      </w:r>
    </w:p>
    <w:p w14:paraId="6652E659" w14:textId="77777777" w:rsidR="000302F9" w:rsidRDefault="00000000">
      <w:pPr>
        <w:pStyle w:val="PlantUML"/>
      </w:pPr>
      <w:r>
        <w:t>o1rf --&gt; o1rf: Store alarm acknowledgement state information</w:t>
      </w:r>
    </w:p>
    <w:p w14:paraId="155BC1B2" w14:textId="77777777" w:rsidR="000302F9" w:rsidRDefault="00000000">
      <w:pPr>
        <w:pStyle w:val="PlantUML"/>
      </w:pPr>
      <w:r>
        <w:t>rapp &lt;- o1rf: &lt;&lt;R1&gt;&gt; Change alarm acknowledgement state response</w:t>
      </w:r>
    </w:p>
    <w:p w14:paraId="7C228993" w14:textId="77777777" w:rsidR="000302F9" w:rsidRDefault="000302F9">
      <w:pPr>
        <w:pStyle w:val="PlantUML"/>
      </w:pPr>
    </w:p>
    <w:p w14:paraId="5404CA48" w14:textId="77777777" w:rsidR="000302F9" w:rsidRDefault="00000000">
      <w:pPr>
        <w:pStyle w:val="PlantUML"/>
      </w:pPr>
      <w:r>
        <w:t>opt if alarm acknowledgement state change is supported by managed entity</w:t>
      </w:r>
    </w:p>
    <w:p w14:paraId="56D10BFD" w14:textId="77777777" w:rsidR="000302F9" w:rsidRDefault="00000000">
      <w:pPr>
        <w:pStyle w:val="PlantUML"/>
      </w:pPr>
      <w:r>
        <w:tab/>
        <w:t>ref over o1rf, me</w:t>
      </w:r>
    </w:p>
    <w:p w14:paraId="2CC5CEF7" w14:textId="77777777" w:rsidR="000302F9" w:rsidRDefault="00000000">
      <w:pPr>
        <w:pStyle w:val="PlantUML"/>
      </w:pPr>
      <w:r>
        <w:t xml:space="preserve">     </w:t>
      </w:r>
      <w:r>
        <w:tab/>
      </w:r>
      <w:r>
        <w:tab/>
        <w:t xml:space="preserve">&lt;b&gt;7&lt;/b&gt; Update alarm state as specified in Clause 6.2.2.3 </w:t>
      </w:r>
    </w:p>
    <w:p w14:paraId="3BA19C58" w14:textId="77777777" w:rsidR="000302F9" w:rsidRDefault="00000000">
      <w:pPr>
        <w:pStyle w:val="PlantUML"/>
      </w:pPr>
      <w:r>
        <w:tab/>
      </w:r>
      <w:r>
        <w:tab/>
        <w:t>"Fault Supervision Control - Procedures" in O-RAN.WG10.O1-Interface</w:t>
      </w:r>
    </w:p>
    <w:p w14:paraId="41F7A1CD" w14:textId="77777777" w:rsidR="000302F9" w:rsidRDefault="00000000">
      <w:pPr>
        <w:pStyle w:val="PlantUML"/>
      </w:pPr>
      <w:r>
        <w:tab/>
        <w:t>end</w:t>
      </w:r>
    </w:p>
    <w:p w14:paraId="54071A66" w14:textId="77777777" w:rsidR="000302F9" w:rsidRDefault="00000000">
      <w:pPr>
        <w:pStyle w:val="PlantUML"/>
      </w:pPr>
      <w:r>
        <w:t>end</w:t>
      </w:r>
    </w:p>
    <w:p w14:paraId="2F8CAE98" w14:textId="77777777" w:rsidR="000302F9" w:rsidRDefault="000302F9">
      <w:pPr>
        <w:pStyle w:val="PlantUML"/>
      </w:pPr>
    </w:p>
    <w:p w14:paraId="4312DA81" w14:textId="77777777" w:rsidR="000302F9" w:rsidRDefault="00000000">
      <w:pPr>
        <w:pStyle w:val="PlantUML"/>
      </w:pPr>
      <w:r>
        <w:t>@enduml</w:t>
      </w:r>
    </w:p>
    <w:p w14:paraId="4555662C" w14:textId="77777777" w:rsidR="000302F9" w:rsidRDefault="00000000">
      <w:pPr>
        <w:pStyle w:val="FL"/>
      </w:pPr>
      <w:r>
        <w:rPr>
          <w:noProof/>
        </w:rPr>
        <w:lastRenderedPageBreak/>
        <w:drawing>
          <wp:inline distT="0" distB="0" distL="0" distR="0" wp14:anchorId="0CCF46E7" wp14:editId="06DFC1F2">
            <wp:extent cx="6480175" cy="4928870"/>
            <wp:effectExtent l="0" t="0" r="0" b="5080"/>
            <wp:docPr id="2035340389" name="Graphic 12" descr="Generated by PlantUML"/>
            <wp:cNvGraphicFramePr/>
            <a:graphic xmlns:a="http://schemas.openxmlformats.org/drawingml/2006/main">
              <a:graphicData uri="http://schemas.openxmlformats.org/drawingml/2006/picture">
                <pic:pic xmlns:pic="http://schemas.openxmlformats.org/drawingml/2006/picture">
                  <pic:nvPicPr>
                    <pic:cNvPr id="2035340389" name="Graphic 12" descr="Generated by PlantUML"/>
                    <pic:cNvPicPr/>
                  </pic:nvPicPr>
                  <pic:blipFill>
                    <a:blip r:embed="rId27">
                      <a:extLst>
                        <a:ext uri="{28A0092B-C50C-407E-A947-70E740481C1C}">
                          <a14:useLocalDpi xmlns:a14="http://schemas.microsoft.com/office/drawing/2010/main" val="0"/>
                        </a:ext>
                        <a:ext uri="{96DAC541-7B7A-43D3-8B79-37D633B846F1}">
                          <asvg:svgBlip xmlns:asvg="http://schemas.microsoft.com/office/drawing/2016/SVG/main" r:embed="rId28"/>
                        </a:ext>
                      </a:extLst>
                    </a:blip>
                    <a:stretch>
                      <a:fillRect/>
                    </a:stretch>
                  </pic:blipFill>
                  <pic:spPr>
                    <a:xfrm>
                      <a:off x="0" y="0"/>
                      <a:ext cx="6480175" cy="4929233"/>
                    </a:xfrm>
                    <a:prstGeom prst="rect">
                      <a:avLst/>
                    </a:prstGeom>
                  </pic:spPr>
                </pic:pic>
              </a:graphicData>
            </a:graphic>
          </wp:inline>
        </w:drawing>
      </w:r>
    </w:p>
    <w:p w14:paraId="783D819E" w14:textId="77777777" w:rsidR="000302F9" w:rsidRDefault="00000000">
      <w:pPr>
        <w:pStyle w:val="TF"/>
      </w:pPr>
      <w:bookmarkStart w:id="211" w:name="fig_alarmAck"/>
      <w:r>
        <w:t>Figure 10.3.2-1</w:t>
      </w:r>
      <w:bookmarkEnd w:id="211"/>
      <w:r>
        <w:t>: Example workflow of alarm acknowledgement state change</w:t>
      </w:r>
    </w:p>
    <w:p w14:paraId="6AA29038" w14:textId="77777777" w:rsidR="000302F9" w:rsidRDefault="00000000">
      <w:pPr>
        <w:pStyle w:val="3"/>
      </w:pPr>
      <w:bookmarkStart w:id="212" w:name="_Toc17068"/>
      <w:bookmarkStart w:id="213" w:name="_Toc192963767"/>
      <w:r>
        <w:t>10.3.3</w:t>
      </w:r>
      <w:r>
        <w:tab/>
        <w:t>Read configuration data procedure</w:t>
      </w:r>
      <w:bookmarkEnd w:id="212"/>
      <w:bookmarkEnd w:id="213"/>
    </w:p>
    <w:p w14:paraId="79839E10" w14:textId="77777777" w:rsidR="000302F9" w:rsidRDefault="00000000">
      <w:r>
        <w:fldChar w:fldCharType="begin"/>
      </w:r>
      <w:r>
        <w:instrText xml:space="preserve"> REF fig_syncCM \h </w:instrText>
      </w:r>
      <w:r>
        <w:fldChar w:fldCharType="separate"/>
      </w:r>
      <w:r>
        <w:t>Figure 10.3.3-1</w:t>
      </w:r>
      <w:r>
        <w:fldChar w:fldCharType="end"/>
      </w:r>
      <w:r>
        <w:t xml:space="preserve"> and </w:t>
      </w:r>
      <w:r>
        <w:fldChar w:fldCharType="begin"/>
      </w:r>
      <w:r>
        <w:instrText xml:space="preserve"> REF fig_readCM \h </w:instrText>
      </w:r>
      <w:r>
        <w:fldChar w:fldCharType="separate"/>
      </w:r>
      <w:r>
        <w:t>figure 10.3.3-2</w:t>
      </w:r>
      <w:r>
        <w:fldChar w:fldCharType="end"/>
      </w:r>
      <w:r>
        <w:t xml:space="preserve"> illustrate an example workflow of reading the current CM configurations of the network elements. CM configuration data from the RAN nodes terminating the O1 interface is typically received by the SMO via O1. It is cached and continuously synchronized by the SMO/Non-RT RIC framework (see </w:t>
      </w:r>
      <w:r>
        <w:fldChar w:fldCharType="begin"/>
      </w:r>
      <w:r>
        <w:instrText xml:space="preserve"> REF fig_syncCM \h </w:instrText>
      </w:r>
      <w:r>
        <w:fldChar w:fldCharType="separate"/>
      </w:r>
      <w:r>
        <w:t>figure 10.3.3-1</w:t>
      </w:r>
      <w:r>
        <w:fldChar w:fldCharType="end"/>
      </w:r>
      <w:r>
        <w:t xml:space="preserve">) and can be retrieved by rApps via the R1 interface (see </w:t>
      </w:r>
      <w:r>
        <w:fldChar w:fldCharType="begin"/>
      </w:r>
      <w:r>
        <w:instrText xml:space="preserve"> REF fig_readCM \h </w:instrText>
      </w:r>
      <w:r>
        <w:fldChar w:fldCharType="separate"/>
      </w:r>
      <w:r>
        <w:t>figure 10.3.3-2</w:t>
      </w:r>
      <w:r>
        <w:fldChar w:fldCharType="end"/>
      </w:r>
      <w:r>
        <w:t>). The read configuration data request initiated by rApps may contain requests for reading configuration data for multiple RAN nodes in order to save bandwidth on the R1 interface.</w:t>
      </w:r>
    </w:p>
    <w:p w14:paraId="4953D754" w14:textId="77777777" w:rsidR="000302F9" w:rsidRDefault="00000000">
      <w:pPr>
        <w:pStyle w:val="NO"/>
      </w:pPr>
      <w:r>
        <w:t>NOTE:</w:t>
      </w:r>
      <w:r>
        <w:tab/>
      </w:r>
      <w:r>
        <w:tab/>
        <w:t>Read configuration data procedure is defined in O-RAN R1GAP [9], clause 5.4.5.</w:t>
      </w:r>
    </w:p>
    <w:p w14:paraId="307893BF" w14:textId="77777777" w:rsidR="000302F9" w:rsidRDefault="00000000">
      <w:pPr>
        <w:pStyle w:val="PlantUML"/>
      </w:pPr>
      <w:r>
        <w:t>@startuml</w:t>
      </w:r>
    </w:p>
    <w:p w14:paraId="1CC8E540" w14:textId="77777777" w:rsidR="000302F9" w:rsidRDefault="00000000">
      <w:pPr>
        <w:pStyle w:val="PlantUML"/>
      </w:pPr>
      <w:r>
        <w:t>!pragma teoz true</w:t>
      </w:r>
    </w:p>
    <w:p w14:paraId="620F7A13" w14:textId="77777777" w:rsidR="000302F9" w:rsidRDefault="00000000">
      <w:pPr>
        <w:pStyle w:val="PlantUML"/>
      </w:pPr>
      <w:r>
        <w:t>skinparam ParticipantPadding 70</w:t>
      </w:r>
    </w:p>
    <w:p w14:paraId="06CB2317" w14:textId="77777777" w:rsidR="000302F9" w:rsidRDefault="00000000">
      <w:pPr>
        <w:pStyle w:val="PlantUML"/>
      </w:pPr>
      <w:r>
        <w:t>skinparam BoxPadding 10</w:t>
      </w:r>
    </w:p>
    <w:p w14:paraId="3A0DEA52" w14:textId="77777777" w:rsidR="000302F9" w:rsidRDefault="00000000">
      <w:pPr>
        <w:pStyle w:val="PlantUML"/>
      </w:pPr>
      <w:r>
        <w:t>skinparam defaultFontSize 12</w:t>
      </w:r>
    </w:p>
    <w:p w14:paraId="42E311C6" w14:textId="77777777" w:rsidR="000302F9" w:rsidRDefault="00000000">
      <w:pPr>
        <w:pStyle w:val="PlantUML"/>
      </w:pPr>
      <w:r>
        <w:t xml:space="preserve">skinparam lifelineStrategy solid </w:t>
      </w:r>
    </w:p>
    <w:p w14:paraId="1C2DA56F" w14:textId="77777777" w:rsidR="000302F9" w:rsidRDefault="00000000">
      <w:pPr>
        <w:pStyle w:val="PlantUML"/>
      </w:pPr>
      <w:r>
        <w:t>autonumber</w:t>
      </w:r>
    </w:p>
    <w:p w14:paraId="1E305843" w14:textId="77777777" w:rsidR="000302F9" w:rsidRDefault="000302F9">
      <w:pPr>
        <w:pStyle w:val="PlantUML"/>
      </w:pPr>
    </w:p>
    <w:p w14:paraId="3FB6BA03" w14:textId="77777777" w:rsidR="000302F9" w:rsidRDefault="00000000">
      <w:pPr>
        <w:pStyle w:val="PlantUML"/>
      </w:pPr>
      <w:r>
        <w:t>box "Non-RT RIC" #whitesmoke</w:t>
      </w:r>
    </w:p>
    <w:p w14:paraId="600ADD5B" w14:textId="77777777" w:rsidR="000302F9" w:rsidRDefault="00000000">
      <w:pPr>
        <w:pStyle w:val="PlantUML"/>
      </w:pPr>
      <w:r>
        <w:t xml:space="preserve">  box "Non-anchored functions in SMO/Non-RT RIC Framework" #cadetBlue</w:t>
      </w:r>
    </w:p>
    <w:p w14:paraId="1BDAC4DA" w14:textId="77777777" w:rsidR="000302F9" w:rsidRDefault="00000000">
      <w:pPr>
        <w:pStyle w:val="PlantUML"/>
      </w:pPr>
      <w:r>
        <w:tab/>
        <w:t>participant "RAN OAM-related functions" as fmsp</w:t>
      </w:r>
    </w:p>
    <w:p w14:paraId="32BE9C0A" w14:textId="77777777" w:rsidR="000302F9" w:rsidRDefault="00000000">
      <w:pPr>
        <w:pStyle w:val="PlantUML"/>
      </w:pPr>
      <w:r>
        <w:t xml:space="preserve">  endbox</w:t>
      </w:r>
    </w:p>
    <w:p w14:paraId="5574F1FD" w14:textId="77777777" w:rsidR="000302F9" w:rsidRDefault="00000000">
      <w:pPr>
        <w:pStyle w:val="PlantUML"/>
      </w:pPr>
      <w:r>
        <w:t>endbox</w:t>
      </w:r>
    </w:p>
    <w:p w14:paraId="02746642" w14:textId="77777777" w:rsidR="000302F9" w:rsidRDefault="00000000">
      <w:pPr>
        <w:pStyle w:val="PlantUML"/>
      </w:pPr>
      <w:r>
        <w:t>participant “Nodes terminating O1 interface” as dp</w:t>
      </w:r>
    </w:p>
    <w:p w14:paraId="4683A24E" w14:textId="77777777" w:rsidR="000302F9" w:rsidRDefault="000302F9">
      <w:pPr>
        <w:pStyle w:val="PlantUML"/>
      </w:pPr>
    </w:p>
    <w:p w14:paraId="42F66A3F" w14:textId="77777777" w:rsidR="000302F9" w:rsidRDefault="00000000">
      <w:pPr>
        <w:pStyle w:val="PlantUML"/>
      </w:pPr>
      <w:r>
        <w:lastRenderedPageBreak/>
        <w:t>loop Synchronize configuration data with RAN nodes</w:t>
      </w:r>
    </w:p>
    <w:p w14:paraId="0256D08D" w14:textId="77777777" w:rsidR="000302F9" w:rsidRDefault="00000000">
      <w:pPr>
        <w:pStyle w:val="PlantUML"/>
      </w:pPr>
      <w:r>
        <w:t>alt</w:t>
      </w:r>
    </w:p>
    <w:p w14:paraId="578B66A5" w14:textId="77777777" w:rsidR="000302F9" w:rsidRDefault="00000000">
      <w:pPr>
        <w:pStyle w:val="PlantUML"/>
      </w:pPr>
      <w:r>
        <w:tab/>
        <w:t>ref over fmsp,dp</w:t>
      </w:r>
    </w:p>
    <w:p w14:paraId="19EDB557" w14:textId="77777777" w:rsidR="000302F9" w:rsidRDefault="00000000">
      <w:pPr>
        <w:pStyle w:val="PlantUML"/>
      </w:pPr>
      <w:r>
        <w:t xml:space="preserve">        As specified in Clause 6.1.5.3</w:t>
      </w:r>
    </w:p>
    <w:p w14:paraId="4F529C94" w14:textId="77777777" w:rsidR="000302F9" w:rsidRDefault="00000000">
      <w:pPr>
        <w:pStyle w:val="PlantUML"/>
      </w:pPr>
      <w:r>
        <w:t xml:space="preserve">        "Read Managed Object Instance Attributes - Procedures" </w:t>
      </w:r>
    </w:p>
    <w:p w14:paraId="2F4DA8AB" w14:textId="77777777" w:rsidR="000302F9" w:rsidRDefault="00000000">
      <w:pPr>
        <w:pStyle w:val="PlantUML"/>
      </w:pPr>
      <w:r>
        <w:t xml:space="preserve">        in O-RAN.WG10.O1-Interface</w:t>
      </w:r>
    </w:p>
    <w:p w14:paraId="514C65DC" w14:textId="77777777" w:rsidR="000302F9" w:rsidRDefault="00000000">
      <w:pPr>
        <w:pStyle w:val="PlantUML"/>
      </w:pPr>
      <w:r>
        <w:tab/>
        <w:t>end</w:t>
      </w:r>
    </w:p>
    <w:p w14:paraId="7AEC9C88" w14:textId="77777777" w:rsidR="000302F9" w:rsidRDefault="00000000">
      <w:pPr>
        <w:pStyle w:val="PlantUML"/>
      </w:pPr>
      <w:r>
        <w:t>else</w:t>
      </w:r>
    </w:p>
    <w:p w14:paraId="623E1806" w14:textId="77777777" w:rsidR="000302F9" w:rsidRDefault="00000000">
      <w:pPr>
        <w:pStyle w:val="PlantUML"/>
      </w:pPr>
      <w:r>
        <w:tab/>
        <w:t>ref over fmsp,dp</w:t>
      </w:r>
    </w:p>
    <w:p w14:paraId="032C7985" w14:textId="77777777" w:rsidR="000302F9" w:rsidRDefault="00000000">
      <w:pPr>
        <w:pStyle w:val="PlantUML"/>
      </w:pPr>
      <w:r>
        <w:t xml:space="preserve">        As specified in Clause 6.1.6.3</w:t>
      </w:r>
    </w:p>
    <w:p w14:paraId="5C3EA6E6" w14:textId="77777777" w:rsidR="000302F9" w:rsidRDefault="00000000">
      <w:pPr>
        <w:pStyle w:val="PlantUML"/>
      </w:pPr>
      <w:r>
        <w:t xml:space="preserve">        "Notify Managed Object Instance Attributes - Procedures" </w:t>
      </w:r>
    </w:p>
    <w:p w14:paraId="6A95BF9D" w14:textId="77777777" w:rsidR="000302F9" w:rsidRDefault="00000000">
      <w:pPr>
        <w:pStyle w:val="PlantUML"/>
      </w:pPr>
      <w:r>
        <w:t xml:space="preserve">        in O-RAN.WG10.O1-Interface</w:t>
      </w:r>
    </w:p>
    <w:p w14:paraId="0DE4D6C2" w14:textId="77777777" w:rsidR="000302F9" w:rsidRDefault="00000000">
      <w:pPr>
        <w:pStyle w:val="PlantUML"/>
      </w:pPr>
      <w:r>
        <w:tab/>
        <w:t xml:space="preserve">end </w:t>
      </w:r>
    </w:p>
    <w:p w14:paraId="1F0F9976" w14:textId="77777777" w:rsidR="000302F9" w:rsidRDefault="00000000">
      <w:pPr>
        <w:pStyle w:val="PlantUML"/>
      </w:pPr>
      <w:r>
        <w:t>end</w:t>
      </w:r>
    </w:p>
    <w:p w14:paraId="347EF432" w14:textId="77777777" w:rsidR="000302F9" w:rsidRDefault="000302F9">
      <w:pPr>
        <w:pStyle w:val="PlantUML"/>
      </w:pPr>
    </w:p>
    <w:p w14:paraId="056B0214" w14:textId="77777777" w:rsidR="000302F9" w:rsidRDefault="00000000">
      <w:pPr>
        <w:pStyle w:val="PlantUML"/>
      </w:pPr>
      <w:r>
        <w:t>fmsp --&gt; fmsp: Consolidate information</w:t>
      </w:r>
    </w:p>
    <w:p w14:paraId="753B598F" w14:textId="77777777" w:rsidR="000302F9" w:rsidRDefault="00000000">
      <w:pPr>
        <w:pStyle w:val="PlantUML"/>
      </w:pPr>
      <w:r>
        <w:t>end</w:t>
      </w:r>
    </w:p>
    <w:p w14:paraId="00E7A7CF" w14:textId="77777777" w:rsidR="000302F9" w:rsidRDefault="000302F9">
      <w:pPr>
        <w:pStyle w:val="PlantUML"/>
      </w:pPr>
    </w:p>
    <w:p w14:paraId="521D5031" w14:textId="77777777" w:rsidR="000302F9" w:rsidRDefault="00000000">
      <w:pPr>
        <w:pStyle w:val="PlantUML"/>
      </w:pPr>
      <w:r>
        <w:t>@enduml</w:t>
      </w:r>
    </w:p>
    <w:p w14:paraId="499A5725" w14:textId="77777777" w:rsidR="000302F9" w:rsidRDefault="00000000">
      <w:pPr>
        <w:pStyle w:val="FL"/>
      </w:pPr>
      <w:r>
        <w:rPr>
          <w:noProof/>
        </w:rPr>
        <w:drawing>
          <wp:inline distT="0" distB="0" distL="0" distR="0" wp14:anchorId="512012F7" wp14:editId="56847475">
            <wp:extent cx="6480175" cy="3669030"/>
            <wp:effectExtent l="0" t="0" r="0" b="7620"/>
            <wp:docPr id="1392963178" name="Graphic 13" descr="Generated by PlantUML"/>
            <wp:cNvGraphicFramePr/>
            <a:graphic xmlns:a="http://schemas.openxmlformats.org/drawingml/2006/main">
              <a:graphicData uri="http://schemas.openxmlformats.org/drawingml/2006/picture">
                <pic:pic xmlns:pic="http://schemas.openxmlformats.org/drawingml/2006/picture">
                  <pic:nvPicPr>
                    <pic:cNvPr id="1392963178" name="Graphic 13" descr="Generated by PlantUML"/>
                    <pic:cNvPicPr/>
                  </pic:nvPicPr>
                  <pic:blipFill>
                    <a:blip r:embed="rId29">
                      <a:extLst>
                        <a:ext uri="{28A0092B-C50C-407E-A947-70E740481C1C}">
                          <a14:useLocalDpi xmlns:a14="http://schemas.microsoft.com/office/drawing/2010/main" val="0"/>
                        </a:ext>
                        <a:ext uri="{96DAC541-7B7A-43D3-8B79-37D633B846F1}">
                          <asvg:svgBlip xmlns:asvg="http://schemas.microsoft.com/office/drawing/2016/SVG/main" r:embed="rId30"/>
                        </a:ext>
                      </a:extLst>
                    </a:blip>
                    <a:stretch>
                      <a:fillRect/>
                    </a:stretch>
                  </pic:blipFill>
                  <pic:spPr>
                    <a:xfrm>
                      <a:off x="0" y="0"/>
                      <a:ext cx="6480175" cy="3669294"/>
                    </a:xfrm>
                    <a:prstGeom prst="rect">
                      <a:avLst/>
                    </a:prstGeom>
                  </pic:spPr>
                </pic:pic>
              </a:graphicData>
            </a:graphic>
          </wp:inline>
        </w:drawing>
      </w:r>
    </w:p>
    <w:p w14:paraId="410E0899" w14:textId="77777777" w:rsidR="000302F9" w:rsidRDefault="00000000" w:rsidP="003C743D">
      <w:pPr>
        <w:pStyle w:val="TF"/>
      </w:pPr>
      <w:bookmarkStart w:id="214" w:name="fig_syncCM"/>
      <w:r>
        <w:t>Figure 10.3.3-1</w:t>
      </w:r>
      <w:bookmarkEnd w:id="214"/>
      <w:r>
        <w:t>: Example workflow for synchronizing configuration data in the SMO/Non-RT RIC framework with RAN nodes</w:t>
      </w:r>
    </w:p>
    <w:p w14:paraId="526CAD79" w14:textId="77777777" w:rsidR="000302F9" w:rsidRDefault="00000000">
      <w:pPr>
        <w:pStyle w:val="PlantUML"/>
      </w:pPr>
      <w:r>
        <w:t>@startuml</w:t>
      </w:r>
    </w:p>
    <w:p w14:paraId="2E47D745" w14:textId="77777777" w:rsidR="000302F9" w:rsidRDefault="00000000">
      <w:pPr>
        <w:pStyle w:val="PlantUML"/>
      </w:pPr>
      <w:r>
        <w:t>!pragma teoz true</w:t>
      </w:r>
    </w:p>
    <w:p w14:paraId="151A4384" w14:textId="77777777" w:rsidR="000302F9" w:rsidRDefault="00000000">
      <w:pPr>
        <w:pStyle w:val="PlantUML"/>
      </w:pPr>
      <w:r>
        <w:t>skinparam ParticipantPadding 70</w:t>
      </w:r>
    </w:p>
    <w:p w14:paraId="2B9CE370" w14:textId="77777777" w:rsidR="000302F9" w:rsidRDefault="00000000">
      <w:pPr>
        <w:pStyle w:val="PlantUML"/>
      </w:pPr>
      <w:r>
        <w:t>skinparam BoxPadding 10</w:t>
      </w:r>
    </w:p>
    <w:p w14:paraId="3CCE1A47" w14:textId="77777777" w:rsidR="000302F9" w:rsidRDefault="00000000">
      <w:pPr>
        <w:pStyle w:val="PlantUML"/>
      </w:pPr>
      <w:r>
        <w:t>skinparam defaultFontSize 12</w:t>
      </w:r>
    </w:p>
    <w:p w14:paraId="49D2E06C" w14:textId="77777777" w:rsidR="000302F9" w:rsidRDefault="00000000">
      <w:pPr>
        <w:pStyle w:val="PlantUML"/>
      </w:pPr>
      <w:r>
        <w:t xml:space="preserve">skinparam lifelineStrategy solid </w:t>
      </w:r>
    </w:p>
    <w:p w14:paraId="39F865C7" w14:textId="77777777" w:rsidR="000302F9" w:rsidRDefault="000302F9">
      <w:pPr>
        <w:pStyle w:val="PlantUML"/>
      </w:pPr>
    </w:p>
    <w:p w14:paraId="09655545" w14:textId="77777777" w:rsidR="000302F9" w:rsidRDefault="00000000">
      <w:pPr>
        <w:pStyle w:val="PlantUML"/>
      </w:pPr>
      <w:r>
        <w:t>box "Non-RT RIC" #whitesmoke</w:t>
      </w:r>
    </w:p>
    <w:p w14:paraId="0F84E09B" w14:textId="77777777" w:rsidR="000302F9" w:rsidRDefault="00000000">
      <w:pPr>
        <w:pStyle w:val="PlantUML"/>
      </w:pPr>
      <w:r>
        <w:t xml:space="preserve">  box #ivory</w:t>
      </w:r>
    </w:p>
    <w:p w14:paraId="77A9580C" w14:textId="77777777" w:rsidR="000302F9" w:rsidRDefault="00000000">
      <w:pPr>
        <w:pStyle w:val="PlantUML"/>
      </w:pPr>
      <w:r>
        <w:t xml:space="preserve">    participant "rApp" as rapp</w:t>
      </w:r>
    </w:p>
    <w:p w14:paraId="36A3B7FA" w14:textId="77777777" w:rsidR="000302F9" w:rsidRDefault="00000000">
      <w:pPr>
        <w:pStyle w:val="PlantUML"/>
      </w:pPr>
      <w:r>
        <w:t xml:space="preserve">  endbox</w:t>
      </w:r>
    </w:p>
    <w:p w14:paraId="41D5AFC9" w14:textId="77777777" w:rsidR="000302F9" w:rsidRDefault="000302F9">
      <w:pPr>
        <w:pStyle w:val="PlantUML"/>
      </w:pPr>
    </w:p>
    <w:p w14:paraId="3DC5942D" w14:textId="77777777" w:rsidR="000302F9" w:rsidRDefault="00000000">
      <w:pPr>
        <w:pStyle w:val="PlantUML"/>
      </w:pPr>
      <w:r>
        <w:t xml:space="preserve">  box "Non-anchored functions in SMO/Non-RT RIC Framework" #cadetBlue</w:t>
      </w:r>
    </w:p>
    <w:p w14:paraId="5FD25A3D" w14:textId="77777777" w:rsidR="000302F9" w:rsidRDefault="00000000">
      <w:pPr>
        <w:pStyle w:val="PlantUML"/>
      </w:pPr>
      <w:r>
        <w:tab/>
        <w:t>participant "RAN OAM-related functions" as fmsp</w:t>
      </w:r>
    </w:p>
    <w:p w14:paraId="23DCB279" w14:textId="77777777" w:rsidR="000302F9" w:rsidRDefault="00000000">
      <w:pPr>
        <w:pStyle w:val="PlantUML"/>
      </w:pPr>
      <w:r>
        <w:t xml:space="preserve">  endbox</w:t>
      </w:r>
    </w:p>
    <w:p w14:paraId="64B79D67" w14:textId="77777777" w:rsidR="000302F9" w:rsidRDefault="00000000">
      <w:pPr>
        <w:pStyle w:val="PlantUML"/>
      </w:pPr>
      <w:r>
        <w:lastRenderedPageBreak/>
        <w:t>endbox</w:t>
      </w:r>
    </w:p>
    <w:p w14:paraId="731E6343" w14:textId="77777777" w:rsidR="000302F9" w:rsidRDefault="00000000">
      <w:pPr>
        <w:pStyle w:val="PlantUML"/>
      </w:pPr>
      <w:r>
        <w:t>participant “Nodes terminating O1 interface” as dp</w:t>
      </w:r>
    </w:p>
    <w:p w14:paraId="6FD3024A" w14:textId="77777777" w:rsidR="000302F9" w:rsidRDefault="00000000">
      <w:pPr>
        <w:pStyle w:val="PlantUML"/>
      </w:pPr>
      <w:r>
        <w:t>autonumber</w:t>
      </w:r>
    </w:p>
    <w:p w14:paraId="0D0BC1F4" w14:textId="77777777" w:rsidR="000302F9" w:rsidRDefault="000302F9">
      <w:pPr>
        <w:pStyle w:val="PlantUML"/>
      </w:pPr>
    </w:p>
    <w:p w14:paraId="171C64DE" w14:textId="77777777" w:rsidR="000302F9" w:rsidRDefault="00000000">
      <w:pPr>
        <w:pStyle w:val="PlantUML"/>
      </w:pPr>
      <w:r>
        <w:t>rapp -&gt; fmsp: &lt;&lt;R1&gt;&gt; Request for reading configuration data (rAppId, queryCriteria)</w:t>
      </w:r>
    </w:p>
    <w:p w14:paraId="3756471B" w14:textId="77777777" w:rsidR="000302F9" w:rsidRDefault="000302F9">
      <w:pPr>
        <w:pStyle w:val="PlantUML"/>
      </w:pPr>
    </w:p>
    <w:p w14:paraId="03F2A1F7" w14:textId="77777777" w:rsidR="000302F9" w:rsidRDefault="00000000">
      <w:pPr>
        <w:pStyle w:val="PlantUML"/>
      </w:pPr>
      <w:r>
        <w:t>fmsp --&gt; fmsp: Check if the requested data has been \n collected already and in sync with the RAN nodes</w:t>
      </w:r>
    </w:p>
    <w:p w14:paraId="0E3C3B54" w14:textId="77777777" w:rsidR="000302F9" w:rsidRDefault="000302F9">
      <w:pPr>
        <w:pStyle w:val="PlantUML"/>
      </w:pPr>
    </w:p>
    <w:p w14:paraId="37BCBAA4" w14:textId="77777777" w:rsidR="000302F9" w:rsidRDefault="00000000">
      <w:pPr>
        <w:pStyle w:val="PlantUML"/>
      </w:pPr>
      <w:r>
        <w:t>opt if the requested data has not being collected yet or not in sync with the RAN nodes</w:t>
      </w:r>
    </w:p>
    <w:p w14:paraId="5E50F719" w14:textId="77777777" w:rsidR="000302F9" w:rsidRDefault="00000000">
      <w:pPr>
        <w:pStyle w:val="PlantUML"/>
      </w:pPr>
      <w:r>
        <w:t>ref over fmsp,dp</w:t>
      </w:r>
    </w:p>
    <w:p w14:paraId="63246BE5" w14:textId="77777777" w:rsidR="000302F9" w:rsidRDefault="00000000">
      <w:pPr>
        <w:pStyle w:val="PlantUML"/>
      </w:pPr>
      <w:r>
        <w:t xml:space="preserve">        As specified in Clause 6.1.5.3 </w:t>
      </w:r>
    </w:p>
    <w:p w14:paraId="074C2D07" w14:textId="77777777" w:rsidR="000302F9" w:rsidRDefault="00000000">
      <w:pPr>
        <w:pStyle w:val="PlantUML"/>
      </w:pPr>
      <w:r>
        <w:t xml:space="preserve">        "Read Managed Object Instance Attributes - Procedures" </w:t>
      </w:r>
    </w:p>
    <w:p w14:paraId="10680A30" w14:textId="77777777" w:rsidR="000302F9" w:rsidRDefault="00000000">
      <w:pPr>
        <w:pStyle w:val="PlantUML"/>
      </w:pPr>
      <w:r>
        <w:t xml:space="preserve">        in O-RAN.WG10.O1-Interface</w:t>
      </w:r>
    </w:p>
    <w:p w14:paraId="025B8019" w14:textId="77777777" w:rsidR="000302F9" w:rsidRDefault="00000000">
      <w:pPr>
        <w:pStyle w:val="PlantUML"/>
      </w:pPr>
      <w:r>
        <w:t>end</w:t>
      </w:r>
    </w:p>
    <w:p w14:paraId="0B4DFC74" w14:textId="77777777" w:rsidR="000302F9" w:rsidRDefault="00000000">
      <w:pPr>
        <w:pStyle w:val="PlantUML"/>
      </w:pPr>
      <w:r>
        <w:t>end</w:t>
      </w:r>
    </w:p>
    <w:p w14:paraId="49DA988D" w14:textId="77777777" w:rsidR="000302F9" w:rsidRDefault="000302F9">
      <w:pPr>
        <w:pStyle w:val="PlantUML"/>
      </w:pPr>
    </w:p>
    <w:p w14:paraId="621B42B6" w14:textId="77777777" w:rsidR="000302F9" w:rsidRDefault="00000000">
      <w:pPr>
        <w:pStyle w:val="PlantUML"/>
      </w:pPr>
      <w:r>
        <w:t xml:space="preserve">fmsp -&gt; rapp: &lt;&lt;R1&gt;&gt; Read configuration data response &lt;configurationData&gt; </w:t>
      </w:r>
    </w:p>
    <w:p w14:paraId="4ADB2771" w14:textId="77777777" w:rsidR="000302F9" w:rsidRDefault="00000000">
      <w:pPr>
        <w:pStyle w:val="PlantUML"/>
      </w:pPr>
      <w:r>
        <w:t>@enduml</w:t>
      </w:r>
    </w:p>
    <w:p w14:paraId="54850665" w14:textId="77777777" w:rsidR="000302F9" w:rsidRDefault="00000000">
      <w:pPr>
        <w:pStyle w:val="FL"/>
      </w:pPr>
      <w:r>
        <w:rPr>
          <w:noProof/>
        </w:rPr>
        <w:drawing>
          <wp:inline distT="0" distB="0" distL="0" distR="0" wp14:anchorId="32748778" wp14:editId="3B7DCDB4">
            <wp:extent cx="6480175" cy="2254885"/>
            <wp:effectExtent l="0" t="0" r="0" b="0"/>
            <wp:docPr id="2016294876" name="Graphic 14" descr="Generated by PlantUML"/>
            <wp:cNvGraphicFramePr/>
            <a:graphic xmlns:a="http://schemas.openxmlformats.org/drawingml/2006/main">
              <a:graphicData uri="http://schemas.openxmlformats.org/drawingml/2006/picture">
                <pic:pic xmlns:pic="http://schemas.openxmlformats.org/drawingml/2006/picture">
                  <pic:nvPicPr>
                    <pic:cNvPr id="2016294876" name="Graphic 14" descr="Generated by PlantUML"/>
                    <pic:cNvPicPr/>
                  </pic:nvPicPr>
                  <pic:blipFill>
                    <a:blip r:embed="rId31">
                      <a:extLst>
                        <a:ext uri="{28A0092B-C50C-407E-A947-70E740481C1C}">
                          <a14:useLocalDpi xmlns:a14="http://schemas.microsoft.com/office/drawing/2010/main" val="0"/>
                        </a:ext>
                        <a:ext uri="{96DAC541-7B7A-43D3-8B79-37D633B846F1}">
                          <asvg:svgBlip xmlns:asvg="http://schemas.microsoft.com/office/drawing/2016/SVG/main" r:embed="rId32"/>
                        </a:ext>
                      </a:extLst>
                    </a:blip>
                    <a:stretch>
                      <a:fillRect/>
                    </a:stretch>
                  </pic:blipFill>
                  <pic:spPr>
                    <a:xfrm>
                      <a:off x="0" y="0"/>
                      <a:ext cx="6480175" cy="2255295"/>
                    </a:xfrm>
                    <a:prstGeom prst="rect">
                      <a:avLst/>
                    </a:prstGeom>
                  </pic:spPr>
                </pic:pic>
              </a:graphicData>
            </a:graphic>
          </wp:inline>
        </w:drawing>
      </w:r>
    </w:p>
    <w:p w14:paraId="0E53438F" w14:textId="77777777" w:rsidR="000302F9" w:rsidRDefault="00000000">
      <w:pPr>
        <w:pStyle w:val="TF"/>
      </w:pPr>
      <w:bookmarkStart w:id="215" w:name="fig_readCM"/>
      <w:r>
        <w:t>Figure 10.3.3-2</w:t>
      </w:r>
      <w:bookmarkEnd w:id="215"/>
      <w:r>
        <w:t>: Example workflow for read configuration data procedure</w:t>
      </w:r>
    </w:p>
    <w:p w14:paraId="2B5389E3" w14:textId="77777777" w:rsidR="000302F9" w:rsidRDefault="00000000">
      <w:r>
        <w:t xml:space="preserve">The RAN OAM-related functions may maintain a local data store (implementation specific) caching part or all of the CM configurations of the RAN nodes for fast retrieval of configuration data from rApps and minimizing the signalling overhead on the O1 interface. In this example, as illustrated in </w:t>
      </w:r>
      <w:r>
        <w:fldChar w:fldCharType="begin"/>
      </w:r>
      <w:r>
        <w:instrText xml:space="preserve"> REF fig_syncCM \h </w:instrText>
      </w:r>
      <w:r>
        <w:fldChar w:fldCharType="separate"/>
      </w:r>
      <w:r>
        <w:t>figure 10.3.3-1</w:t>
      </w:r>
      <w:r>
        <w:fldChar w:fldCharType="end"/>
      </w:r>
      <w:r>
        <w:t xml:space="preserve">, the RAN OAM-related functions synchronize the configuration data in its local data store with the RAN nodes continuously based on read MOI attributes procedures or notifications of MOI attribute changes over the O1 interface or internal knowledge of the attribute changes made by the rApps and framework functions within the SMO which is implementation specific. When the rApp initiates the read configuration data procedure, as illustrated in </w:t>
      </w:r>
      <w:r>
        <w:fldChar w:fldCharType="begin"/>
      </w:r>
      <w:r>
        <w:instrText xml:space="preserve"> REF fig_readCM \h </w:instrText>
      </w:r>
      <w:r>
        <w:fldChar w:fldCharType="separate"/>
      </w:r>
      <w:r>
        <w:t>figure 10.3.3-2</w:t>
      </w:r>
      <w:r>
        <w:fldChar w:fldCharType="end"/>
      </w:r>
      <w:r>
        <w:t>, the RAN OAM-related functions optionally check if the requested configuration data has been collected already and is up to date. The requested configuration data by the rApp might not be always cached in the local data store. If the requested data has not being collected, the RAN OAM-related functions initiate read MOI attributes procedures to collect the latest configuration data from the RAN nodes via the O1 interface as specified in O-RAN O1 interface [11], clause 6.1.5.3. Finally, a read configuration data response with the latest configuration data is sent to rApp by the RAN OAM-related functions.</w:t>
      </w:r>
    </w:p>
    <w:p w14:paraId="3EDD8123" w14:textId="77777777" w:rsidR="000302F9" w:rsidRDefault="00000000">
      <w:pPr>
        <w:pStyle w:val="3"/>
      </w:pPr>
      <w:bookmarkStart w:id="216" w:name="_Toc9694"/>
      <w:bookmarkStart w:id="217" w:name="_Toc192963768"/>
      <w:r>
        <w:t>10.3.4</w:t>
      </w:r>
      <w:r>
        <w:tab/>
        <w:t>Write configuration changes procedure</w:t>
      </w:r>
      <w:bookmarkEnd w:id="216"/>
      <w:bookmarkEnd w:id="217"/>
    </w:p>
    <w:p w14:paraId="52AFF3FB" w14:textId="77777777" w:rsidR="000302F9" w:rsidRDefault="00000000">
      <w:r>
        <w:fldChar w:fldCharType="begin"/>
      </w:r>
      <w:r>
        <w:instrText xml:space="preserve"> REF fig_writeCM \h </w:instrText>
      </w:r>
      <w:r>
        <w:fldChar w:fldCharType="separate"/>
      </w:r>
      <w:r>
        <w:t>Figure 10.3.4-1</w:t>
      </w:r>
      <w:r>
        <w:fldChar w:fldCharType="end"/>
      </w:r>
      <w:r>
        <w:t xml:space="preserve"> illustrates an example workflow of writing the CM configuration changes to the network elements. CM configurations in the RAN nodes terminating the O1 interface are typically managed by the SMO via O1. Configuration information is consolidated by the SMO/Non-RT RIC framework and can be modified by rApps via the R1 interface. The write configuration changes request initiated by rApps may contain bundled write requests for multiple RAN nodes in order to save bandwidth on the R1 interface.</w:t>
      </w:r>
    </w:p>
    <w:p w14:paraId="432FBCF9" w14:textId="77777777" w:rsidR="000302F9" w:rsidRDefault="00000000">
      <w:pPr>
        <w:pStyle w:val="PlantUML"/>
      </w:pPr>
      <w:r>
        <w:t>@startuml</w:t>
      </w:r>
    </w:p>
    <w:p w14:paraId="19717FAA" w14:textId="77777777" w:rsidR="000302F9" w:rsidRDefault="00000000">
      <w:pPr>
        <w:pStyle w:val="PlantUML"/>
      </w:pPr>
      <w:r>
        <w:t>!pragma teoz true</w:t>
      </w:r>
    </w:p>
    <w:p w14:paraId="323B631E" w14:textId="77777777" w:rsidR="000302F9" w:rsidRDefault="00000000">
      <w:pPr>
        <w:pStyle w:val="PlantUML"/>
      </w:pPr>
      <w:r>
        <w:t>skinparam ParticipantPadding 70</w:t>
      </w:r>
    </w:p>
    <w:p w14:paraId="2B563EE1" w14:textId="77777777" w:rsidR="000302F9" w:rsidRDefault="00000000">
      <w:pPr>
        <w:pStyle w:val="PlantUML"/>
      </w:pPr>
      <w:r>
        <w:t>skinparam BoxPadding 10</w:t>
      </w:r>
    </w:p>
    <w:p w14:paraId="26B7146F" w14:textId="77777777" w:rsidR="000302F9" w:rsidRDefault="00000000">
      <w:pPr>
        <w:pStyle w:val="PlantUML"/>
      </w:pPr>
      <w:r>
        <w:lastRenderedPageBreak/>
        <w:t>skinparam defaultFontSize 12</w:t>
      </w:r>
    </w:p>
    <w:p w14:paraId="58979FDE" w14:textId="77777777" w:rsidR="000302F9" w:rsidRDefault="00000000">
      <w:pPr>
        <w:pStyle w:val="PlantUML"/>
      </w:pPr>
      <w:r>
        <w:t xml:space="preserve">skinparam lifelineStrategy solid </w:t>
      </w:r>
    </w:p>
    <w:p w14:paraId="4BDCF4AB" w14:textId="77777777" w:rsidR="000302F9" w:rsidRDefault="000302F9">
      <w:pPr>
        <w:pStyle w:val="PlantUML"/>
      </w:pPr>
    </w:p>
    <w:p w14:paraId="76A328F9" w14:textId="77777777" w:rsidR="000302F9" w:rsidRDefault="00000000">
      <w:pPr>
        <w:pStyle w:val="PlantUML"/>
      </w:pPr>
      <w:r>
        <w:t>box "Non-RT RIC" #whitesmoke</w:t>
      </w:r>
    </w:p>
    <w:p w14:paraId="6C67C507" w14:textId="77777777" w:rsidR="000302F9" w:rsidRDefault="00000000">
      <w:pPr>
        <w:pStyle w:val="PlantUML"/>
      </w:pPr>
      <w:r>
        <w:t xml:space="preserve">  box #ivory</w:t>
      </w:r>
    </w:p>
    <w:p w14:paraId="63FE7F06" w14:textId="77777777" w:rsidR="000302F9" w:rsidRDefault="00000000">
      <w:pPr>
        <w:pStyle w:val="PlantUML"/>
      </w:pPr>
      <w:r>
        <w:t xml:space="preserve">    participant "rApp" as rapp</w:t>
      </w:r>
    </w:p>
    <w:p w14:paraId="355BEF28" w14:textId="77777777" w:rsidR="000302F9" w:rsidRDefault="00000000">
      <w:pPr>
        <w:pStyle w:val="PlantUML"/>
      </w:pPr>
      <w:r>
        <w:t xml:space="preserve">  endbox</w:t>
      </w:r>
    </w:p>
    <w:p w14:paraId="22F2B38A" w14:textId="77777777" w:rsidR="000302F9" w:rsidRDefault="000302F9">
      <w:pPr>
        <w:pStyle w:val="PlantUML"/>
      </w:pPr>
    </w:p>
    <w:p w14:paraId="53DE7F16" w14:textId="77777777" w:rsidR="000302F9" w:rsidRDefault="00000000">
      <w:pPr>
        <w:pStyle w:val="PlantUML"/>
      </w:pPr>
      <w:r>
        <w:t xml:space="preserve">  box "Non-anchored functions in SMO/Non-RT RIC Framework" #cadetBlue</w:t>
      </w:r>
    </w:p>
    <w:p w14:paraId="19BE538C" w14:textId="77777777" w:rsidR="000302F9" w:rsidRDefault="00000000">
      <w:pPr>
        <w:pStyle w:val="PlantUML"/>
      </w:pPr>
      <w:r>
        <w:tab/>
        <w:t>participant "RAN OAM-related functions" as fmsp</w:t>
      </w:r>
    </w:p>
    <w:p w14:paraId="3597F28F" w14:textId="77777777" w:rsidR="000302F9" w:rsidRDefault="00000000">
      <w:pPr>
        <w:pStyle w:val="PlantUML"/>
      </w:pPr>
      <w:r>
        <w:t xml:space="preserve">  endbox</w:t>
      </w:r>
    </w:p>
    <w:p w14:paraId="2141237B" w14:textId="77777777" w:rsidR="000302F9" w:rsidRDefault="00000000">
      <w:pPr>
        <w:pStyle w:val="PlantUML"/>
      </w:pPr>
      <w:r>
        <w:t>endbox</w:t>
      </w:r>
    </w:p>
    <w:p w14:paraId="5AFADCC1" w14:textId="77777777" w:rsidR="000302F9" w:rsidRDefault="00000000">
      <w:pPr>
        <w:pStyle w:val="PlantUML"/>
      </w:pPr>
      <w:r>
        <w:t>participant “Nodes terminating O1 interface” as dp</w:t>
      </w:r>
    </w:p>
    <w:p w14:paraId="64F3C55B" w14:textId="77777777" w:rsidR="000302F9" w:rsidRDefault="00000000">
      <w:pPr>
        <w:pStyle w:val="PlantUML"/>
      </w:pPr>
      <w:r>
        <w:t>autonumber</w:t>
      </w:r>
    </w:p>
    <w:p w14:paraId="76E72DD0" w14:textId="77777777" w:rsidR="000302F9" w:rsidRDefault="000302F9">
      <w:pPr>
        <w:pStyle w:val="PlantUML"/>
      </w:pPr>
    </w:p>
    <w:p w14:paraId="1DD58B23" w14:textId="77777777" w:rsidR="000302F9" w:rsidRDefault="00000000">
      <w:pPr>
        <w:pStyle w:val="PlantUML"/>
      </w:pPr>
      <w:r>
        <w:t>opt</w:t>
      </w:r>
    </w:p>
    <w:p w14:paraId="244779E2" w14:textId="77777777" w:rsidR="000302F9" w:rsidRDefault="00000000">
      <w:pPr>
        <w:pStyle w:val="PlantUML"/>
      </w:pPr>
      <w:r>
        <w:t>rapp -&gt; fmsp: &lt;&lt;R1&gt;&gt; Subscribe for write configuration job status notifications request</w:t>
      </w:r>
    </w:p>
    <w:p w14:paraId="651BA778" w14:textId="77777777" w:rsidR="000302F9" w:rsidRDefault="00000000">
      <w:pPr>
        <w:pStyle w:val="PlantUML"/>
      </w:pPr>
      <w:r>
        <w:t>fmsp -&gt; rapp: &lt;&lt;R1&gt;&gt; Subscribe for write configuration job status notifications response</w:t>
      </w:r>
    </w:p>
    <w:p w14:paraId="70F494A9" w14:textId="77777777" w:rsidR="000302F9" w:rsidRDefault="00000000">
      <w:pPr>
        <w:pStyle w:val="PlantUML"/>
      </w:pPr>
      <w:r>
        <w:t>end</w:t>
      </w:r>
    </w:p>
    <w:p w14:paraId="71F81113" w14:textId="77777777" w:rsidR="000302F9" w:rsidRDefault="000302F9">
      <w:pPr>
        <w:pStyle w:val="PlantUML"/>
      </w:pPr>
    </w:p>
    <w:p w14:paraId="54B40581" w14:textId="77777777" w:rsidR="000302F9" w:rsidRDefault="00000000">
      <w:pPr>
        <w:pStyle w:val="PlantUML"/>
      </w:pPr>
      <w:r>
        <w:t>rapp -&gt; fmsp: &lt;&lt;R1&gt;&gt; Request for writing configuration changes\n(rAppId, configuration changes information)</w:t>
      </w:r>
    </w:p>
    <w:p w14:paraId="19440C98" w14:textId="77777777" w:rsidR="000302F9" w:rsidRDefault="000302F9">
      <w:pPr>
        <w:pStyle w:val="PlantUML"/>
      </w:pPr>
    </w:p>
    <w:p w14:paraId="62A3D7D1" w14:textId="77777777" w:rsidR="000302F9" w:rsidRDefault="00000000">
      <w:pPr>
        <w:pStyle w:val="PlantUML"/>
      </w:pPr>
      <w:r>
        <w:t>fmsp --&gt; fmsp: AuthZ</w:t>
      </w:r>
    </w:p>
    <w:p w14:paraId="429B5A65" w14:textId="77777777" w:rsidR="000302F9" w:rsidRDefault="00000000">
      <w:pPr>
        <w:pStyle w:val="PlantUML"/>
      </w:pPr>
      <w:r>
        <w:t>fmsp --&gt; fmsp: Validate request</w:t>
      </w:r>
    </w:p>
    <w:p w14:paraId="5CE7BCFD" w14:textId="77777777" w:rsidR="000302F9" w:rsidRDefault="00000000">
      <w:pPr>
        <w:pStyle w:val="PlantUML"/>
      </w:pPr>
      <w:r>
        <w:t>fmsp --&gt; fmsp: Store request</w:t>
      </w:r>
    </w:p>
    <w:p w14:paraId="414A301E" w14:textId="77777777" w:rsidR="000302F9" w:rsidRDefault="000302F9">
      <w:pPr>
        <w:pStyle w:val="PlantUML"/>
      </w:pPr>
    </w:p>
    <w:p w14:paraId="5624D28D" w14:textId="77777777" w:rsidR="000302F9" w:rsidRDefault="00000000">
      <w:pPr>
        <w:pStyle w:val="PlantUML"/>
      </w:pPr>
      <w:r>
        <w:t>fmsp -&gt; rapp: &lt;&lt;R1&gt;&gt; Write configuration changes response (requestId)</w:t>
      </w:r>
    </w:p>
    <w:p w14:paraId="5DAE5B64" w14:textId="77777777" w:rsidR="000302F9" w:rsidRDefault="000302F9">
      <w:pPr>
        <w:pStyle w:val="PlantUML"/>
      </w:pPr>
    </w:p>
    <w:p w14:paraId="04F4E1F3" w14:textId="77777777" w:rsidR="000302F9" w:rsidRDefault="00000000">
      <w:pPr>
        <w:pStyle w:val="PlantUML"/>
      </w:pPr>
      <w:r>
        <w:t>fmsp --&gt; fmsp: Process request</w:t>
      </w:r>
    </w:p>
    <w:p w14:paraId="418CD9DB" w14:textId="77777777" w:rsidR="000302F9" w:rsidRDefault="00000000">
      <w:pPr>
        <w:pStyle w:val="PlantUML"/>
      </w:pPr>
      <w:r>
        <w:t>ref over fmsp,dp</w:t>
      </w:r>
    </w:p>
    <w:p w14:paraId="538E7156" w14:textId="77777777" w:rsidR="000302F9" w:rsidRDefault="00000000">
      <w:pPr>
        <w:pStyle w:val="PlantUML"/>
      </w:pPr>
      <w:r>
        <w:t xml:space="preserve">        As specified in Clause 6.1.3.3</w:t>
      </w:r>
    </w:p>
    <w:p w14:paraId="1A9ED4B9" w14:textId="77777777" w:rsidR="000302F9" w:rsidRDefault="00000000">
      <w:pPr>
        <w:pStyle w:val="PlantUML"/>
      </w:pPr>
      <w:r>
        <w:t xml:space="preserve">        "Modify Managed Object Instance Attributes - Procedures" </w:t>
      </w:r>
    </w:p>
    <w:p w14:paraId="5A5386EF" w14:textId="77777777" w:rsidR="000302F9" w:rsidRDefault="00000000">
      <w:pPr>
        <w:pStyle w:val="PlantUML"/>
      </w:pPr>
      <w:r>
        <w:t xml:space="preserve">        in O-RAN.WG10.O1-Interface</w:t>
      </w:r>
    </w:p>
    <w:p w14:paraId="516C74D6" w14:textId="77777777" w:rsidR="000302F9" w:rsidRDefault="00000000">
      <w:pPr>
        <w:pStyle w:val="PlantUML"/>
      </w:pPr>
      <w:r>
        <w:t>end</w:t>
      </w:r>
    </w:p>
    <w:p w14:paraId="48CB12CE" w14:textId="77777777" w:rsidR="000302F9" w:rsidRDefault="000302F9">
      <w:pPr>
        <w:pStyle w:val="PlantUML"/>
      </w:pPr>
    </w:p>
    <w:p w14:paraId="319D333E" w14:textId="77777777" w:rsidR="000302F9" w:rsidRDefault="00000000">
      <w:pPr>
        <w:pStyle w:val="PlantUML"/>
      </w:pPr>
      <w:r>
        <w:t>alt if subscribed</w:t>
      </w:r>
    </w:p>
    <w:p w14:paraId="76C39328" w14:textId="77777777" w:rsidR="000302F9" w:rsidRDefault="00000000">
      <w:pPr>
        <w:pStyle w:val="PlantUML"/>
      </w:pPr>
      <w:r>
        <w:t>fmsp -&gt; rapp: &lt;&lt;R1&gt;&gt; Write configuration changes job status notification \n(requestId, configuration changes result)</w:t>
      </w:r>
    </w:p>
    <w:p w14:paraId="47F16A3B" w14:textId="77777777" w:rsidR="000302F9" w:rsidRDefault="00000000">
      <w:pPr>
        <w:pStyle w:val="PlantUML"/>
      </w:pPr>
      <w:r>
        <w:t>else otherwise</w:t>
      </w:r>
    </w:p>
    <w:p w14:paraId="1385274A" w14:textId="77777777" w:rsidR="000302F9" w:rsidRDefault="00000000">
      <w:pPr>
        <w:pStyle w:val="PlantUML"/>
      </w:pPr>
      <w:r>
        <w:t>rapp -&gt; fmsp: &lt;&lt;R1&gt;&gt; Query write configuration job status (requestId)</w:t>
      </w:r>
    </w:p>
    <w:p w14:paraId="7640EACA" w14:textId="1F6F9A72" w:rsidR="000302F9" w:rsidRDefault="00000000">
      <w:pPr>
        <w:pStyle w:val="PlantUML"/>
      </w:pPr>
      <w:r>
        <w:t xml:space="preserve">fmsp -&gt; rapp: &lt;&lt;R1&gt;&gt; Query write </w:t>
      </w:r>
      <w:r w:rsidR="00786278">
        <w:t>configuration</w:t>
      </w:r>
      <w:r>
        <w:t xml:space="preserve"> job status </w:t>
      </w:r>
      <w:r w:rsidR="00786278">
        <w:t>response</w:t>
      </w:r>
      <w:r>
        <w:t xml:space="preserve"> (configuration changes result)</w:t>
      </w:r>
    </w:p>
    <w:p w14:paraId="337C4E54" w14:textId="77777777" w:rsidR="000302F9" w:rsidRDefault="00000000">
      <w:pPr>
        <w:pStyle w:val="PlantUML"/>
      </w:pPr>
      <w:r>
        <w:t>end</w:t>
      </w:r>
    </w:p>
    <w:p w14:paraId="42D5CB9A" w14:textId="77777777" w:rsidR="000302F9" w:rsidRDefault="000302F9">
      <w:pPr>
        <w:pStyle w:val="PlantUML"/>
      </w:pPr>
    </w:p>
    <w:p w14:paraId="1EF099AE" w14:textId="77777777" w:rsidR="000302F9" w:rsidRDefault="00000000">
      <w:pPr>
        <w:pStyle w:val="PlantUML"/>
      </w:pPr>
      <w:r>
        <w:t>@enduml</w:t>
      </w:r>
    </w:p>
    <w:p w14:paraId="0F446DAC" w14:textId="41F81A6E" w:rsidR="000302F9" w:rsidRDefault="00EB6B9C">
      <w:pPr>
        <w:pStyle w:val="FL"/>
      </w:pPr>
      <w:r>
        <w:rPr>
          <w:rFonts w:hint="eastAsia"/>
          <w:noProof/>
        </w:rPr>
        <w:lastRenderedPageBreak/>
        <w:drawing>
          <wp:inline distT="0" distB="0" distL="0" distR="0" wp14:anchorId="6C5C836B" wp14:editId="45EE85DF">
            <wp:extent cx="6480175" cy="3707765"/>
            <wp:effectExtent l="0" t="0" r="0" b="6985"/>
            <wp:docPr id="308469104" name="图片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480175" cy="3707765"/>
                    </a:xfrm>
                    <a:prstGeom prst="rect">
                      <a:avLst/>
                    </a:prstGeom>
                    <a:noFill/>
                    <a:ln>
                      <a:noFill/>
                    </a:ln>
                  </pic:spPr>
                </pic:pic>
              </a:graphicData>
            </a:graphic>
          </wp:inline>
        </w:drawing>
      </w:r>
    </w:p>
    <w:p w14:paraId="4F302192" w14:textId="77777777" w:rsidR="000302F9" w:rsidRDefault="00000000">
      <w:pPr>
        <w:pStyle w:val="TF"/>
      </w:pPr>
      <w:bookmarkStart w:id="218" w:name="fig_writeCM"/>
      <w:r>
        <w:t>Figure 10.3.4-1</w:t>
      </w:r>
      <w:bookmarkEnd w:id="218"/>
      <w:r>
        <w:t>: Example workflow for write configuration changes procedure</w:t>
      </w:r>
    </w:p>
    <w:p w14:paraId="0484BFD3" w14:textId="77777777" w:rsidR="000302F9" w:rsidRDefault="00000000">
      <w:r>
        <w:t>The write configuration changes request is handled in asynchronous approach. When the rApp initiates the write configuration changes procedure, the RAN OAM-related functions authenticate the request with SME, validate the request, store the request as job and acknowledge the request by sending write configuration changes response indicating that the request has been accepted for processing, but the processing job has not been completed. An assigned requested identifying the created processing job is included in the response. The actual processing job for the write configuration changes request which includes e.g., conflict detection, conflict mitigation and writing the configuration changes to each RAN node as requested via the O1 interface, happens asynchronously. If the rApp has subscribed for the notification of the write configuration changes job status, the RAN OAM-related functions send a notification to the rApp once the write configuration changes job is complete, indicating the completion of the job and providing information about success, partial success, or failure result with failure reasons. Otherwise, the rApp can query for the write configuration changes job status and result with query procedures.</w:t>
      </w:r>
    </w:p>
    <w:p w14:paraId="73BFB6B3" w14:textId="77777777" w:rsidR="000302F9" w:rsidRDefault="00000000">
      <w:pPr>
        <w:pStyle w:val="2"/>
      </w:pPr>
      <w:bookmarkStart w:id="219" w:name="_Toc18792"/>
      <w:bookmarkStart w:id="220" w:name="_Toc192963769"/>
      <w:r>
        <w:t>10.4</w:t>
      </w:r>
      <w:r>
        <w:tab/>
        <w:t>AI/ML workflow procedures</w:t>
      </w:r>
      <w:bookmarkEnd w:id="219"/>
      <w:bookmarkEnd w:id="220"/>
    </w:p>
    <w:p w14:paraId="1CD0E1F2" w14:textId="77777777" w:rsidR="000302F9" w:rsidRDefault="00000000">
      <w:pPr>
        <w:pStyle w:val="3"/>
      </w:pPr>
      <w:bookmarkStart w:id="221" w:name="_Toc19224"/>
      <w:bookmarkStart w:id="222" w:name="_Toc192963770"/>
      <w:r>
        <w:t>10.4.1</w:t>
      </w:r>
      <w:r>
        <w:tab/>
        <w:t>rApps register, discover AI/ML models, and subscribe to models changes</w:t>
      </w:r>
      <w:bookmarkEnd w:id="221"/>
      <w:bookmarkEnd w:id="222"/>
    </w:p>
    <w:p w14:paraId="1478D091" w14:textId="77777777" w:rsidR="000302F9" w:rsidRDefault="00000000">
      <w:r>
        <w:fldChar w:fldCharType="begin"/>
      </w:r>
      <w:r>
        <w:instrText xml:space="preserve"> REF fig_modelMngt \h </w:instrText>
      </w:r>
      <w:r>
        <w:fldChar w:fldCharType="separate"/>
      </w:r>
      <w:r>
        <w:t>Figure 10.4.1-1</w:t>
      </w:r>
      <w:r>
        <w:fldChar w:fldCharType="end"/>
      </w:r>
      <w:r>
        <w:t xml:space="preserve"> illustrates an example workflow of rApps using AI/ML workflow functions to register, discover AI/ML models and subscribe to registered models changes.</w:t>
      </w:r>
    </w:p>
    <w:p w14:paraId="79E6015F" w14:textId="77777777" w:rsidR="000302F9" w:rsidRDefault="00000000">
      <w:r>
        <w:t>A model producer rApp sends a request to the AI/ML workflow functions to register an AI/ML model. The register AI/ML model request contains AI/ML model information (e.g., model accuracy, model usage scenario, model training dataset information, etc.). Upon receipt of the registration request, the AI/ML workflow functions authorize the model producer rApp and register the AI/ML model. After successful registration, the AI/ML workflow functions assign an AI/ML model registration identifier and communicate this registration identifier to the model producer rApp in a register AI/ML model response.</w:t>
      </w:r>
    </w:p>
    <w:p w14:paraId="07CF8A48" w14:textId="77777777" w:rsidR="000302F9" w:rsidRDefault="00000000">
      <w:r>
        <w:t>A model consumer rApp sends a request to the AI/ML workflow functions to discover registered AI/ML models based on optional selection criteria. After receiving the request, the AI/ML workflow functions authorize the model consumer rApp and communicate to the model consumer rApp the model identifier(s) and metadata of AI/ML model(s) that match the provided selection criteria.</w:t>
      </w:r>
    </w:p>
    <w:p w14:paraId="3FF8ADDE" w14:textId="77777777" w:rsidR="000302F9" w:rsidRDefault="00000000">
      <w:r>
        <w:t xml:space="preserve">The model consumer rApp can send a subscribe AI/ML model change request to the AI/ML workflow functions to subscribe to the changes in a registered AI/ML model. Upon receipt of the subscription request, AI/ML workflow functions authorize the </w:t>
      </w:r>
      <w:r>
        <w:lastRenderedPageBreak/>
        <w:t xml:space="preserve">model consumer rApp and create a subscription. After successful subscription, the AI/ML workflow functions communicate to the model consumer rApp the subscription ID in a subscribe AI/ML model change response. </w:t>
      </w:r>
    </w:p>
    <w:p w14:paraId="423302F4" w14:textId="77777777" w:rsidR="000302F9" w:rsidRDefault="00000000">
      <w:r>
        <w:t>When there is a change in the subscribed AI/ML model, the AI/ML workflow functions send notifications of changes in the registered AI/ML model to the subscribed AI/ML model consumer rApp.</w:t>
      </w:r>
    </w:p>
    <w:p w14:paraId="3A05144C" w14:textId="77777777" w:rsidR="000302F9" w:rsidRDefault="00000000">
      <w:r>
        <w:t>When the model producer rApp sends a deregister request to the AI/ML workflow functions to deregister a registered AI/ML model, the AI/ML workflow functions deregister the AI/ML model and communicate to the rApp that the deregistration was successful. The AI/ML workflow functions send notifications of the deregistration of the registered AI/ML model to the subscribed AI/ML model consumer rApp.</w:t>
      </w:r>
    </w:p>
    <w:p w14:paraId="6FE8704A" w14:textId="77777777" w:rsidR="000302F9" w:rsidRDefault="00000000">
      <w:r>
        <w:t>The model consumer rApp can send an unsubscribe request to the AI/ML workflow functions to unsubscribe to changes in a registered AI/ML model. Upon reception of the unsubscribe request, the AI/ML workflow functions unsubscribe the model consumer rApp to the AI/ML model change. After successfully unsubscribing, the AI/ML workflow functions communicate to the model consumer rApp that unsubscribing was successful.</w:t>
      </w:r>
    </w:p>
    <w:p w14:paraId="4328A811" w14:textId="77777777" w:rsidR="000302F9" w:rsidRDefault="00000000">
      <w:pPr>
        <w:pStyle w:val="PlantUML"/>
      </w:pPr>
      <w:r>
        <w:t>@startuml</w:t>
      </w:r>
    </w:p>
    <w:p w14:paraId="09C45E49" w14:textId="77777777" w:rsidR="000302F9" w:rsidRDefault="00000000">
      <w:pPr>
        <w:pStyle w:val="PlantUML"/>
      </w:pPr>
      <w:r>
        <w:rPr>
          <w:rFonts w:hint="eastAsia"/>
        </w:rPr>
        <w:t>!pragma teoz true</w:t>
      </w:r>
    </w:p>
    <w:p w14:paraId="4D61BC48" w14:textId="77777777" w:rsidR="000302F9" w:rsidRDefault="00000000">
      <w:pPr>
        <w:pStyle w:val="PlantUML"/>
      </w:pPr>
      <w:r>
        <w:rPr>
          <w:rFonts w:hint="eastAsia"/>
        </w:rPr>
        <w:t>skinparam ParticipantPadding 5</w:t>
      </w:r>
    </w:p>
    <w:p w14:paraId="398104FA" w14:textId="77777777" w:rsidR="000302F9" w:rsidRDefault="00000000">
      <w:pPr>
        <w:pStyle w:val="PlantUML"/>
      </w:pPr>
      <w:r>
        <w:rPr>
          <w:rFonts w:hint="eastAsia"/>
        </w:rPr>
        <w:t>skinparam BoxPadding 10</w:t>
      </w:r>
    </w:p>
    <w:p w14:paraId="25A8B719" w14:textId="77777777" w:rsidR="000302F9" w:rsidRDefault="00000000">
      <w:pPr>
        <w:pStyle w:val="PlantUML"/>
      </w:pPr>
      <w:r>
        <w:rPr>
          <w:rFonts w:hint="eastAsia"/>
        </w:rPr>
        <w:t>skinparam defaultFontSize 12</w:t>
      </w:r>
    </w:p>
    <w:p w14:paraId="54851079" w14:textId="77777777" w:rsidR="000302F9" w:rsidRDefault="00000000">
      <w:pPr>
        <w:pStyle w:val="PlantUML"/>
      </w:pPr>
      <w:r>
        <w:rPr>
          <w:rFonts w:hint="eastAsia"/>
        </w:rPr>
        <w:t xml:space="preserve">skinparam lifelineStrategy solid </w:t>
      </w:r>
    </w:p>
    <w:p w14:paraId="0FD5DC5C" w14:textId="77777777" w:rsidR="000302F9" w:rsidRDefault="00000000">
      <w:pPr>
        <w:pStyle w:val="PlantUML"/>
      </w:pPr>
      <w:r>
        <w:rPr>
          <w:rFonts w:hint="eastAsia"/>
        </w:rPr>
        <w:t>skinparam SequenceGroupBackgroundColor Transparent</w:t>
      </w:r>
    </w:p>
    <w:p w14:paraId="1A736634" w14:textId="77777777" w:rsidR="000302F9" w:rsidRDefault="00000000">
      <w:pPr>
        <w:pStyle w:val="PlantUML"/>
      </w:pPr>
      <w:r>
        <w:rPr>
          <w:rFonts w:hint="eastAsia"/>
        </w:rPr>
        <w:t>skinparam SequenceGroupBodyBackgroundColor Transparent</w:t>
      </w:r>
    </w:p>
    <w:p w14:paraId="582495E2" w14:textId="77777777" w:rsidR="000302F9" w:rsidRDefault="00000000">
      <w:pPr>
        <w:pStyle w:val="PlantUML"/>
      </w:pPr>
      <w:r>
        <w:rPr>
          <w:rFonts w:hint="eastAsia"/>
        </w:rPr>
        <w:t>autonumber</w:t>
      </w:r>
    </w:p>
    <w:p w14:paraId="0E96D366" w14:textId="77777777" w:rsidR="000302F9" w:rsidRDefault="000302F9">
      <w:pPr>
        <w:pStyle w:val="PlantUML"/>
      </w:pPr>
    </w:p>
    <w:p w14:paraId="4B38B0CB" w14:textId="77777777" w:rsidR="000302F9" w:rsidRDefault="00000000">
      <w:pPr>
        <w:pStyle w:val="PlantUML"/>
      </w:pPr>
      <w:r>
        <w:rPr>
          <w:rFonts w:hint="eastAsia"/>
        </w:rPr>
        <w:t>box "Non-RT RIC" #whitesmoke</w:t>
      </w:r>
    </w:p>
    <w:p w14:paraId="58E33330" w14:textId="77777777" w:rsidR="000302F9" w:rsidRDefault="00000000">
      <w:pPr>
        <w:pStyle w:val="PlantUML"/>
      </w:pPr>
      <w:r>
        <w:rPr>
          <w:rFonts w:hint="eastAsia"/>
        </w:rPr>
        <w:tab/>
        <w:t>box #ivory</w:t>
      </w:r>
    </w:p>
    <w:p w14:paraId="1F2F914E" w14:textId="77777777" w:rsidR="000302F9" w:rsidRDefault="00000000">
      <w:pPr>
        <w:pStyle w:val="PlantUML"/>
      </w:pPr>
      <w:r>
        <w:rPr>
          <w:rFonts w:hint="eastAsia"/>
        </w:rPr>
        <w:tab/>
        <w:t>participant "Model Consumer rApp" as rApp</w:t>
      </w:r>
    </w:p>
    <w:p w14:paraId="7EE62124" w14:textId="77777777" w:rsidR="000302F9" w:rsidRDefault="00000000">
      <w:pPr>
        <w:pStyle w:val="PlantUML"/>
      </w:pPr>
      <w:r>
        <w:rPr>
          <w:rFonts w:hint="eastAsia"/>
        </w:rPr>
        <w:tab/>
        <w:t>endbox</w:t>
      </w:r>
    </w:p>
    <w:p w14:paraId="5D92710A" w14:textId="77777777" w:rsidR="000302F9" w:rsidRDefault="00000000">
      <w:pPr>
        <w:pStyle w:val="PlantUML"/>
      </w:pPr>
      <w:r>
        <w:rPr>
          <w:rFonts w:hint="eastAsia"/>
        </w:rPr>
        <w:tab/>
      </w:r>
    </w:p>
    <w:p w14:paraId="56077C5A" w14:textId="77777777" w:rsidR="000302F9" w:rsidRDefault="00000000">
      <w:pPr>
        <w:pStyle w:val="PlantUML"/>
      </w:pPr>
      <w:r>
        <w:rPr>
          <w:rFonts w:hint="eastAsia"/>
        </w:rPr>
        <w:tab/>
        <w:t>box " Non-anchored functions in SMO/Non-RT RIC Framework " #cadetBlue</w:t>
      </w:r>
    </w:p>
    <w:p w14:paraId="783A5BDD" w14:textId="77777777" w:rsidR="000302F9" w:rsidRDefault="00000000">
      <w:pPr>
        <w:pStyle w:val="PlantUML"/>
      </w:pPr>
      <w:r>
        <w:rPr>
          <w:rFonts w:hint="eastAsia"/>
        </w:rPr>
        <w:tab/>
        <w:t>participant  "AI/ML workflow function</w:t>
      </w:r>
      <w:r>
        <w:t>s</w:t>
      </w:r>
      <w:r>
        <w:rPr>
          <w:rFonts w:hint="eastAsia"/>
        </w:rPr>
        <w:t>" as ML</w:t>
      </w:r>
    </w:p>
    <w:p w14:paraId="71E31EF3" w14:textId="77777777" w:rsidR="000302F9" w:rsidRDefault="00000000">
      <w:pPr>
        <w:pStyle w:val="PlantUML"/>
      </w:pPr>
      <w:r>
        <w:rPr>
          <w:rFonts w:hint="eastAsia"/>
        </w:rPr>
        <w:tab/>
        <w:t>endbox</w:t>
      </w:r>
    </w:p>
    <w:p w14:paraId="31273F3F" w14:textId="77777777" w:rsidR="000302F9" w:rsidRDefault="00000000">
      <w:pPr>
        <w:pStyle w:val="PlantUML"/>
      </w:pPr>
      <w:r>
        <w:rPr>
          <w:rFonts w:hint="eastAsia"/>
        </w:rPr>
        <w:tab/>
      </w:r>
    </w:p>
    <w:p w14:paraId="49B22E2D" w14:textId="77777777" w:rsidR="000302F9" w:rsidRDefault="00000000">
      <w:pPr>
        <w:pStyle w:val="PlantUML"/>
      </w:pPr>
      <w:r>
        <w:rPr>
          <w:rFonts w:hint="eastAsia"/>
        </w:rPr>
        <w:tab/>
        <w:t>box #ivory</w:t>
      </w:r>
    </w:p>
    <w:p w14:paraId="53A24977" w14:textId="77777777" w:rsidR="000302F9" w:rsidRDefault="00000000">
      <w:pPr>
        <w:pStyle w:val="PlantUML"/>
      </w:pPr>
      <w:r>
        <w:rPr>
          <w:rFonts w:hint="eastAsia"/>
        </w:rPr>
        <w:tab/>
        <w:t>participant "Model Producer rApp" as src</w:t>
      </w:r>
    </w:p>
    <w:p w14:paraId="13E94143" w14:textId="77777777" w:rsidR="000302F9" w:rsidRDefault="00000000">
      <w:pPr>
        <w:pStyle w:val="PlantUML"/>
      </w:pPr>
      <w:r>
        <w:rPr>
          <w:rFonts w:hint="eastAsia"/>
        </w:rPr>
        <w:tab/>
        <w:t>endbox</w:t>
      </w:r>
    </w:p>
    <w:p w14:paraId="76795172" w14:textId="77777777" w:rsidR="000302F9" w:rsidRDefault="00000000">
      <w:pPr>
        <w:pStyle w:val="PlantUML"/>
      </w:pPr>
      <w:r>
        <w:rPr>
          <w:rFonts w:hint="eastAsia"/>
        </w:rPr>
        <w:t>endbox</w:t>
      </w:r>
    </w:p>
    <w:p w14:paraId="273685C4" w14:textId="77777777" w:rsidR="000302F9" w:rsidRDefault="000302F9">
      <w:pPr>
        <w:pStyle w:val="PlantUML"/>
      </w:pPr>
    </w:p>
    <w:p w14:paraId="71B673B6" w14:textId="77777777" w:rsidR="000302F9" w:rsidRDefault="00000000">
      <w:pPr>
        <w:pStyle w:val="PlantUML"/>
      </w:pPr>
      <w:r>
        <w:rPr>
          <w:rFonts w:hint="eastAsia"/>
        </w:rPr>
        <w:t>group Model Producer rApp register model</w:t>
      </w:r>
    </w:p>
    <w:p w14:paraId="7F820034" w14:textId="77777777" w:rsidR="000302F9" w:rsidRDefault="00000000">
      <w:pPr>
        <w:pStyle w:val="PlantUML"/>
      </w:pPr>
      <w:r>
        <w:rPr>
          <w:rFonts w:hint="eastAsia"/>
        </w:rPr>
        <w:t>src -&gt; ML: &lt;&lt;R1&gt;&gt; Register AI/ML model request (rAppID, AI/ML model information)</w:t>
      </w:r>
    </w:p>
    <w:p w14:paraId="394ECB18" w14:textId="77777777" w:rsidR="000302F9" w:rsidRDefault="00000000">
      <w:pPr>
        <w:pStyle w:val="PlantUML"/>
      </w:pPr>
      <w:r>
        <w:rPr>
          <w:rFonts w:hint="eastAsia"/>
        </w:rPr>
        <w:t>ML -&gt; ML: Authz</w:t>
      </w:r>
    </w:p>
    <w:p w14:paraId="1ED22978" w14:textId="77777777" w:rsidR="000302F9" w:rsidRDefault="00000000">
      <w:pPr>
        <w:pStyle w:val="PlantUML"/>
      </w:pPr>
      <w:r>
        <w:rPr>
          <w:rFonts w:hint="eastAsia"/>
        </w:rPr>
        <w:t xml:space="preserve">ML -&gt; ML: register AI/ML model </w:t>
      </w:r>
    </w:p>
    <w:p w14:paraId="7F8D9A96" w14:textId="77777777" w:rsidR="000302F9" w:rsidRDefault="00000000">
      <w:pPr>
        <w:pStyle w:val="PlantUML"/>
      </w:pPr>
      <w:r>
        <w:rPr>
          <w:rFonts w:hint="eastAsia"/>
        </w:rPr>
        <w:t>ML -&gt; src: &lt;&lt;R1&gt;&gt; Register AI/ML model response (AI/ML model registration identifier)</w:t>
      </w:r>
    </w:p>
    <w:p w14:paraId="76705CF5" w14:textId="77777777" w:rsidR="000302F9" w:rsidRDefault="00000000">
      <w:pPr>
        <w:pStyle w:val="PlantUML"/>
      </w:pPr>
      <w:r>
        <w:rPr>
          <w:rFonts w:hint="eastAsia"/>
        </w:rPr>
        <w:t>end</w:t>
      </w:r>
    </w:p>
    <w:p w14:paraId="4FAB1592" w14:textId="77777777" w:rsidR="000302F9" w:rsidRDefault="000302F9">
      <w:pPr>
        <w:pStyle w:val="PlantUML"/>
      </w:pPr>
    </w:p>
    <w:p w14:paraId="71675189" w14:textId="77777777" w:rsidR="000302F9" w:rsidRDefault="00000000">
      <w:pPr>
        <w:pStyle w:val="PlantUML"/>
      </w:pPr>
      <w:r>
        <w:rPr>
          <w:rFonts w:hint="eastAsia"/>
        </w:rPr>
        <w:t>group Model Consumer rApp discover model</w:t>
      </w:r>
    </w:p>
    <w:p w14:paraId="23AFEA42" w14:textId="77777777" w:rsidR="000302F9" w:rsidRDefault="00000000">
      <w:pPr>
        <w:pStyle w:val="PlantUML"/>
      </w:pPr>
      <w:r>
        <w:rPr>
          <w:rFonts w:hint="eastAsia"/>
        </w:rPr>
        <w:t>rApp -&gt; ML: &lt;&lt;R1&gt;&gt; Discover AI/ML model request (rAppID, selection criteria)</w:t>
      </w:r>
    </w:p>
    <w:p w14:paraId="2EBAB8A0" w14:textId="77777777" w:rsidR="000302F9" w:rsidRDefault="00000000">
      <w:pPr>
        <w:pStyle w:val="PlantUML"/>
      </w:pPr>
      <w:r>
        <w:rPr>
          <w:rFonts w:hint="eastAsia"/>
        </w:rPr>
        <w:t>ML -&gt; ML: Authz</w:t>
      </w:r>
    </w:p>
    <w:p w14:paraId="4C499303" w14:textId="77777777" w:rsidR="000302F9" w:rsidRDefault="00000000">
      <w:pPr>
        <w:pStyle w:val="PlantUML"/>
      </w:pPr>
      <w:r>
        <w:rPr>
          <w:rFonts w:hint="eastAsia"/>
        </w:rPr>
        <w:t>ML -&gt; rApp: &lt;&lt;R1&gt;&gt; Discover AI/ML model response</w:t>
      </w:r>
      <w:r>
        <w:rPr>
          <w:rFonts w:hint="eastAsia"/>
        </w:rPr>
        <w:t>（</w:t>
      </w:r>
      <w:r>
        <w:rPr>
          <w:rFonts w:hint="eastAsia"/>
        </w:rPr>
        <w:t>AI/ML model identifier</w:t>
      </w:r>
      <w:r>
        <w:t>(s)</w:t>
      </w:r>
      <w:r>
        <w:rPr>
          <w:rFonts w:hint="eastAsia"/>
        </w:rPr>
        <w:t xml:space="preserve"> and metadata)</w:t>
      </w:r>
    </w:p>
    <w:p w14:paraId="3D99BF78" w14:textId="77777777" w:rsidR="000302F9" w:rsidRDefault="00000000">
      <w:pPr>
        <w:pStyle w:val="PlantUML"/>
      </w:pPr>
      <w:r>
        <w:rPr>
          <w:rFonts w:hint="eastAsia"/>
        </w:rPr>
        <w:t>end</w:t>
      </w:r>
    </w:p>
    <w:p w14:paraId="4E532F37" w14:textId="77777777" w:rsidR="000302F9" w:rsidRDefault="000302F9">
      <w:pPr>
        <w:pStyle w:val="PlantUML"/>
      </w:pPr>
    </w:p>
    <w:p w14:paraId="68473BE7" w14:textId="77777777" w:rsidR="000302F9" w:rsidRDefault="00000000">
      <w:pPr>
        <w:pStyle w:val="PlantUML"/>
      </w:pPr>
      <w:r>
        <w:rPr>
          <w:rFonts w:hint="eastAsia"/>
        </w:rPr>
        <w:t>group Model Consumer rApp subscribe model change</w:t>
      </w:r>
    </w:p>
    <w:p w14:paraId="0FD1EE7A" w14:textId="77777777" w:rsidR="000302F9" w:rsidRDefault="00000000">
      <w:pPr>
        <w:pStyle w:val="PlantUML"/>
      </w:pPr>
      <w:r>
        <w:rPr>
          <w:rFonts w:hint="eastAsia"/>
        </w:rPr>
        <w:t>rApp -&gt; ML: &lt;&lt;R1&gt;&gt; Subscribe AI/ML model change request (rAppID, AI/ML model identifier(s))</w:t>
      </w:r>
    </w:p>
    <w:p w14:paraId="03B684D5" w14:textId="77777777" w:rsidR="000302F9" w:rsidRDefault="00000000">
      <w:pPr>
        <w:pStyle w:val="PlantUML"/>
      </w:pPr>
      <w:r>
        <w:rPr>
          <w:rFonts w:hint="eastAsia"/>
        </w:rPr>
        <w:t>ML -&gt; ML: Create subscription</w:t>
      </w:r>
    </w:p>
    <w:p w14:paraId="0C128FF0" w14:textId="77777777" w:rsidR="000302F9" w:rsidRDefault="00000000">
      <w:pPr>
        <w:pStyle w:val="PlantUML"/>
      </w:pPr>
      <w:r>
        <w:rPr>
          <w:rFonts w:hint="eastAsia"/>
        </w:rPr>
        <w:t>ML -&gt; rApp: &lt;&lt;R1&gt;&gt; Subscribe AI/ML model change response (</w:t>
      </w:r>
      <w:r>
        <w:t>s</w:t>
      </w:r>
      <w:r>
        <w:rPr>
          <w:rFonts w:hint="eastAsia"/>
        </w:rPr>
        <w:t>ubscription ID)</w:t>
      </w:r>
    </w:p>
    <w:p w14:paraId="3F289246" w14:textId="77777777" w:rsidR="000302F9" w:rsidRDefault="00000000">
      <w:pPr>
        <w:pStyle w:val="PlantUML"/>
      </w:pPr>
      <w:r>
        <w:rPr>
          <w:rFonts w:hint="eastAsia"/>
        </w:rPr>
        <w:t>end</w:t>
      </w:r>
    </w:p>
    <w:p w14:paraId="12806817" w14:textId="77777777" w:rsidR="000302F9" w:rsidRDefault="000302F9">
      <w:pPr>
        <w:pStyle w:val="PlantUML"/>
      </w:pPr>
    </w:p>
    <w:p w14:paraId="6325F9F8" w14:textId="77777777" w:rsidR="000302F9" w:rsidRDefault="00000000">
      <w:pPr>
        <w:pStyle w:val="PlantUML"/>
      </w:pPr>
      <w:r>
        <w:t>group</w:t>
      </w:r>
      <w:r>
        <w:rPr>
          <w:rFonts w:hint="eastAsia"/>
        </w:rPr>
        <w:t xml:space="preserve"> The subscribed model has been changed</w:t>
      </w:r>
    </w:p>
    <w:p w14:paraId="42F3811A" w14:textId="77777777" w:rsidR="000302F9" w:rsidRDefault="00000000">
      <w:pPr>
        <w:pStyle w:val="PlantUML"/>
      </w:pPr>
      <w:r>
        <w:rPr>
          <w:rFonts w:hint="eastAsia"/>
        </w:rPr>
        <w:t>ML -&gt; rApp: &lt;&lt;R1&gt;&gt; Notify AI/ML model changes (subscription ID, AI/ML model identifier, available change details)</w:t>
      </w:r>
    </w:p>
    <w:p w14:paraId="12AC8C67" w14:textId="77777777" w:rsidR="000302F9" w:rsidRDefault="00000000">
      <w:pPr>
        <w:pStyle w:val="PlantUML"/>
      </w:pPr>
      <w:r>
        <w:rPr>
          <w:rFonts w:hint="eastAsia"/>
        </w:rPr>
        <w:t>end</w:t>
      </w:r>
    </w:p>
    <w:p w14:paraId="0093099D" w14:textId="77777777" w:rsidR="000302F9" w:rsidRDefault="000302F9">
      <w:pPr>
        <w:pStyle w:val="PlantUML"/>
      </w:pPr>
    </w:p>
    <w:p w14:paraId="23E4765F" w14:textId="77777777" w:rsidR="000302F9" w:rsidRDefault="00000000">
      <w:pPr>
        <w:pStyle w:val="PlantUML"/>
      </w:pPr>
      <w:r>
        <w:t>group</w:t>
      </w:r>
      <w:r>
        <w:rPr>
          <w:rFonts w:hint="eastAsia"/>
        </w:rPr>
        <w:t xml:space="preserve"> The subscribed model has been deregistered</w:t>
      </w:r>
    </w:p>
    <w:p w14:paraId="0E9DE60B" w14:textId="77777777" w:rsidR="000302F9" w:rsidRDefault="00000000">
      <w:pPr>
        <w:pStyle w:val="PlantUML"/>
      </w:pPr>
      <w:r>
        <w:rPr>
          <w:rFonts w:hint="eastAsia"/>
        </w:rPr>
        <w:t>group Model Producer rApp deregister model</w:t>
      </w:r>
    </w:p>
    <w:p w14:paraId="5A8EF692" w14:textId="77777777" w:rsidR="000302F9" w:rsidRDefault="00000000">
      <w:pPr>
        <w:pStyle w:val="PlantUML"/>
      </w:pPr>
      <w:r>
        <w:rPr>
          <w:rFonts w:hint="eastAsia"/>
        </w:rPr>
        <w:lastRenderedPageBreak/>
        <w:t>src -&gt; ML: &lt;&lt;R1&gt;&gt; Deregister AI/ML model (rAppID, AI/ML model registration identifier)</w:t>
      </w:r>
    </w:p>
    <w:p w14:paraId="39961492" w14:textId="77777777" w:rsidR="000302F9" w:rsidRDefault="00000000">
      <w:pPr>
        <w:pStyle w:val="PlantUML"/>
      </w:pPr>
      <w:r>
        <w:rPr>
          <w:rFonts w:hint="eastAsia"/>
        </w:rPr>
        <w:t xml:space="preserve">ML -&gt; ML: Deregister AI/ML model </w:t>
      </w:r>
    </w:p>
    <w:p w14:paraId="4D9FF8CF" w14:textId="77777777" w:rsidR="000302F9" w:rsidRDefault="00000000">
      <w:pPr>
        <w:pStyle w:val="PlantUML"/>
      </w:pPr>
      <w:r>
        <w:rPr>
          <w:rFonts w:hint="eastAsia"/>
        </w:rPr>
        <w:t>ML -&gt; src: &lt;&lt;R1&gt;&gt; Deregister AI/ML model response</w:t>
      </w:r>
    </w:p>
    <w:p w14:paraId="0D18F9E4" w14:textId="77777777" w:rsidR="000302F9" w:rsidRDefault="00000000">
      <w:pPr>
        <w:pStyle w:val="PlantUML"/>
      </w:pPr>
      <w:r>
        <w:rPr>
          <w:rFonts w:hint="eastAsia"/>
        </w:rPr>
        <w:t>end</w:t>
      </w:r>
    </w:p>
    <w:p w14:paraId="12374765" w14:textId="77777777" w:rsidR="000302F9" w:rsidRDefault="00000000">
      <w:pPr>
        <w:pStyle w:val="PlantUML"/>
      </w:pPr>
      <w:r>
        <w:rPr>
          <w:rFonts w:hint="eastAsia"/>
        </w:rPr>
        <w:t>ML -&gt; rApp: &lt;&lt;R1&gt;&gt; Notify AI/ML model deregistration (subscription ID, AI/ML model identifier)</w:t>
      </w:r>
    </w:p>
    <w:p w14:paraId="6DBA9D91" w14:textId="77777777" w:rsidR="000302F9" w:rsidRDefault="00000000">
      <w:pPr>
        <w:pStyle w:val="PlantUML"/>
      </w:pPr>
      <w:r>
        <w:rPr>
          <w:rFonts w:hint="eastAsia"/>
        </w:rPr>
        <w:t>end</w:t>
      </w:r>
    </w:p>
    <w:p w14:paraId="2B3BC681" w14:textId="77777777" w:rsidR="000302F9" w:rsidRDefault="000302F9">
      <w:pPr>
        <w:pStyle w:val="PlantUML"/>
      </w:pPr>
    </w:p>
    <w:p w14:paraId="2F3AFC09" w14:textId="77777777" w:rsidR="000302F9" w:rsidRDefault="00000000">
      <w:pPr>
        <w:pStyle w:val="PlantUML"/>
      </w:pPr>
      <w:r>
        <w:rPr>
          <w:rFonts w:hint="eastAsia"/>
        </w:rPr>
        <w:t>group Model Consumer rApp unsubscribe model change</w:t>
      </w:r>
    </w:p>
    <w:p w14:paraId="04E3AF74" w14:textId="77777777" w:rsidR="000302F9" w:rsidRDefault="00000000">
      <w:pPr>
        <w:pStyle w:val="PlantUML"/>
      </w:pPr>
      <w:r>
        <w:rPr>
          <w:rFonts w:hint="eastAsia"/>
        </w:rPr>
        <w:t xml:space="preserve">rApp -&gt; ML: &lt;&lt;R1&gt;&gt; Unsubscribe AI/ML model change request (rAppID, </w:t>
      </w:r>
      <w:r>
        <w:t>s</w:t>
      </w:r>
      <w:r>
        <w:rPr>
          <w:rFonts w:hint="eastAsia"/>
        </w:rPr>
        <w:t>ubscription ID)</w:t>
      </w:r>
    </w:p>
    <w:p w14:paraId="2DCEA1E0" w14:textId="77777777" w:rsidR="000302F9" w:rsidRDefault="00000000">
      <w:pPr>
        <w:pStyle w:val="PlantUML"/>
      </w:pPr>
      <w:r>
        <w:rPr>
          <w:rFonts w:hint="eastAsia"/>
        </w:rPr>
        <w:t>ML -&gt; ML: Unsubscription model change</w:t>
      </w:r>
    </w:p>
    <w:p w14:paraId="6B24D2B5" w14:textId="77777777" w:rsidR="000302F9" w:rsidRDefault="00000000">
      <w:pPr>
        <w:pStyle w:val="PlantUML"/>
      </w:pPr>
      <w:r>
        <w:rPr>
          <w:rFonts w:hint="eastAsia"/>
        </w:rPr>
        <w:t>ML -&gt; rApp: &lt;&lt;R1&gt;&gt; Unsubscribe AI/ML model change response</w:t>
      </w:r>
    </w:p>
    <w:p w14:paraId="7EB45CC4" w14:textId="77777777" w:rsidR="000302F9" w:rsidRDefault="00000000">
      <w:pPr>
        <w:pStyle w:val="PlantUML"/>
      </w:pPr>
      <w:r>
        <w:rPr>
          <w:rFonts w:hint="eastAsia"/>
        </w:rPr>
        <w:t>end</w:t>
      </w:r>
    </w:p>
    <w:p w14:paraId="6857C483" w14:textId="77777777" w:rsidR="000302F9" w:rsidRDefault="00000000">
      <w:pPr>
        <w:pStyle w:val="PlantUML"/>
      </w:pPr>
      <w:r>
        <w:t>@enduml</w:t>
      </w:r>
    </w:p>
    <w:p w14:paraId="0A1AB26E" w14:textId="77777777" w:rsidR="000302F9" w:rsidRDefault="00000000">
      <w:pPr>
        <w:pStyle w:val="FL"/>
      </w:pPr>
      <w:r>
        <w:rPr>
          <w:noProof/>
        </w:rPr>
        <w:drawing>
          <wp:inline distT="0" distB="0" distL="0" distR="0" wp14:anchorId="4DF00313" wp14:editId="0BB2E013">
            <wp:extent cx="6480175" cy="5690235"/>
            <wp:effectExtent l="0" t="0" r="0" b="5715"/>
            <wp:docPr id="9088542" name="Graphic 16" descr="Generated by PlantUML"/>
            <wp:cNvGraphicFramePr/>
            <a:graphic xmlns:a="http://schemas.openxmlformats.org/drawingml/2006/main">
              <a:graphicData uri="http://schemas.openxmlformats.org/drawingml/2006/picture">
                <pic:pic xmlns:pic="http://schemas.openxmlformats.org/drawingml/2006/picture">
                  <pic:nvPicPr>
                    <pic:cNvPr id="9088542" name="Graphic 16" descr="Generated by PlantUML"/>
                    <pic:cNvPicPr/>
                  </pic:nvPicPr>
                  <pic:blipFill>
                    <a:blip r:embed="rId34">
                      <a:extLst>
                        <a:ext uri="{28A0092B-C50C-407E-A947-70E740481C1C}">
                          <a14:useLocalDpi xmlns:a14="http://schemas.microsoft.com/office/drawing/2010/main" val="0"/>
                        </a:ext>
                        <a:ext uri="{96DAC541-7B7A-43D3-8B79-37D633B846F1}">
                          <asvg:svgBlip xmlns:asvg="http://schemas.microsoft.com/office/drawing/2016/SVG/main" r:embed="rId35"/>
                        </a:ext>
                      </a:extLst>
                    </a:blip>
                    <a:stretch>
                      <a:fillRect/>
                    </a:stretch>
                  </pic:blipFill>
                  <pic:spPr>
                    <a:xfrm>
                      <a:off x="0" y="0"/>
                      <a:ext cx="6480175" cy="5690437"/>
                    </a:xfrm>
                    <a:prstGeom prst="rect">
                      <a:avLst/>
                    </a:prstGeom>
                  </pic:spPr>
                </pic:pic>
              </a:graphicData>
            </a:graphic>
          </wp:inline>
        </w:drawing>
      </w:r>
    </w:p>
    <w:p w14:paraId="3D3BDB76" w14:textId="77777777" w:rsidR="000302F9" w:rsidRDefault="00000000">
      <w:pPr>
        <w:pStyle w:val="TF"/>
      </w:pPr>
      <w:bookmarkStart w:id="223" w:name="fig_modelMngt"/>
      <w:r>
        <w:t>Figure 10.4.1-1</w:t>
      </w:r>
      <w:bookmarkEnd w:id="223"/>
      <w:r>
        <w:t>: Example workflow of AI/ML model registration, discovery, and subscription to a registered AI/ML model changes</w:t>
      </w:r>
    </w:p>
    <w:p w14:paraId="3C5F0BDE" w14:textId="77777777" w:rsidR="000302F9" w:rsidRDefault="00000000">
      <w:pPr>
        <w:pStyle w:val="NO"/>
      </w:pPr>
      <w:r>
        <w:t xml:space="preserve">NOTE: </w:t>
      </w:r>
      <w:r>
        <w:tab/>
        <w:t>The metadata includes model related information, e.g., training dataset information, etc.</w:t>
      </w:r>
    </w:p>
    <w:p w14:paraId="255720DC" w14:textId="77777777" w:rsidR="000302F9" w:rsidRDefault="00000000">
      <w:pPr>
        <w:pStyle w:val="3"/>
      </w:pPr>
      <w:bookmarkStart w:id="224" w:name="_Toc17937"/>
      <w:bookmarkStart w:id="225" w:name="_Toc192963771"/>
      <w:r>
        <w:lastRenderedPageBreak/>
        <w:t>10.4.2</w:t>
      </w:r>
      <w:r>
        <w:tab/>
        <w:t>AI/ML training procedures</w:t>
      </w:r>
      <w:bookmarkEnd w:id="224"/>
      <w:bookmarkEnd w:id="225"/>
    </w:p>
    <w:p w14:paraId="1A947044" w14:textId="77777777" w:rsidR="000302F9" w:rsidRDefault="00000000">
      <w:r>
        <w:t xml:space="preserve">The following figures illustrate an example workflows of an AI/ML training services Consumer rApp requesting AI/ML training of an AI/ML model. In </w:t>
      </w:r>
      <w:r>
        <w:fldChar w:fldCharType="begin"/>
      </w:r>
      <w:r>
        <w:instrText xml:space="preserve"> REF fig_trainFMK \h </w:instrText>
      </w:r>
      <w:r>
        <w:fldChar w:fldCharType="separate"/>
      </w:r>
      <w:r>
        <w:t>figure 10.4.2-1</w:t>
      </w:r>
      <w:r>
        <w:fldChar w:fldCharType="end"/>
      </w:r>
      <w:r>
        <w:t xml:space="preserve">, the AI/ML workflow functions in the Non-RT RIC framework are the AI/ML training services Producer. In </w:t>
      </w:r>
      <w:r>
        <w:fldChar w:fldCharType="begin"/>
      </w:r>
      <w:r>
        <w:instrText xml:space="preserve"> REF fig_trainApp \h </w:instrText>
      </w:r>
      <w:r>
        <w:fldChar w:fldCharType="separate"/>
      </w:r>
      <w:r>
        <w:t>figure 10.4.2-2</w:t>
      </w:r>
      <w:r>
        <w:fldChar w:fldCharType="end"/>
      </w:r>
      <w:r>
        <w:t xml:space="preserve">, an AI/ML training services Producer rApp produces the AI/ML training services. In </w:t>
      </w:r>
      <w:r>
        <w:fldChar w:fldCharType="begin"/>
      </w:r>
      <w:r>
        <w:instrText xml:space="preserve"> REF fig_trainCoordinate \h </w:instrText>
      </w:r>
      <w:r>
        <w:fldChar w:fldCharType="separate"/>
      </w:r>
      <w:r>
        <w:t>figure 10.4.2-3</w:t>
      </w:r>
      <w:r>
        <w:fldChar w:fldCharType="end"/>
      </w:r>
      <w:r>
        <w:t>, the AI/ML workflow functions coordinate AI/ML training in the SMO/Non-RT RIC, and they relay training request and subsequent messages between the AI/ML training services Consumer App and a proper AI/ML training services Producer rApp based on registered training capabilities.</w:t>
      </w:r>
    </w:p>
    <w:p w14:paraId="4BA39A19" w14:textId="77777777" w:rsidR="000302F9" w:rsidRDefault="00000000">
      <w:r>
        <w:t>The AI/ML training services Consumer rApp sends a training request to the AI/ML training services Producer, providing model identifier of the model to be trained, information about required data for training, training requirements such as validation criteria, and a URI to receive notifications, etc. The AI/ML training services Producer, if accepts the training request, sends back request training response containing a training identifier.</w:t>
      </w:r>
    </w:p>
    <w:p w14:paraId="5E5B902A" w14:textId="77777777" w:rsidR="000302F9" w:rsidRDefault="00000000">
      <w:r>
        <w:t>After accepting the training request, the AI/ML training services Producer may retrieve the model from the model repository and consumes training data via DME based on the information provided by the AI/ML training services Consumer rApp. The AI/ML training services Producer then performs the training.</w:t>
      </w:r>
    </w:p>
    <w:p w14:paraId="79B6885A" w14:textId="77777777" w:rsidR="000302F9" w:rsidRDefault="00000000">
      <w:r>
        <w:t xml:space="preserve">The AI/ML training services Consumer rApp can query the training job status using the received training job identifier. The AI/ML training services Producer provides the training job status in the response to the query. </w:t>
      </w:r>
    </w:p>
    <w:p w14:paraId="6A99D084" w14:textId="77777777" w:rsidR="000302F9" w:rsidRDefault="00000000">
      <w:r>
        <w:t>If the AI/ML training services Consumer rApp wants to cancel the on-going training, it sends a cancel training request to the AI/ML training services Producer providing the training job identifier. The AI/ML training services Producer then terminates the training and response to the AI/ML training services Consumer rApp.</w:t>
      </w:r>
    </w:p>
    <w:p w14:paraId="29E1407B" w14:textId="77777777" w:rsidR="000302F9" w:rsidRDefault="00000000">
      <w:r>
        <w:t>If the training completes, the AI/ML training services Producer may store the trained model in the model repository, and it then notifies the AI/ML training services Consumer rApp about the completion of the training, sending the notification to the notification URI received in the training request.</w:t>
      </w:r>
    </w:p>
    <w:p w14:paraId="41737112" w14:textId="77777777" w:rsidR="000302F9" w:rsidRDefault="00000000">
      <w:r>
        <w:t>The AI/ML training services Consumer rApp can retrieve the trained model from the model repository, if the AI/ML training services Producer has stored the trained model in the model repository.</w:t>
      </w:r>
    </w:p>
    <w:p w14:paraId="04C596D6" w14:textId="77777777" w:rsidR="000302F9" w:rsidRDefault="00000000">
      <w:pPr>
        <w:pStyle w:val="NO"/>
      </w:pPr>
      <w:r>
        <w:t>NOTE:</w:t>
      </w:r>
      <w:r>
        <w:tab/>
        <w:t xml:space="preserve">The model repository can be implemented as part of the AI/ML workflow functions.  </w:t>
      </w:r>
    </w:p>
    <w:p w14:paraId="2B38344F" w14:textId="77777777" w:rsidR="000302F9" w:rsidRDefault="00000000">
      <w:pPr>
        <w:pStyle w:val="PlantUML"/>
      </w:pPr>
      <w:r>
        <w:t>@startuml</w:t>
      </w:r>
    </w:p>
    <w:p w14:paraId="263B86C1" w14:textId="77777777" w:rsidR="000302F9" w:rsidRDefault="00000000">
      <w:pPr>
        <w:pStyle w:val="PlantUML"/>
      </w:pPr>
      <w:r>
        <w:t>!pragma teoz true</w:t>
      </w:r>
    </w:p>
    <w:p w14:paraId="54AD5B9A" w14:textId="77777777" w:rsidR="000302F9" w:rsidRDefault="00000000">
      <w:pPr>
        <w:pStyle w:val="PlantUML"/>
      </w:pPr>
      <w:r>
        <w:t>skinparam ParticipantPadding 5</w:t>
      </w:r>
    </w:p>
    <w:p w14:paraId="199FF359" w14:textId="77777777" w:rsidR="000302F9" w:rsidRDefault="00000000">
      <w:pPr>
        <w:pStyle w:val="PlantUML"/>
      </w:pPr>
      <w:r>
        <w:t>skinparam BoxPadding 10</w:t>
      </w:r>
    </w:p>
    <w:p w14:paraId="28474CFD" w14:textId="77777777" w:rsidR="000302F9" w:rsidRDefault="00000000">
      <w:pPr>
        <w:pStyle w:val="PlantUML"/>
      </w:pPr>
      <w:r>
        <w:t>skinparam defaultFontSize 12</w:t>
      </w:r>
    </w:p>
    <w:p w14:paraId="52614D77" w14:textId="77777777" w:rsidR="000302F9" w:rsidRDefault="00000000">
      <w:pPr>
        <w:pStyle w:val="PlantUML"/>
      </w:pPr>
      <w:r>
        <w:t xml:space="preserve">skinparam lifelineStrategy solid </w:t>
      </w:r>
    </w:p>
    <w:p w14:paraId="79E5B9F9" w14:textId="77777777" w:rsidR="000302F9" w:rsidRDefault="00000000">
      <w:pPr>
        <w:pStyle w:val="PlantUML"/>
      </w:pPr>
      <w:r>
        <w:t>skinparam SequenceGroupBackgroundColor Transparent</w:t>
      </w:r>
    </w:p>
    <w:p w14:paraId="7D1C8D4C" w14:textId="77777777" w:rsidR="000302F9" w:rsidRDefault="00000000">
      <w:pPr>
        <w:pStyle w:val="PlantUML"/>
      </w:pPr>
      <w:r>
        <w:t>skinparam SequenceGroupBodyBackgroundColor Transparent</w:t>
      </w:r>
    </w:p>
    <w:p w14:paraId="4B65A8F3" w14:textId="77777777" w:rsidR="000302F9" w:rsidRDefault="000302F9">
      <w:pPr>
        <w:pStyle w:val="PlantUML"/>
      </w:pPr>
    </w:p>
    <w:p w14:paraId="160F545D" w14:textId="77777777" w:rsidR="000302F9" w:rsidRDefault="00000000">
      <w:pPr>
        <w:pStyle w:val="PlantUML"/>
      </w:pPr>
      <w:r>
        <w:t>box "Non-RT RIC" #whitesmoke</w:t>
      </w:r>
    </w:p>
    <w:p w14:paraId="65241E58" w14:textId="77777777" w:rsidR="000302F9" w:rsidRDefault="00000000">
      <w:pPr>
        <w:pStyle w:val="PlantUML"/>
      </w:pPr>
      <w:r>
        <w:t xml:space="preserve">  box #ivory</w:t>
      </w:r>
    </w:p>
    <w:p w14:paraId="35ACF667" w14:textId="77777777" w:rsidR="000302F9" w:rsidRDefault="00000000">
      <w:pPr>
        <w:pStyle w:val="PlantUML"/>
      </w:pPr>
      <w:r>
        <w:t xml:space="preserve">    participant "AI/ML training services \n Consumer rApp" as con</w:t>
      </w:r>
    </w:p>
    <w:p w14:paraId="47759E7E" w14:textId="77777777" w:rsidR="000302F9" w:rsidRDefault="00000000">
      <w:pPr>
        <w:pStyle w:val="PlantUML"/>
      </w:pPr>
      <w:r>
        <w:t xml:space="preserve">  endbox</w:t>
      </w:r>
    </w:p>
    <w:p w14:paraId="064E0FC9" w14:textId="77777777" w:rsidR="000302F9" w:rsidRDefault="000302F9">
      <w:pPr>
        <w:pStyle w:val="PlantUML"/>
      </w:pPr>
    </w:p>
    <w:p w14:paraId="7BC0347C" w14:textId="77777777" w:rsidR="000302F9" w:rsidRDefault="00000000">
      <w:pPr>
        <w:pStyle w:val="PlantUML"/>
      </w:pPr>
      <w:r>
        <w:t xml:space="preserve">  box "Non-anchored functions in SMO/Non-RT RIC FWK" #cadetBlue</w:t>
      </w:r>
    </w:p>
    <w:p w14:paraId="17AA682B" w14:textId="77777777" w:rsidR="000302F9" w:rsidRDefault="00000000">
      <w:pPr>
        <w:pStyle w:val="PlantUML"/>
      </w:pPr>
      <w:r>
        <w:t xml:space="preserve">    participant "AI/ML workflow functions" as aif</w:t>
      </w:r>
    </w:p>
    <w:p w14:paraId="7F6AFB7B" w14:textId="77777777" w:rsidR="000302F9" w:rsidRDefault="00000000">
      <w:pPr>
        <w:pStyle w:val="PlantUML"/>
      </w:pPr>
      <w:r>
        <w:t xml:space="preserve">    participant "DME functions" as dme</w:t>
      </w:r>
    </w:p>
    <w:p w14:paraId="463E90EC" w14:textId="77777777" w:rsidR="000302F9" w:rsidRDefault="00000000">
      <w:pPr>
        <w:pStyle w:val="PlantUML"/>
      </w:pPr>
      <w:r>
        <w:t xml:space="preserve">    database "Model repository" as rep</w:t>
      </w:r>
    </w:p>
    <w:p w14:paraId="694A95A8" w14:textId="77777777" w:rsidR="000302F9" w:rsidRDefault="00000000">
      <w:pPr>
        <w:pStyle w:val="PlantUML"/>
      </w:pPr>
      <w:r>
        <w:t xml:space="preserve">  endbox</w:t>
      </w:r>
    </w:p>
    <w:p w14:paraId="6D5C4BC2" w14:textId="77777777" w:rsidR="000302F9" w:rsidRDefault="00000000">
      <w:pPr>
        <w:pStyle w:val="PlantUML"/>
      </w:pPr>
      <w:r>
        <w:t>endbox</w:t>
      </w:r>
    </w:p>
    <w:p w14:paraId="08D349BD" w14:textId="77777777" w:rsidR="000302F9" w:rsidRDefault="000302F9">
      <w:pPr>
        <w:pStyle w:val="PlantUML"/>
      </w:pPr>
    </w:p>
    <w:p w14:paraId="2CC09FAB" w14:textId="77777777" w:rsidR="000302F9" w:rsidRDefault="00000000">
      <w:pPr>
        <w:pStyle w:val="PlantUML"/>
      </w:pPr>
      <w:r>
        <w:t>autonumber</w:t>
      </w:r>
    </w:p>
    <w:p w14:paraId="74BA2BF3" w14:textId="2D890DB5" w:rsidR="000302F9" w:rsidRDefault="00000000">
      <w:pPr>
        <w:pStyle w:val="PlantUML"/>
      </w:pPr>
      <w:r>
        <w:t xml:space="preserve">con -&gt; aif: &lt;&lt;R1&gt;&gt; Request training request \n (model id, required data, validation criteria,  </w:t>
      </w:r>
      <w:r w:rsidR="00786278">
        <w:t>notification</w:t>
      </w:r>
      <w:r>
        <w:t xml:space="preserve"> URI, etc.)</w:t>
      </w:r>
    </w:p>
    <w:p w14:paraId="2534F866" w14:textId="77777777" w:rsidR="000302F9" w:rsidRDefault="00000000">
      <w:pPr>
        <w:pStyle w:val="PlantUML"/>
      </w:pPr>
      <w:r>
        <w:t>con &lt;- aif: &lt;&lt;R1&gt;&gt; Request training response (training job id)</w:t>
      </w:r>
    </w:p>
    <w:p w14:paraId="7C2A22EA" w14:textId="77777777" w:rsidR="000302F9" w:rsidRDefault="000302F9">
      <w:pPr>
        <w:pStyle w:val="PlantUML"/>
      </w:pPr>
    </w:p>
    <w:p w14:paraId="778A5E3F" w14:textId="77777777" w:rsidR="000302F9" w:rsidRDefault="00000000">
      <w:pPr>
        <w:pStyle w:val="PlantUML"/>
      </w:pPr>
      <w:r>
        <w:t>rnote over aif, rep</w:t>
      </w:r>
    </w:p>
    <w:p w14:paraId="124E7ED1" w14:textId="77777777" w:rsidR="000302F9" w:rsidRDefault="00000000">
      <w:pPr>
        <w:pStyle w:val="PlantUML"/>
      </w:pPr>
      <w:r>
        <w:t>Retrieve model (optional)</w:t>
      </w:r>
    </w:p>
    <w:p w14:paraId="6863C900" w14:textId="77777777" w:rsidR="000302F9" w:rsidRDefault="00000000">
      <w:pPr>
        <w:pStyle w:val="PlantUML"/>
      </w:pPr>
      <w:r>
        <w:t>end note</w:t>
      </w:r>
    </w:p>
    <w:p w14:paraId="5723043A" w14:textId="77777777" w:rsidR="000302F9" w:rsidRDefault="000302F9">
      <w:pPr>
        <w:pStyle w:val="PlantUML"/>
      </w:pPr>
    </w:p>
    <w:p w14:paraId="75660F3E" w14:textId="77777777" w:rsidR="000302F9" w:rsidRDefault="00000000">
      <w:pPr>
        <w:pStyle w:val="PlantUML"/>
      </w:pPr>
      <w:r>
        <w:lastRenderedPageBreak/>
        <w:t>rnote over aif, dme</w:t>
      </w:r>
    </w:p>
    <w:p w14:paraId="6763A61F" w14:textId="77777777" w:rsidR="000302F9" w:rsidRDefault="00000000">
      <w:pPr>
        <w:pStyle w:val="PlantUML"/>
      </w:pPr>
      <w:r>
        <w:t>Data consumption for training data</w:t>
      </w:r>
    </w:p>
    <w:p w14:paraId="74E8E2FA" w14:textId="77777777" w:rsidR="000302F9" w:rsidRDefault="00000000">
      <w:pPr>
        <w:pStyle w:val="PlantUML"/>
      </w:pPr>
      <w:r>
        <w:t>end note</w:t>
      </w:r>
    </w:p>
    <w:p w14:paraId="25588A5B" w14:textId="77777777" w:rsidR="000302F9" w:rsidRDefault="000302F9">
      <w:pPr>
        <w:pStyle w:val="PlantUML"/>
      </w:pPr>
    </w:p>
    <w:p w14:paraId="50C09083" w14:textId="77777777" w:rsidR="000302F9" w:rsidRDefault="00000000">
      <w:pPr>
        <w:pStyle w:val="PlantUML"/>
      </w:pPr>
      <w:r>
        <w:t>rnote over aif</w:t>
      </w:r>
    </w:p>
    <w:p w14:paraId="0674C810" w14:textId="77777777" w:rsidR="000302F9" w:rsidRDefault="00000000">
      <w:pPr>
        <w:pStyle w:val="PlantUML"/>
      </w:pPr>
      <w:r>
        <w:t>Perform training</w:t>
      </w:r>
    </w:p>
    <w:p w14:paraId="492BB274" w14:textId="77777777" w:rsidR="000302F9" w:rsidRDefault="00000000">
      <w:pPr>
        <w:pStyle w:val="PlantUML"/>
      </w:pPr>
      <w:r>
        <w:t>end note</w:t>
      </w:r>
    </w:p>
    <w:p w14:paraId="2C69DF2A" w14:textId="77777777" w:rsidR="000302F9" w:rsidRDefault="000302F9">
      <w:pPr>
        <w:pStyle w:val="PlantUML"/>
      </w:pPr>
    </w:p>
    <w:p w14:paraId="74A30B9F" w14:textId="77777777" w:rsidR="000302F9" w:rsidRDefault="00000000">
      <w:pPr>
        <w:pStyle w:val="PlantUML"/>
      </w:pPr>
      <w:r>
        <w:t>con -&gt; aif: &lt;&lt;R1&gt;&gt; Query training job status request (training job id)</w:t>
      </w:r>
    </w:p>
    <w:p w14:paraId="2E01C9E6" w14:textId="77777777" w:rsidR="000302F9" w:rsidRDefault="00000000">
      <w:pPr>
        <w:pStyle w:val="PlantUML"/>
      </w:pPr>
      <w:r>
        <w:t>con &lt;- aif: &lt;&lt;R1&gt;&gt; Query training job status response (training job status)</w:t>
      </w:r>
    </w:p>
    <w:p w14:paraId="15AB4F34" w14:textId="77777777" w:rsidR="000302F9" w:rsidRDefault="000302F9">
      <w:pPr>
        <w:pStyle w:val="PlantUML"/>
      </w:pPr>
    </w:p>
    <w:p w14:paraId="680A3EC7" w14:textId="77777777" w:rsidR="000302F9" w:rsidRDefault="00000000">
      <w:pPr>
        <w:pStyle w:val="PlantUML"/>
      </w:pPr>
      <w:r>
        <w:t xml:space="preserve">alt AI/ML training services Consumer cancels training </w:t>
      </w:r>
    </w:p>
    <w:p w14:paraId="6C173DAB" w14:textId="77777777" w:rsidR="000302F9" w:rsidRDefault="00000000">
      <w:pPr>
        <w:pStyle w:val="PlantUML"/>
      </w:pPr>
      <w:r>
        <w:t>con -&gt; aif: &lt;&lt;R1&gt;&gt; Cancel training request (training job id)</w:t>
      </w:r>
    </w:p>
    <w:p w14:paraId="52A5C01B" w14:textId="77777777" w:rsidR="000302F9" w:rsidRDefault="00000000">
      <w:pPr>
        <w:pStyle w:val="PlantUML"/>
      </w:pPr>
      <w:r>
        <w:t>rnote over aif</w:t>
      </w:r>
    </w:p>
    <w:p w14:paraId="3BC7B6BB" w14:textId="77777777" w:rsidR="000302F9" w:rsidRDefault="00000000">
      <w:pPr>
        <w:pStyle w:val="PlantUML"/>
      </w:pPr>
      <w:r>
        <w:t>Terminate training</w:t>
      </w:r>
    </w:p>
    <w:p w14:paraId="77BA057D" w14:textId="77777777" w:rsidR="000302F9" w:rsidRDefault="00000000">
      <w:pPr>
        <w:pStyle w:val="PlantUML"/>
      </w:pPr>
      <w:r>
        <w:t>end note</w:t>
      </w:r>
    </w:p>
    <w:p w14:paraId="36717948" w14:textId="77777777" w:rsidR="000302F9" w:rsidRDefault="00000000">
      <w:pPr>
        <w:pStyle w:val="PlantUML"/>
      </w:pPr>
      <w:r>
        <w:t>con &lt;- aif: &lt;&lt;R1&gt;&gt; Cancel training response</w:t>
      </w:r>
    </w:p>
    <w:p w14:paraId="3A469626" w14:textId="77777777" w:rsidR="000302F9" w:rsidRDefault="00000000">
      <w:pPr>
        <w:pStyle w:val="PlantUML"/>
      </w:pPr>
      <w:r>
        <w:t>else AI/ML training services Producer completes training</w:t>
      </w:r>
    </w:p>
    <w:p w14:paraId="40FB0539" w14:textId="77777777" w:rsidR="000302F9" w:rsidRDefault="00000000">
      <w:pPr>
        <w:pStyle w:val="PlantUML"/>
      </w:pPr>
      <w:r>
        <w:t>rnote over aif</w:t>
      </w:r>
    </w:p>
    <w:p w14:paraId="7904383E" w14:textId="77777777" w:rsidR="000302F9" w:rsidRDefault="00000000">
      <w:pPr>
        <w:pStyle w:val="PlantUML"/>
      </w:pPr>
      <w:r>
        <w:t>Training completed</w:t>
      </w:r>
    </w:p>
    <w:p w14:paraId="31EE88E0" w14:textId="77777777" w:rsidR="000302F9" w:rsidRDefault="00000000">
      <w:pPr>
        <w:pStyle w:val="PlantUML"/>
      </w:pPr>
      <w:r>
        <w:t>end note</w:t>
      </w:r>
    </w:p>
    <w:p w14:paraId="2705D803" w14:textId="77777777" w:rsidR="000302F9" w:rsidRDefault="000302F9">
      <w:pPr>
        <w:pStyle w:val="PlantUML"/>
      </w:pPr>
    </w:p>
    <w:p w14:paraId="263CAE61" w14:textId="77777777" w:rsidR="000302F9" w:rsidRDefault="00000000">
      <w:pPr>
        <w:pStyle w:val="PlantUML"/>
      </w:pPr>
      <w:r>
        <w:t>rnote over aif, rep</w:t>
      </w:r>
    </w:p>
    <w:p w14:paraId="00FA7710" w14:textId="77777777" w:rsidR="000302F9" w:rsidRDefault="00000000">
      <w:pPr>
        <w:pStyle w:val="PlantUML"/>
      </w:pPr>
      <w:r>
        <w:t>Store model (optional)</w:t>
      </w:r>
    </w:p>
    <w:p w14:paraId="23B660A7" w14:textId="77777777" w:rsidR="000302F9" w:rsidRDefault="00000000">
      <w:pPr>
        <w:pStyle w:val="PlantUML"/>
      </w:pPr>
      <w:r>
        <w:t>end note</w:t>
      </w:r>
    </w:p>
    <w:p w14:paraId="26A6B738" w14:textId="77777777" w:rsidR="000302F9" w:rsidRDefault="000302F9">
      <w:pPr>
        <w:pStyle w:val="PlantUML"/>
      </w:pPr>
    </w:p>
    <w:p w14:paraId="64CFA86F" w14:textId="77777777" w:rsidR="000302F9" w:rsidRDefault="00000000">
      <w:pPr>
        <w:pStyle w:val="PlantUML"/>
      </w:pPr>
      <w:r>
        <w:t>con &lt;- aif: &lt;&lt;R1&gt;&gt; Training job status notification \n (training job id, model id, training job status: "Completed")</w:t>
      </w:r>
    </w:p>
    <w:p w14:paraId="0D7D9EA7" w14:textId="77777777" w:rsidR="000302F9" w:rsidRDefault="00000000">
      <w:pPr>
        <w:pStyle w:val="PlantUML"/>
      </w:pPr>
      <w:r>
        <w:t>end</w:t>
      </w:r>
    </w:p>
    <w:p w14:paraId="273C3341" w14:textId="77777777" w:rsidR="000302F9" w:rsidRDefault="00000000">
      <w:pPr>
        <w:pStyle w:val="PlantUML"/>
      </w:pPr>
      <w:r>
        <w:t>@enduml</w:t>
      </w:r>
    </w:p>
    <w:p w14:paraId="4B86FC23" w14:textId="77777777" w:rsidR="000302F9" w:rsidRDefault="00000000">
      <w:pPr>
        <w:pStyle w:val="FL"/>
      </w:pPr>
      <w:r>
        <w:rPr>
          <w:noProof/>
        </w:rPr>
        <w:lastRenderedPageBreak/>
        <w:drawing>
          <wp:inline distT="0" distB="0" distL="0" distR="0" wp14:anchorId="684AE927" wp14:editId="1CDF7C79">
            <wp:extent cx="6480175" cy="5663565"/>
            <wp:effectExtent l="0" t="0" r="0" b="0"/>
            <wp:docPr id="838334829" name="Graphic 17" descr="Generated by PlantUML"/>
            <wp:cNvGraphicFramePr/>
            <a:graphic xmlns:a="http://schemas.openxmlformats.org/drawingml/2006/main">
              <a:graphicData uri="http://schemas.openxmlformats.org/drawingml/2006/picture">
                <pic:pic xmlns:pic="http://schemas.openxmlformats.org/drawingml/2006/picture">
                  <pic:nvPicPr>
                    <pic:cNvPr id="838334829" name="Graphic 17" descr="Generated by PlantUML"/>
                    <pic:cNvPicPr/>
                  </pic:nvPicPr>
                  <pic:blipFill>
                    <a:blip r:embed="rId36">
                      <a:extLst>
                        <a:ext uri="{28A0092B-C50C-407E-A947-70E740481C1C}">
                          <a14:useLocalDpi xmlns:a14="http://schemas.microsoft.com/office/drawing/2010/main" val="0"/>
                        </a:ext>
                        <a:ext uri="{96DAC541-7B7A-43D3-8B79-37D633B846F1}">
                          <asvg:svgBlip xmlns:asvg="http://schemas.microsoft.com/office/drawing/2016/SVG/main" r:embed="rId37"/>
                        </a:ext>
                      </a:extLst>
                    </a:blip>
                    <a:stretch>
                      <a:fillRect/>
                    </a:stretch>
                  </pic:blipFill>
                  <pic:spPr>
                    <a:xfrm>
                      <a:off x="0" y="0"/>
                      <a:ext cx="6480175" cy="5664153"/>
                    </a:xfrm>
                    <a:prstGeom prst="rect">
                      <a:avLst/>
                    </a:prstGeom>
                  </pic:spPr>
                </pic:pic>
              </a:graphicData>
            </a:graphic>
          </wp:inline>
        </w:drawing>
      </w:r>
    </w:p>
    <w:p w14:paraId="1483950C" w14:textId="77777777" w:rsidR="000302F9" w:rsidRDefault="00000000">
      <w:pPr>
        <w:pStyle w:val="TF"/>
      </w:pPr>
      <w:bookmarkStart w:id="226" w:name="fig_trainFMK"/>
      <w:r>
        <w:t>Figure 10.4.2-1</w:t>
      </w:r>
      <w:bookmarkEnd w:id="226"/>
      <w:r>
        <w:t>: Example workflow of AI/ML training: AI/ML workflow functions act as the training service Producer</w:t>
      </w:r>
    </w:p>
    <w:p w14:paraId="16F9A808" w14:textId="77777777" w:rsidR="000302F9" w:rsidRDefault="00000000">
      <w:pPr>
        <w:pStyle w:val="PlantUML"/>
      </w:pPr>
      <w:r>
        <w:t>@startuml</w:t>
      </w:r>
    </w:p>
    <w:p w14:paraId="02AFF701" w14:textId="77777777" w:rsidR="000302F9" w:rsidRDefault="00000000">
      <w:pPr>
        <w:pStyle w:val="PlantUML"/>
      </w:pPr>
      <w:r>
        <w:t>!pragma teoz true</w:t>
      </w:r>
    </w:p>
    <w:p w14:paraId="33A38867" w14:textId="77777777" w:rsidR="000302F9" w:rsidRDefault="00000000">
      <w:pPr>
        <w:pStyle w:val="PlantUML"/>
      </w:pPr>
      <w:r>
        <w:t>skinparam ParticipantPadding 5</w:t>
      </w:r>
    </w:p>
    <w:p w14:paraId="23B4A340" w14:textId="77777777" w:rsidR="000302F9" w:rsidRDefault="00000000">
      <w:pPr>
        <w:pStyle w:val="PlantUML"/>
      </w:pPr>
      <w:r>
        <w:t>skinparam BoxPadding 10</w:t>
      </w:r>
    </w:p>
    <w:p w14:paraId="63E791D5" w14:textId="77777777" w:rsidR="000302F9" w:rsidRDefault="00000000">
      <w:pPr>
        <w:pStyle w:val="PlantUML"/>
      </w:pPr>
      <w:r>
        <w:t>skinparam defaultFontSize 12</w:t>
      </w:r>
    </w:p>
    <w:p w14:paraId="45D29270" w14:textId="77777777" w:rsidR="000302F9" w:rsidRDefault="00000000">
      <w:pPr>
        <w:pStyle w:val="PlantUML"/>
      </w:pPr>
      <w:r>
        <w:t xml:space="preserve">skinparam lifelineStrategy solid </w:t>
      </w:r>
    </w:p>
    <w:p w14:paraId="3A48A868" w14:textId="77777777" w:rsidR="000302F9" w:rsidRDefault="00000000">
      <w:pPr>
        <w:pStyle w:val="PlantUML"/>
      </w:pPr>
      <w:r>
        <w:t>skinparam SequenceGroupBackgroundColor Transparent</w:t>
      </w:r>
    </w:p>
    <w:p w14:paraId="10716FD5" w14:textId="77777777" w:rsidR="000302F9" w:rsidRDefault="00000000">
      <w:pPr>
        <w:pStyle w:val="PlantUML"/>
      </w:pPr>
      <w:r>
        <w:t>skinparam SequenceGroupBodyBackgroundColor Transparent</w:t>
      </w:r>
    </w:p>
    <w:p w14:paraId="6ADBEDE2" w14:textId="77777777" w:rsidR="000302F9" w:rsidRDefault="000302F9">
      <w:pPr>
        <w:pStyle w:val="PlantUML"/>
      </w:pPr>
    </w:p>
    <w:p w14:paraId="1241D716" w14:textId="77777777" w:rsidR="000302F9" w:rsidRDefault="00000000">
      <w:pPr>
        <w:pStyle w:val="PlantUML"/>
      </w:pPr>
      <w:r>
        <w:t>box "Non-RT RIC" #whitesmoke</w:t>
      </w:r>
    </w:p>
    <w:p w14:paraId="02E534B2" w14:textId="77777777" w:rsidR="000302F9" w:rsidRDefault="00000000">
      <w:pPr>
        <w:pStyle w:val="PlantUML"/>
      </w:pPr>
      <w:r>
        <w:t xml:space="preserve">  box #ivory</w:t>
      </w:r>
    </w:p>
    <w:p w14:paraId="2E235201" w14:textId="77777777" w:rsidR="000302F9" w:rsidRDefault="00000000">
      <w:pPr>
        <w:pStyle w:val="PlantUML"/>
      </w:pPr>
      <w:r>
        <w:t xml:space="preserve">    participant "AI/ML training services \n Consumer rApp" as con</w:t>
      </w:r>
    </w:p>
    <w:p w14:paraId="1C0DB2D4" w14:textId="77777777" w:rsidR="000302F9" w:rsidRDefault="00000000">
      <w:pPr>
        <w:pStyle w:val="PlantUML"/>
      </w:pPr>
      <w:r>
        <w:t xml:space="preserve">    participant "AI/ML training services \n Producer rApp" as pro</w:t>
      </w:r>
    </w:p>
    <w:p w14:paraId="54923DEA" w14:textId="77777777" w:rsidR="000302F9" w:rsidRDefault="00000000">
      <w:pPr>
        <w:pStyle w:val="PlantUML"/>
      </w:pPr>
      <w:r>
        <w:t xml:space="preserve">  endbox</w:t>
      </w:r>
    </w:p>
    <w:p w14:paraId="095E1E1E" w14:textId="77777777" w:rsidR="000302F9" w:rsidRDefault="000302F9">
      <w:pPr>
        <w:pStyle w:val="PlantUML"/>
      </w:pPr>
    </w:p>
    <w:p w14:paraId="7AB60BC8" w14:textId="77777777" w:rsidR="000302F9" w:rsidRDefault="00000000">
      <w:pPr>
        <w:pStyle w:val="PlantUML"/>
      </w:pPr>
      <w:r>
        <w:t xml:space="preserve">  box "Non-anchored functions in \n SMO/Non-RT RIC FWK" #cadetBlue</w:t>
      </w:r>
    </w:p>
    <w:p w14:paraId="34EF0246" w14:textId="77777777" w:rsidR="000302F9" w:rsidRDefault="00000000">
      <w:pPr>
        <w:pStyle w:val="PlantUML"/>
      </w:pPr>
      <w:r>
        <w:t xml:space="preserve">    participant "DME functions" as dme</w:t>
      </w:r>
    </w:p>
    <w:p w14:paraId="503712C4" w14:textId="77777777" w:rsidR="000302F9" w:rsidRDefault="00000000">
      <w:pPr>
        <w:pStyle w:val="PlantUML"/>
      </w:pPr>
      <w:r>
        <w:t xml:space="preserve">    database "Model repository" as rep</w:t>
      </w:r>
    </w:p>
    <w:p w14:paraId="6BD7D326" w14:textId="77777777" w:rsidR="000302F9" w:rsidRDefault="00000000">
      <w:pPr>
        <w:pStyle w:val="PlantUML"/>
      </w:pPr>
      <w:r>
        <w:t xml:space="preserve">  endbox</w:t>
      </w:r>
    </w:p>
    <w:p w14:paraId="51CC52DD" w14:textId="77777777" w:rsidR="000302F9" w:rsidRDefault="00000000">
      <w:pPr>
        <w:pStyle w:val="PlantUML"/>
      </w:pPr>
      <w:r>
        <w:lastRenderedPageBreak/>
        <w:t>endbox</w:t>
      </w:r>
    </w:p>
    <w:p w14:paraId="2693BE14" w14:textId="77777777" w:rsidR="000302F9" w:rsidRDefault="000302F9">
      <w:pPr>
        <w:pStyle w:val="PlantUML"/>
      </w:pPr>
    </w:p>
    <w:p w14:paraId="0CEFDE49" w14:textId="77777777" w:rsidR="000302F9" w:rsidRDefault="00000000">
      <w:pPr>
        <w:pStyle w:val="PlantUML"/>
      </w:pPr>
      <w:r>
        <w:t>autonumber</w:t>
      </w:r>
    </w:p>
    <w:p w14:paraId="692F41E7" w14:textId="77777777" w:rsidR="000302F9" w:rsidRDefault="00000000">
      <w:pPr>
        <w:pStyle w:val="PlantUML"/>
      </w:pPr>
      <w:r>
        <w:t>con -&gt; pro: Request training request \n (model id, required data, \n validation criteria, notification URI, etc.)</w:t>
      </w:r>
    </w:p>
    <w:p w14:paraId="55001B46" w14:textId="77777777" w:rsidR="000302F9" w:rsidRDefault="00000000">
      <w:pPr>
        <w:pStyle w:val="PlantUML"/>
      </w:pPr>
      <w:r>
        <w:t>con &lt;- pro: Request training response (training job id)</w:t>
      </w:r>
    </w:p>
    <w:p w14:paraId="00233CE7" w14:textId="77777777" w:rsidR="000302F9" w:rsidRDefault="000302F9">
      <w:pPr>
        <w:pStyle w:val="PlantUML"/>
      </w:pPr>
    </w:p>
    <w:p w14:paraId="62E40FAE" w14:textId="77777777" w:rsidR="000302F9" w:rsidRDefault="00000000">
      <w:pPr>
        <w:pStyle w:val="PlantUML"/>
      </w:pPr>
      <w:r>
        <w:t>rnote over pro, rep</w:t>
      </w:r>
    </w:p>
    <w:p w14:paraId="623A7508" w14:textId="77777777" w:rsidR="000302F9" w:rsidRDefault="00000000">
      <w:pPr>
        <w:pStyle w:val="PlantUML"/>
      </w:pPr>
      <w:r>
        <w:t>&lt;&lt;R1&gt;&gt; Retrieve model (optional)</w:t>
      </w:r>
    </w:p>
    <w:p w14:paraId="77A88E91" w14:textId="77777777" w:rsidR="000302F9" w:rsidRDefault="00000000">
      <w:pPr>
        <w:pStyle w:val="PlantUML"/>
      </w:pPr>
      <w:r>
        <w:t>end note</w:t>
      </w:r>
    </w:p>
    <w:p w14:paraId="187248A4" w14:textId="77777777" w:rsidR="000302F9" w:rsidRDefault="000302F9">
      <w:pPr>
        <w:pStyle w:val="PlantUML"/>
      </w:pPr>
    </w:p>
    <w:p w14:paraId="735967B5" w14:textId="77777777" w:rsidR="000302F9" w:rsidRDefault="00000000">
      <w:pPr>
        <w:pStyle w:val="PlantUML"/>
      </w:pPr>
      <w:r>
        <w:t>rnote over pro, dme</w:t>
      </w:r>
    </w:p>
    <w:p w14:paraId="47EC8A6E" w14:textId="77777777" w:rsidR="000302F9" w:rsidRDefault="00000000">
      <w:pPr>
        <w:pStyle w:val="PlantUML"/>
      </w:pPr>
      <w:r>
        <w:t>&lt;&lt;R1&gt;&gt; Data consumption for training data</w:t>
      </w:r>
    </w:p>
    <w:p w14:paraId="58878B94" w14:textId="77777777" w:rsidR="000302F9" w:rsidRDefault="00000000">
      <w:pPr>
        <w:pStyle w:val="PlantUML"/>
      </w:pPr>
      <w:r>
        <w:t>end note</w:t>
      </w:r>
    </w:p>
    <w:p w14:paraId="6302A300" w14:textId="77777777" w:rsidR="000302F9" w:rsidRDefault="000302F9">
      <w:pPr>
        <w:pStyle w:val="PlantUML"/>
      </w:pPr>
    </w:p>
    <w:p w14:paraId="773428F6" w14:textId="77777777" w:rsidR="000302F9" w:rsidRDefault="00000000">
      <w:pPr>
        <w:pStyle w:val="PlantUML"/>
      </w:pPr>
      <w:r>
        <w:t>rnote over pro</w:t>
      </w:r>
    </w:p>
    <w:p w14:paraId="27147023" w14:textId="77777777" w:rsidR="000302F9" w:rsidRDefault="00000000">
      <w:pPr>
        <w:pStyle w:val="PlantUML"/>
      </w:pPr>
      <w:r>
        <w:t>Perform training</w:t>
      </w:r>
    </w:p>
    <w:p w14:paraId="561EB17A" w14:textId="77777777" w:rsidR="000302F9" w:rsidRDefault="00000000">
      <w:pPr>
        <w:pStyle w:val="PlantUML"/>
      </w:pPr>
      <w:r>
        <w:t>end note</w:t>
      </w:r>
    </w:p>
    <w:p w14:paraId="728B6916" w14:textId="77777777" w:rsidR="000302F9" w:rsidRDefault="000302F9">
      <w:pPr>
        <w:pStyle w:val="PlantUML"/>
      </w:pPr>
    </w:p>
    <w:p w14:paraId="694B740A" w14:textId="77777777" w:rsidR="000302F9" w:rsidRDefault="00000000">
      <w:pPr>
        <w:pStyle w:val="PlantUML"/>
      </w:pPr>
      <w:r>
        <w:t>con -&gt; pro: Query training job status request (training job id)</w:t>
      </w:r>
    </w:p>
    <w:p w14:paraId="0EAF9800" w14:textId="77777777" w:rsidR="000302F9" w:rsidRDefault="00000000">
      <w:pPr>
        <w:pStyle w:val="PlantUML"/>
      </w:pPr>
      <w:r>
        <w:t>con &lt;- pro: Query training job status response (training job status)</w:t>
      </w:r>
    </w:p>
    <w:p w14:paraId="0166EEDA" w14:textId="77777777" w:rsidR="000302F9" w:rsidRDefault="000302F9">
      <w:pPr>
        <w:pStyle w:val="PlantUML"/>
      </w:pPr>
    </w:p>
    <w:p w14:paraId="64E5D32C" w14:textId="77777777" w:rsidR="000302F9" w:rsidRDefault="00000000">
      <w:pPr>
        <w:pStyle w:val="PlantUML"/>
      </w:pPr>
      <w:r>
        <w:t xml:space="preserve">alt AI/ML training services Consumer cancels training </w:t>
      </w:r>
    </w:p>
    <w:p w14:paraId="5FE31EBE" w14:textId="77777777" w:rsidR="000302F9" w:rsidRDefault="00000000">
      <w:pPr>
        <w:pStyle w:val="PlantUML"/>
      </w:pPr>
      <w:r>
        <w:t>con -&gt; pro: Cancel training request (training job id)</w:t>
      </w:r>
    </w:p>
    <w:p w14:paraId="271F4993" w14:textId="77777777" w:rsidR="000302F9" w:rsidRDefault="00000000">
      <w:pPr>
        <w:pStyle w:val="PlantUML"/>
      </w:pPr>
      <w:r>
        <w:t>rnote over pro</w:t>
      </w:r>
    </w:p>
    <w:p w14:paraId="76564B1D" w14:textId="77777777" w:rsidR="000302F9" w:rsidRDefault="00000000">
      <w:pPr>
        <w:pStyle w:val="PlantUML"/>
      </w:pPr>
      <w:r>
        <w:t>Terminate training</w:t>
      </w:r>
    </w:p>
    <w:p w14:paraId="678C9902" w14:textId="77777777" w:rsidR="000302F9" w:rsidRDefault="00000000">
      <w:pPr>
        <w:pStyle w:val="PlantUML"/>
      </w:pPr>
      <w:r>
        <w:t>end note</w:t>
      </w:r>
    </w:p>
    <w:p w14:paraId="17D6DD23" w14:textId="77777777" w:rsidR="000302F9" w:rsidRDefault="00000000">
      <w:pPr>
        <w:pStyle w:val="PlantUML"/>
      </w:pPr>
      <w:r>
        <w:t>con &lt;- pro: Cancel training response</w:t>
      </w:r>
    </w:p>
    <w:p w14:paraId="28EE4169" w14:textId="77777777" w:rsidR="000302F9" w:rsidRDefault="00000000">
      <w:pPr>
        <w:pStyle w:val="PlantUML"/>
      </w:pPr>
      <w:r>
        <w:t>else AI/ML training services Producer completes training</w:t>
      </w:r>
    </w:p>
    <w:p w14:paraId="57502DBD" w14:textId="77777777" w:rsidR="000302F9" w:rsidRDefault="00000000">
      <w:pPr>
        <w:pStyle w:val="PlantUML"/>
      </w:pPr>
      <w:r>
        <w:t>rnote over pro</w:t>
      </w:r>
    </w:p>
    <w:p w14:paraId="39F78846" w14:textId="77777777" w:rsidR="000302F9" w:rsidRDefault="00000000">
      <w:pPr>
        <w:pStyle w:val="PlantUML"/>
      </w:pPr>
      <w:r>
        <w:t>Training completed</w:t>
      </w:r>
    </w:p>
    <w:p w14:paraId="6833AC62" w14:textId="77777777" w:rsidR="000302F9" w:rsidRDefault="00000000">
      <w:pPr>
        <w:pStyle w:val="PlantUML"/>
      </w:pPr>
      <w:r>
        <w:t>end note</w:t>
      </w:r>
    </w:p>
    <w:p w14:paraId="21692C55" w14:textId="77777777" w:rsidR="000302F9" w:rsidRDefault="00000000">
      <w:pPr>
        <w:pStyle w:val="PlantUML"/>
      </w:pPr>
      <w:r>
        <w:t>rnote over pro, rep</w:t>
      </w:r>
    </w:p>
    <w:p w14:paraId="5AD66E9A" w14:textId="77777777" w:rsidR="000302F9" w:rsidRDefault="00000000">
      <w:pPr>
        <w:pStyle w:val="PlantUML"/>
      </w:pPr>
      <w:r>
        <w:t>&lt;&lt;R1&gt;&gt; Store model (optional)</w:t>
      </w:r>
    </w:p>
    <w:p w14:paraId="6F5DECD9" w14:textId="77777777" w:rsidR="000302F9" w:rsidRDefault="00000000">
      <w:pPr>
        <w:pStyle w:val="PlantUML"/>
      </w:pPr>
      <w:r>
        <w:t>end note</w:t>
      </w:r>
    </w:p>
    <w:p w14:paraId="0154380C" w14:textId="77777777" w:rsidR="000302F9" w:rsidRDefault="00000000">
      <w:pPr>
        <w:pStyle w:val="PlantUML"/>
      </w:pPr>
      <w:r>
        <w:t>con &lt;- pro: Training job status notification \n (training job id, model id, training job status: "Completed")</w:t>
      </w:r>
    </w:p>
    <w:p w14:paraId="16F6D78A" w14:textId="77777777" w:rsidR="000302F9" w:rsidRDefault="00000000">
      <w:pPr>
        <w:pStyle w:val="PlantUML"/>
      </w:pPr>
      <w:r>
        <w:t>end</w:t>
      </w:r>
    </w:p>
    <w:p w14:paraId="16B77EEF" w14:textId="77777777" w:rsidR="000302F9" w:rsidRDefault="00000000">
      <w:pPr>
        <w:pStyle w:val="PlantUML"/>
      </w:pPr>
      <w:r>
        <w:t>@enduml</w:t>
      </w:r>
    </w:p>
    <w:p w14:paraId="188D65D7" w14:textId="77777777" w:rsidR="000302F9" w:rsidRDefault="00000000">
      <w:pPr>
        <w:pStyle w:val="FL"/>
      </w:pPr>
      <w:r>
        <w:rPr>
          <w:noProof/>
        </w:rPr>
        <w:lastRenderedPageBreak/>
        <w:drawing>
          <wp:inline distT="0" distB="0" distL="0" distR="0" wp14:anchorId="44B6F8BC" wp14:editId="3A7128C7">
            <wp:extent cx="6480175" cy="5984875"/>
            <wp:effectExtent l="0" t="0" r="0" b="0"/>
            <wp:docPr id="1797823023" name="Graphic 18" descr="Generated by PlantUML"/>
            <wp:cNvGraphicFramePr/>
            <a:graphic xmlns:a="http://schemas.openxmlformats.org/drawingml/2006/main">
              <a:graphicData uri="http://schemas.openxmlformats.org/drawingml/2006/picture">
                <pic:pic xmlns:pic="http://schemas.openxmlformats.org/drawingml/2006/picture">
                  <pic:nvPicPr>
                    <pic:cNvPr id="1797823023" name="Graphic 18" descr="Generated by PlantUML"/>
                    <pic:cNvPicPr/>
                  </pic:nvPicPr>
                  <pic:blipFill>
                    <a:blip r:embed="rId38">
                      <a:extLst>
                        <a:ext uri="{28A0092B-C50C-407E-A947-70E740481C1C}">
                          <a14:useLocalDpi xmlns:a14="http://schemas.microsoft.com/office/drawing/2010/main" val="0"/>
                        </a:ext>
                        <a:ext uri="{96DAC541-7B7A-43D3-8B79-37D633B846F1}">
                          <asvg:svgBlip xmlns:asvg="http://schemas.microsoft.com/office/drawing/2016/SVG/main" r:embed="rId39"/>
                        </a:ext>
                      </a:extLst>
                    </a:blip>
                    <a:stretch>
                      <a:fillRect/>
                    </a:stretch>
                  </pic:blipFill>
                  <pic:spPr>
                    <a:xfrm>
                      <a:off x="0" y="0"/>
                      <a:ext cx="6480175" cy="5985443"/>
                    </a:xfrm>
                    <a:prstGeom prst="rect">
                      <a:avLst/>
                    </a:prstGeom>
                  </pic:spPr>
                </pic:pic>
              </a:graphicData>
            </a:graphic>
          </wp:inline>
        </w:drawing>
      </w:r>
    </w:p>
    <w:p w14:paraId="03889E1F" w14:textId="77777777" w:rsidR="000302F9" w:rsidRDefault="00000000">
      <w:pPr>
        <w:pStyle w:val="TH"/>
      </w:pPr>
      <w:bookmarkStart w:id="227" w:name="fig_trainApp"/>
      <w:r>
        <w:t>Figure 10.4.2-2</w:t>
      </w:r>
      <w:bookmarkEnd w:id="227"/>
      <w:r>
        <w:t>: Example workflow of AI/ML training: AI/ML training services Producer rApp acts as the AI/ML training services Producer</w:t>
      </w:r>
    </w:p>
    <w:p w14:paraId="2B26BF27" w14:textId="77777777" w:rsidR="000302F9" w:rsidRDefault="00000000">
      <w:pPr>
        <w:pStyle w:val="PlantUML"/>
      </w:pPr>
      <w:r>
        <w:t>@startuml</w:t>
      </w:r>
    </w:p>
    <w:p w14:paraId="087FF9A0" w14:textId="77777777" w:rsidR="000302F9" w:rsidRDefault="00000000">
      <w:pPr>
        <w:pStyle w:val="PlantUML"/>
      </w:pPr>
      <w:r>
        <w:t>!pragma teoz true</w:t>
      </w:r>
    </w:p>
    <w:p w14:paraId="30981EAB" w14:textId="77777777" w:rsidR="000302F9" w:rsidRDefault="00000000">
      <w:pPr>
        <w:pStyle w:val="PlantUML"/>
      </w:pPr>
      <w:r>
        <w:t>skinparam ParticipantPadding 5</w:t>
      </w:r>
    </w:p>
    <w:p w14:paraId="56DD5668" w14:textId="77777777" w:rsidR="000302F9" w:rsidRDefault="00000000">
      <w:pPr>
        <w:pStyle w:val="PlantUML"/>
      </w:pPr>
      <w:r>
        <w:t>skinparam BoxPadding 10</w:t>
      </w:r>
    </w:p>
    <w:p w14:paraId="0448B288" w14:textId="77777777" w:rsidR="000302F9" w:rsidRDefault="00000000">
      <w:pPr>
        <w:pStyle w:val="PlantUML"/>
      </w:pPr>
      <w:r>
        <w:t>skinparam defaultFontSize 12</w:t>
      </w:r>
    </w:p>
    <w:p w14:paraId="73F5C5FF" w14:textId="77777777" w:rsidR="000302F9" w:rsidRDefault="00000000">
      <w:pPr>
        <w:pStyle w:val="PlantUML"/>
      </w:pPr>
      <w:r>
        <w:t xml:space="preserve">skinparam lifelineStrategy solid </w:t>
      </w:r>
    </w:p>
    <w:p w14:paraId="36B9C97D" w14:textId="77777777" w:rsidR="000302F9" w:rsidRDefault="00000000">
      <w:pPr>
        <w:pStyle w:val="PlantUML"/>
      </w:pPr>
      <w:r>
        <w:t>skinparam SequenceGroupBackgroundColor Transparent</w:t>
      </w:r>
    </w:p>
    <w:p w14:paraId="10739203" w14:textId="77777777" w:rsidR="000302F9" w:rsidRDefault="00000000">
      <w:pPr>
        <w:pStyle w:val="PlantUML"/>
      </w:pPr>
      <w:r>
        <w:t>skinparam SequenceGroupBodyBackgroundColor Transparent</w:t>
      </w:r>
    </w:p>
    <w:p w14:paraId="3CB52926" w14:textId="77777777" w:rsidR="000302F9" w:rsidRDefault="000302F9">
      <w:pPr>
        <w:pStyle w:val="PlantUML"/>
      </w:pPr>
    </w:p>
    <w:p w14:paraId="0CF86928" w14:textId="77777777" w:rsidR="000302F9" w:rsidRDefault="00000000">
      <w:pPr>
        <w:pStyle w:val="PlantUML"/>
      </w:pPr>
      <w:r>
        <w:t>box "Non-RT RIC" #whitesmoke</w:t>
      </w:r>
    </w:p>
    <w:p w14:paraId="30E6C88C" w14:textId="77777777" w:rsidR="000302F9" w:rsidRDefault="00000000">
      <w:pPr>
        <w:pStyle w:val="PlantUML"/>
      </w:pPr>
      <w:r>
        <w:t xml:space="preserve">  box #ivory</w:t>
      </w:r>
    </w:p>
    <w:p w14:paraId="20A8725C" w14:textId="77777777" w:rsidR="000302F9" w:rsidRDefault="00000000">
      <w:pPr>
        <w:pStyle w:val="PlantUML"/>
      </w:pPr>
      <w:r>
        <w:t xml:space="preserve">    participant "AI/ML training services \n Consumer rApp" as con</w:t>
      </w:r>
    </w:p>
    <w:p w14:paraId="7938028B" w14:textId="77777777" w:rsidR="000302F9" w:rsidRDefault="00000000">
      <w:pPr>
        <w:pStyle w:val="PlantUML"/>
      </w:pPr>
      <w:r>
        <w:t xml:space="preserve">    participant "AI/ML training services \n Producer rApp" as pro</w:t>
      </w:r>
    </w:p>
    <w:p w14:paraId="74C68781" w14:textId="77777777" w:rsidR="000302F9" w:rsidRDefault="00000000">
      <w:pPr>
        <w:pStyle w:val="PlantUML"/>
      </w:pPr>
      <w:r>
        <w:t xml:space="preserve">  endbox</w:t>
      </w:r>
    </w:p>
    <w:p w14:paraId="7F494730" w14:textId="77777777" w:rsidR="000302F9" w:rsidRDefault="000302F9">
      <w:pPr>
        <w:pStyle w:val="PlantUML"/>
      </w:pPr>
    </w:p>
    <w:p w14:paraId="393CE8DC" w14:textId="77777777" w:rsidR="000302F9" w:rsidRDefault="00000000">
      <w:pPr>
        <w:pStyle w:val="PlantUML"/>
      </w:pPr>
      <w:r>
        <w:t xml:space="preserve">  box "Non-anchored functions in SMO/Non-RT RIC FWK" #cadetBlue</w:t>
      </w:r>
    </w:p>
    <w:p w14:paraId="70BE1377" w14:textId="77777777" w:rsidR="000302F9" w:rsidRDefault="00000000">
      <w:pPr>
        <w:pStyle w:val="PlantUML"/>
      </w:pPr>
      <w:r>
        <w:t xml:space="preserve">    participant "AI/ML workflow functions" as aif</w:t>
      </w:r>
    </w:p>
    <w:p w14:paraId="46FDAA60" w14:textId="77777777" w:rsidR="000302F9" w:rsidRDefault="00000000">
      <w:pPr>
        <w:pStyle w:val="PlantUML"/>
      </w:pPr>
      <w:r>
        <w:lastRenderedPageBreak/>
        <w:t xml:space="preserve">    participant "DME functions" as dme</w:t>
      </w:r>
    </w:p>
    <w:p w14:paraId="0C7DFF51" w14:textId="77777777" w:rsidR="000302F9" w:rsidRDefault="00000000">
      <w:pPr>
        <w:pStyle w:val="PlantUML"/>
      </w:pPr>
      <w:r>
        <w:t xml:space="preserve">    database "Model repository" as rep</w:t>
      </w:r>
    </w:p>
    <w:p w14:paraId="58B8831E" w14:textId="77777777" w:rsidR="000302F9" w:rsidRDefault="00000000">
      <w:pPr>
        <w:pStyle w:val="PlantUML"/>
      </w:pPr>
      <w:r>
        <w:t xml:space="preserve">  endbox</w:t>
      </w:r>
    </w:p>
    <w:p w14:paraId="398AF4AF" w14:textId="77777777" w:rsidR="000302F9" w:rsidRDefault="00000000">
      <w:pPr>
        <w:pStyle w:val="PlantUML"/>
      </w:pPr>
      <w:r>
        <w:t>endbox</w:t>
      </w:r>
    </w:p>
    <w:p w14:paraId="22D9AECC" w14:textId="77777777" w:rsidR="000302F9" w:rsidRDefault="00000000">
      <w:pPr>
        <w:pStyle w:val="PlantUML"/>
      </w:pPr>
      <w:r>
        <w:t>autonumber</w:t>
      </w:r>
    </w:p>
    <w:p w14:paraId="14139E0E" w14:textId="1714383E" w:rsidR="000302F9" w:rsidRDefault="00000000">
      <w:pPr>
        <w:pStyle w:val="PlantUML"/>
      </w:pPr>
      <w:r>
        <w:t xml:space="preserve">con -&gt; aif: &lt;&lt;R1&gt;&gt; Request training request \n (model id, required data, validation criteria, </w:t>
      </w:r>
      <w:r w:rsidR="008C6A8C">
        <w:t>notification</w:t>
      </w:r>
      <w:r>
        <w:t xml:space="preserve"> URI, etc.)</w:t>
      </w:r>
    </w:p>
    <w:p w14:paraId="4FA33FAC" w14:textId="77777777" w:rsidR="000302F9" w:rsidRDefault="00000000">
      <w:pPr>
        <w:pStyle w:val="PlantUML"/>
      </w:pPr>
      <w:r>
        <w:t>aif --&gt; aif: Identify proper training \n service Producer rApp</w:t>
      </w:r>
    </w:p>
    <w:p w14:paraId="44CE995A" w14:textId="0187C917" w:rsidR="000302F9" w:rsidRDefault="00000000">
      <w:pPr>
        <w:pStyle w:val="PlantUML"/>
      </w:pPr>
      <w:r>
        <w:t xml:space="preserve">pro &lt;- aif: &lt;&lt;R1&gt;&gt; Request training request \n (model id, required data, \n validation criteria, </w:t>
      </w:r>
      <w:r w:rsidR="00786278">
        <w:t>notification</w:t>
      </w:r>
      <w:r>
        <w:t xml:space="preserve"> URI, etc.)</w:t>
      </w:r>
    </w:p>
    <w:p w14:paraId="44DDF2CD" w14:textId="77777777" w:rsidR="000302F9" w:rsidRDefault="00000000">
      <w:pPr>
        <w:pStyle w:val="PlantUML"/>
      </w:pPr>
      <w:r>
        <w:t>pro -&gt; aif: &lt;&lt;R1&gt;&gt; Request training response \n (training job id)</w:t>
      </w:r>
    </w:p>
    <w:p w14:paraId="11B88BE6" w14:textId="77777777" w:rsidR="000302F9" w:rsidRDefault="00000000">
      <w:pPr>
        <w:pStyle w:val="PlantUML"/>
      </w:pPr>
      <w:r>
        <w:t>con &lt;- aif: &lt;&lt;R1&gt;&gt; Request training response (training job id)</w:t>
      </w:r>
    </w:p>
    <w:p w14:paraId="6FDBBFD5" w14:textId="77777777" w:rsidR="000302F9" w:rsidRDefault="000302F9">
      <w:pPr>
        <w:pStyle w:val="PlantUML"/>
      </w:pPr>
    </w:p>
    <w:p w14:paraId="5C5B40F1" w14:textId="77777777" w:rsidR="000302F9" w:rsidRDefault="00000000">
      <w:pPr>
        <w:pStyle w:val="PlantUML"/>
      </w:pPr>
      <w:r>
        <w:t>rnote over pro, rep</w:t>
      </w:r>
    </w:p>
    <w:p w14:paraId="33D7536A" w14:textId="77777777" w:rsidR="000302F9" w:rsidRDefault="00000000">
      <w:pPr>
        <w:pStyle w:val="PlantUML"/>
      </w:pPr>
      <w:r>
        <w:t>&lt;&lt;R1&gt;&gt; Retrieve model (optional)</w:t>
      </w:r>
    </w:p>
    <w:p w14:paraId="66A7D8A1" w14:textId="77777777" w:rsidR="000302F9" w:rsidRDefault="00000000">
      <w:pPr>
        <w:pStyle w:val="PlantUML"/>
      </w:pPr>
      <w:r>
        <w:t>end note</w:t>
      </w:r>
    </w:p>
    <w:p w14:paraId="502E917F" w14:textId="77777777" w:rsidR="000302F9" w:rsidRDefault="000302F9">
      <w:pPr>
        <w:pStyle w:val="PlantUML"/>
      </w:pPr>
    </w:p>
    <w:p w14:paraId="25909C64" w14:textId="77777777" w:rsidR="000302F9" w:rsidRDefault="00000000">
      <w:pPr>
        <w:pStyle w:val="PlantUML"/>
      </w:pPr>
      <w:r>
        <w:t>rnote over pro, dme</w:t>
      </w:r>
    </w:p>
    <w:p w14:paraId="37CC6758" w14:textId="77777777" w:rsidR="000302F9" w:rsidRDefault="00000000">
      <w:pPr>
        <w:pStyle w:val="PlantUML"/>
      </w:pPr>
      <w:r>
        <w:t>&lt;&lt;R1&gt;&gt; Data consumption for training data</w:t>
      </w:r>
    </w:p>
    <w:p w14:paraId="37A56B98" w14:textId="77777777" w:rsidR="000302F9" w:rsidRDefault="00000000">
      <w:pPr>
        <w:pStyle w:val="PlantUML"/>
      </w:pPr>
      <w:r>
        <w:t>end note</w:t>
      </w:r>
    </w:p>
    <w:p w14:paraId="601D6AC7" w14:textId="77777777" w:rsidR="000302F9" w:rsidRDefault="000302F9">
      <w:pPr>
        <w:pStyle w:val="PlantUML"/>
      </w:pPr>
    </w:p>
    <w:p w14:paraId="639635D9" w14:textId="77777777" w:rsidR="000302F9" w:rsidRDefault="00000000">
      <w:pPr>
        <w:pStyle w:val="PlantUML"/>
      </w:pPr>
      <w:r>
        <w:t>rnote over pro</w:t>
      </w:r>
    </w:p>
    <w:p w14:paraId="149CB2B5" w14:textId="77777777" w:rsidR="000302F9" w:rsidRDefault="00000000">
      <w:pPr>
        <w:pStyle w:val="PlantUML"/>
      </w:pPr>
      <w:r>
        <w:t>Perform training</w:t>
      </w:r>
    </w:p>
    <w:p w14:paraId="5A807A4E" w14:textId="77777777" w:rsidR="000302F9" w:rsidRDefault="00000000">
      <w:pPr>
        <w:pStyle w:val="PlantUML"/>
      </w:pPr>
      <w:r>
        <w:t>end note</w:t>
      </w:r>
    </w:p>
    <w:p w14:paraId="0DE0F727" w14:textId="77777777" w:rsidR="000302F9" w:rsidRDefault="000302F9">
      <w:pPr>
        <w:pStyle w:val="PlantUML"/>
      </w:pPr>
    </w:p>
    <w:p w14:paraId="0A764D77" w14:textId="77777777" w:rsidR="000302F9" w:rsidRDefault="00000000">
      <w:pPr>
        <w:pStyle w:val="PlantUML"/>
      </w:pPr>
      <w:r>
        <w:t>con -&gt; aif: &lt;&lt;R1&gt;&gt; Query training job status request (training job id)</w:t>
      </w:r>
    </w:p>
    <w:p w14:paraId="77868DD7" w14:textId="77777777" w:rsidR="000302F9" w:rsidRDefault="00000000">
      <w:pPr>
        <w:pStyle w:val="PlantUML"/>
      </w:pPr>
      <w:r>
        <w:t>pro &lt;- aif: &lt;&lt;R1&gt;&gt; Query training job status request \n (training job id)</w:t>
      </w:r>
    </w:p>
    <w:p w14:paraId="7FFC7979" w14:textId="77777777" w:rsidR="000302F9" w:rsidRDefault="00000000">
      <w:pPr>
        <w:pStyle w:val="PlantUML"/>
      </w:pPr>
      <w:r>
        <w:t>pro -&gt; aif: &lt;&lt;R1&gt;&gt; Query training job status response \n (training job status)</w:t>
      </w:r>
    </w:p>
    <w:p w14:paraId="13CD0747" w14:textId="77777777" w:rsidR="000302F9" w:rsidRDefault="00000000">
      <w:pPr>
        <w:pStyle w:val="PlantUML"/>
      </w:pPr>
      <w:r>
        <w:t>con &lt;- aif: &lt;&lt;R1&gt;&gt; Query training job status response (training job status)</w:t>
      </w:r>
    </w:p>
    <w:p w14:paraId="3B9CED0F" w14:textId="77777777" w:rsidR="000302F9" w:rsidRDefault="000302F9">
      <w:pPr>
        <w:pStyle w:val="PlantUML"/>
      </w:pPr>
    </w:p>
    <w:p w14:paraId="0E3F301E" w14:textId="77777777" w:rsidR="000302F9" w:rsidRDefault="00000000">
      <w:pPr>
        <w:pStyle w:val="PlantUML"/>
      </w:pPr>
      <w:r>
        <w:t xml:space="preserve">alt AI/ML training services Consumer cancels training </w:t>
      </w:r>
    </w:p>
    <w:p w14:paraId="2925B64F" w14:textId="77777777" w:rsidR="000302F9" w:rsidRDefault="00000000">
      <w:pPr>
        <w:pStyle w:val="PlantUML"/>
      </w:pPr>
      <w:r>
        <w:t>con -&gt; aif: &lt;&lt;R1&gt;&gt; Cancel training request (training job id)</w:t>
      </w:r>
    </w:p>
    <w:p w14:paraId="26CFAC26" w14:textId="77777777" w:rsidR="000302F9" w:rsidRDefault="00000000">
      <w:pPr>
        <w:pStyle w:val="PlantUML"/>
      </w:pPr>
      <w:r>
        <w:t>pro &lt;- aif: &lt;&lt;R1&gt;&gt; Cancel training request \n (training job id)</w:t>
      </w:r>
    </w:p>
    <w:p w14:paraId="080BF12B" w14:textId="77777777" w:rsidR="000302F9" w:rsidRDefault="00000000">
      <w:pPr>
        <w:pStyle w:val="PlantUML"/>
      </w:pPr>
      <w:r>
        <w:t>rnote over pro</w:t>
      </w:r>
    </w:p>
    <w:p w14:paraId="4D2FBD69" w14:textId="77777777" w:rsidR="000302F9" w:rsidRDefault="00000000">
      <w:pPr>
        <w:pStyle w:val="PlantUML"/>
      </w:pPr>
      <w:r>
        <w:t>Terminate training</w:t>
      </w:r>
    </w:p>
    <w:p w14:paraId="3B82473A" w14:textId="77777777" w:rsidR="000302F9" w:rsidRDefault="00000000">
      <w:pPr>
        <w:pStyle w:val="PlantUML"/>
      </w:pPr>
      <w:r>
        <w:t>end note</w:t>
      </w:r>
    </w:p>
    <w:p w14:paraId="0FF34CFF" w14:textId="77777777" w:rsidR="000302F9" w:rsidRDefault="00000000">
      <w:pPr>
        <w:pStyle w:val="PlantUML"/>
      </w:pPr>
      <w:r>
        <w:t>pro -&gt; aif: &lt;&lt;R1&gt;&gt; Cancel training response</w:t>
      </w:r>
    </w:p>
    <w:p w14:paraId="03DD8CB6" w14:textId="77777777" w:rsidR="000302F9" w:rsidRDefault="00000000">
      <w:pPr>
        <w:pStyle w:val="PlantUML"/>
      </w:pPr>
      <w:r>
        <w:t>con &lt;- aif: &lt;&lt;R1&gt;&gt; Cancel training response</w:t>
      </w:r>
    </w:p>
    <w:p w14:paraId="656BCCD3" w14:textId="77777777" w:rsidR="000302F9" w:rsidRDefault="00000000">
      <w:pPr>
        <w:pStyle w:val="PlantUML"/>
      </w:pPr>
      <w:r>
        <w:t>else AI/ML training services Producer completes training</w:t>
      </w:r>
    </w:p>
    <w:p w14:paraId="739DA905" w14:textId="77777777" w:rsidR="000302F9" w:rsidRDefault="00000000">
      <w:pPr>
        <w:pStyle w:val="PlantUML"/>
      </w:pPr>
      <w:r>
        <w:t>rnote over pro</w:t>
      </w:r>
    </w:p>
    <w:p w14:paraId="026A1404" w14:textId="77777777" w:rsidR="000302F9" w:rsidRDefault="00000000">
      <w:pPr>
        <w:pStyle w:val="PlantUML"/>
      </w:pPr>
      <w:r>
        <w:t>Training completed</w:t>
      </w:r>
    </w:p>
    <w:p w14:paraId="3A8E7FD9" w14:textId="77777777" w:rsidR="000302F9" w:rsidRDefault="00000000">
      <w:pPr>
        <w:pStyle w:val="PlantUML"/>
      </w:pPr>
      <w:r>
        <w:t>end note</w:t>
      </w:r>
    </w:p>
    <w:p w14:paraId="07CB69A0" w14:textId="77777777" w:rsidR="000302F9" w:rsidRDefault="000302F9">
      <w:pPr>
        <w:pStyle w:val="PlantUML"/>
      </w:pPr>
    </w:p>
    <w:p w14:paraId="219FD5AD" w14:textId="77777777" w:rsidR="000302F9" w:rsidRDefault="00000000">
      <w:pPr>
        <w:pStyle w:val="PlantUML"/>
      </w:pPr>
      <w:r>
        <w:t>rnote over pro, rep</w:t>
      </w:r>
    </w:p>
    <w:p w14:paraId="0BD50A51" w14:textId="77777777" w:rsidR="000302F9" w:rsidRDefault="00000000">
      <w:pPr>
        <w:pStyle w:val="PlantUML"/>
      </w:pPr>
      <w:r>
        <w:t>&lt;&lt;R1&gt;&gt; Store model (optional)</w:t>
      </w:r>
    </w:p>
    <w:p w14:paraId="06F98F4F" w14:textId="77777777" w:rsidR="000302F9" w:rsidRDefault="00000000">
      <w:pPr>
        <w:pStyle w:val="PlantUML"/>
      </w:pPr>
      <w:r>
        <w:t>end note</w:t>
      </w:r>
    </w:p>
    <w:p w14:paraId="2EFB80EC" w14:textId="77777777" w:rsidR="000302F9" w:rsidRDefault="00000000">
      <w:pPr>
        <w:pStyle w:val="PlantUML"/>
      </w:pPr>
      <w:r>
        <w:t>pro -&gt; aif: &lt;&lt;R1&gt;&gt; Training job status notification \n (training job id, model id, \n training job status: "Completed")</w:t>
      </w:r>
    </w:p>
    <w:p w14:paraId="018DB28F" w14:textId="77777777" w:rsidR="000302F9" w:rsidRDefault="00000000">
      <w:pPr>
        <w:pStyle w:val="PlantUML"/>
      </w:pPr>
      <w:r>
        <w:t>con &lt;- aif: &lt;&lt;R1&gt;&gt; Training job status notification \n (training job id, model id, training job status: "Completed")</w:t>
      </w:r>
    </w:p>
    <w:p w14:paraId="3407BCBD" w14:textId="77777777" w:rsidR="000302F9" w:rsidRDefault="00000000">
      <w:pPr>
        <w:pStyle w:val="PlantUML"/>
      </w:pPr>
      <w:r>
        <w:t>end</w:t>
      </w:r>
    </w:p>
    <w:p w14:paraId="27E07F9F" w14:textId="77777777" w:rsidR="000302F9" w:rsidRDefault="00000000">
      <w:pPr>
        <w:pStyle w:val="PlantUML"/>
      </w:pPr>
      <w:r>
        <w:t>@enduml</w:t>
      </w:r>
    </w:p>
    <w:p w14:paraId="6A8CB763" w14:textId="54E54830" w:rsidR="000302F9" w:rsidRDefault="000F5071">
      <w:pPr>
        <w:pStyle w:val="FL"/>
      </w:pPr>
      <w:r>
        <w:rPr>
          <w:rFonts w:hint="eastAsia"/>
          <w:noProof/>
        </w:rPr>
        <w:lastRenderedPageBreak/>
        <w:drawing>
          <wp:inline distT="0" distB="0" distL="0" distR="0" wp14:anchorId="25A780A0" wp14:editId="3ED8A357">
            <wp:extent cx="6480175" cy="7303135"/>
            <wp:effectExtent l="0" t="0" r="0" b="0"/>
            <wp:docPr id="1653258293" name="图片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480175" cy="7303135"/>
                    </a:xfrm>
                    <a:prstGeom prst="rect">
                      <a:avLst/>
                    </a:prstGeom>
                    <a:noFill/>
                    <a:ln>
                      <a:noFill/>
                    </a:ln>
                  </pic:spPr>
                </pic:pic>
              </a:graphicData>
            </a:graphic>
          </wp:inline>
        </w:drawing>
      </w:r>
    </w:p>
    <w:p w14:paraId="33643123" w14:textId="77777777" w:rsidR="000302F9" w:rsidRDefault="00000000">
      <w:pPr>
        <w:pStyle w:val="TF"/>
      </w:pPr>
      <w:bookmarkStart w:id="228" w:name="fig_trainCoordinate"/>
      <w:r>
        <w:t>Figure 10.4.2-3</w:t>
      </w:r>
      <w:bookmarkEnd w:id="228"/>
      <w:r>
        <w:t xml:space="preserve">: Example workflow of AI/ML training: AI/ML workflow functions coordinate AI/ML training </w:t>
      </w:r>
    </w:p>
    <w:p w14:paraId="25BDD78B" w14:textId="77777777" w:rsidR="000302F9" w:rsidRDefault="00000000">
      <w:pPr>
        <w:pStyle w:val="3"/>
      </w:pPr>
      <w:bookmarkStart w:id="229" w:name="_Toc17975"/>
      <w:bookmarkStart w:id="230" w:name="_Toc192963772"/>
      <w:r>
        <w:t>10.4.3</w:t>
      </w:r>
      <w:r>
        <w:tab/>
        <w:t>AI/ML model storage and retrieval procedures</w:t>
      </w:r>
      <w:bookmarkEnd w:id="229"/>
      <w:bookmarkEnd w:id="230"/>
    </w:p>
    <w:p w14:paraId="7F02C270" w14:textId="77777777" w:rsidR="000302F9" w:rsidRDefault="00000000">
      <w:r>
        <w:fldChar w:fldCharType="begin"/>
      </w:r>
      <w:r>
        <w:instrText xml:space="preserve"> REF fig_modelStore \h </w:instrText>
      </w:r>
      <w:r>
        <w:fldChar w:fldCharType="separate"/>
      </w:r>
      <w:r>
        <w:t>Figure 10.4.3-1</w:t>
      </w:r>
      <w:r>
        <w:fldChar w:fldCharType="end"/>
      </w:r>
      <w:r>
        <w:t xml:space="preserve"> illustrates an example workflow of AI/ML model storage and retrieval.</w:t>
      </w:r>
    </w:p>
    <w:p w14:paraId="27EA45D0" w14:textId="77777777" w:rsidR="000302F9" w:rsidRDefault="00000000">
      <w:r>
        <w:t xml:space="preserve">The AI/ML training services Consumer rApp sends training request to the AI/ML training services Producer rApp. After accepting the training request, the AI/ML training services Producer rApp may send a retrieve model request to the AI/ML workflow functions, containing the model identifier of the AI/ML model to be trained. The AI/ML workflow functions validate </w:t>
      </w:r>
      <w:r>
        <w:lastRenderedPageBreak/>
        <w:t>the retrieval request and provide the model location details of the requested AI/ML model. The AI/ML training services Producer rApp may retrieve the model to be trained via the model location details.</w:t>
      </w:r>
    </w:p>
    <w:p w14:paraId="6185119B" w14:textId="77777777" w:rsidR="000302F9" w:rsidRDefault="00000000">
      <w:r>
        <w:t>The AI/ML training services Producer rApp trains the AI/ML model. After the completion of the model training, the AI/ML training services Producer rApp may send store model request to the AI/ML workflow functions to store the trained model. It provides the model identifier and model location details for the trained model in the request. The AI/ML workflow functions response to the storage request with an updated identifier for the trained model.</w:t>
      </w:r>
    </w:p>
    <w:p w14:paraId="4901475E" w14:textId="77777777" w:rsidR="000302F9" w:rsidRDefault="00000000">
      <w:r>
        <w:t>The AI/ML training services Producer rApp notifies the AI/ML training services Consumer rApp about the completion of the model training. The AI/ML training services Consumer rApp then may send retrieve model request to the AI/ML workflow functions with the updated model identifier to retrieve the trained model. The AI/ML workflow functions response to the retrieval request with the model location details of the trained model.</w:t>
      </w:r>
    </w:p>
    <w:p w14:paraId="511BB5BE" w14:textId="77777777" w:rsidR="000302F9" w:rsidRDefault="00000000">
      <w:pPr>
        <w:pStyle w:val="PlantUML"/>
      </w:pPr>
      <w:r>
        <w:t>@startuml</w:t>
      </w:r>
    </w:p>
    <w:p w14:paraId="2F1816A3" w14:textId="77777777" w:rsidR="000302F9" w:rsidRDefault="00000000">
      <w:pPr>
        <w:pStyle w:val="PlantUML"/>
      </w:pPr>
      <w:r>
        <w:t>!pragma teoz true</w:t>
      </w:r>
    </w:p>
    <w:p w14:paraId="4A29322C" w14:textId="77777777" w:rsidR="000302F9" w:rsidRDefault="00000000">
      <w:pPr>
        <w:pStyle w:val="PlantUML"/>
      </w:pPr>
      <w:r>
        <w:t>skinparam ParticipantPadding 5</w:t>
      </w:r>
    </w:p>
    <w:p w14:paraId="29769C59" w14:textId="77777777" w:rsidR="000302F9" w:rsidRDefault="00000000">
      <w:pPr>
        <w:pStyle w:val="PlantUML"/>
      </w:pPr>
      <w:r>
        <w:t>skinparam BoxPadding 10</w:t>
      </w:r>
    </w:p>
    <w:p w14:paraId="4658DE6B" w14:textId="77777777" w:rsidR="000302F9" w:rsidRDefault="00000000">
      <w:pPr>
        <w:pStyle w:val="PlantUML"/>
      </w:pPr>
      <w:r>
        <w:t>skinparam defaultFontSize 12</w:t>
      </w:r>
    </w:p>
    <w:p w14:paraId="5A5991C6" w14:textId="77777777" w:rsidR="000302F9" w:rsidRDefault="00000000">
      <w:pPr>
        <w:pStyle w:val="PlantUML"/>
      </w:pPr>
      <w:r>
        <w:t xml:space="preserve">skinparam lifelineStrategy solid </w:t>
      </w:r>
    </w:p>
    <w:p w14:paraId="393A5024" w14:textId="77777777" w:rsidR="000302F9" w:rsidRDefault="00000000">
      <w:pPr>
        <w:pStyle w:val="PlantUML"/>
      </w:pPr>
      <w:r>
        <w:t>skinparam SequenceGroupBackgroundColor Transparent</w:t>
      </w:r>
    </w:p>
    <w:p w14:paraId="0D214E8C" w14:textId="77777777" w:rsidR="000302F9" w:rsidRDefault="00000000">
      <w:pPr>
        <w:pStyle w:val="PlantUML"/>
      </w:pPr>
      <w:r>
        <w:t>skinparam SequenceGroupBodyBackgroundColor Transparent</w:t>
      </w:r>
    </w:p>
    <w:p w14:paraId="51CEFFB0" w14:textId="77777777" w:rsidR="000302F9" w:rsidRDefault="000302F9">
      <w:pPr>
        <w:pStyle w:val="PlantUML"/>
      </w:pPr>
    </w:p>
    <w:p w14:paraId="0D33F0F0" w14:textId="77777777" w:rsidR="000302F9" w:rsidRDefault="00000000">
      <w:pPr>
        <w:pStyle w:val="PlantUML"/>
      </w:pPr>
      <w:r>
        <w:t>box "Non-RT RIC" #whitesmoke</w:t>
      </w:r>
    </w:p>
    <w:p w14:paraId="1CAECD2E" w14:textId="77777777" w:rsidR="000302F9" w:rsidRDefault="00000000">
      <w:pPr>
        <w:pStyle w:val="PlantUML"/>
      </w:pPr>
      <w:r>
        <w:t xml:space="preserve">  box #ivory</w:t>
      </w:r>
    </w:p>
    <w:p w14:paraId="790214B5" w14:textId="77777777" w:rsidR="000302F9" w:rsidRDefault="00000000">
      <w:pPr>
        <w:pStyle w:val="PlantUML"/>
      </w:pPr>
      <w:r>
        <w:t xml:space="preserve">    participant "AI/ML Training service \n Consumer rApp" as con</w:t>
      </w:r>
    </w:p>
    <w:p w14:paraId="5FE14A08" w14:textId="77777777" w:rsidR="000302F9" w:rsidRDefault="00000000">
      <w:pPr>
        <w:pStyle w:val="PlantUML"/>
      </w:pPr>
      <w:r>
        <w:t xml:space="preserve">    participant "AI/ML Training service \n Producer rApp" as pro</w:t>
      </w:r>
    </w:p>
    <w:p w14:paraId="60E1EC7F" w14:textId="77777777" w:rsidR="000302F9" w:rsidRDefault="00000000">
      <w:pPr>
        <w:pStyle w:val="PlantUML"/>
      </w:pPr>
      <w:r>
        <w:t xml:space="preserve">  endbox</w:t>
      </w:r>
    </w:p>
    <w:p w14:paraId="563AAAF0" w14:textId="77777777" w:rsidR="000302F9" w:rsidRDefault="000302F9">
      <w:pPr>
        <w:pStyle w:val="PlantUML"/>
      </w:pPr>
    </w:p>
    <w:p w14:paraId="23BC9B1F" w14:textId="77777777" w:rsidR="000302F9" w:rsidRDefault="00000000">
      <w:pPr>
        <w:pStyle w:val="PlantUML"/>
      </w:pPr>
      <w:r>
        <w:t xml:space="preserve">  box "Non-anchored functions \n in SMO/Non-RT RIC FWK" #cadetBlue</w:t>
      </w:r>
    </w:p>
    <w:p w14:paraId="1597B740" w14:textId="77777777" w:rsidR="000302F9" w:rsidRDefault="00000000">
      <w:pPr>
        <w:pStyle w:val="PlantUML"/>
      </w:pPr>
      <w:r>
        <w:t xml:space="preserve">    participant "AI/ML workflow functions" as aif</w:t>
      </w:r>
    </w:p>
    <w:p w14:paraId="785DD48F" w14:textId="77777777" w:rsidR="000302F9" w:rsidRDefault="00000000">
      <w:pPr>
        <w:pStyle w:val="PlantUML"/>
      </w:pPr>
      <w:r>
        <w:t xml:space="preserve">  endbox</w:t>
      </w:r>
    </w:p>
    <w:p w14:paraId="42B068A3" w14:textId="77777777" w:rsidR="000302F9" w:rsidRDefault="00000000">
      <w:pPr>
        <w:pStyle w:val="PlantUML"/>
      </w:pPr>
      <w:r>
        <w:t>endbox</w:t>
      </w:r>
    </w:p>
    <w:p w14:paraId="04AB0445" w14:textId="77777777" w:rsidR="000302F9" w:rsidRDefault="000302F9">
      <w:pPr>
        <w:pStyle w:val="PlantUML"/>
      </w:pPr>
    </w:p>
    <w:p w14:paraId="2FCF7062" w14:textId="77777777" w:rsidR="000302F9" w:rsidRDefault="00000000">
      <w:pPr>
        <w:pStyle w:val="PlantUML"/>
      </w:pPr>
      <w:r>
        <w:t>autonumber</w:t>
      </w:r>
    </w:p>
    <w:p w14:paraId="4417249C" w14:textId="4B892946" w:rsidR="000302F9" w:rsidRDefault="00000000">
      <w:pPr>
        <w:pStyle w:val="PlantUML"/>
      </w:pPr>
      <w:r>
        <w:t xml:space="preserve">con -&gt; pro: request training request \n (model id, required data, \n validation criteria,  </w:t>
      </w:r>
      <w:r w:rsidR="00786278">
        <w:t>notification</w:t>
      </w:r>
      <w:r>
        <w:t xml:space="preserve"> URI, etc.)</w:t>
      </w:r>
    </w:p>
    <w:p w14:paraId="46E459AD" w14:textId="77777777" w:rsidR="000302F9" w:rsidRDefault="00000000">
      <w:pPr>
        <w:pStyle w:val="PlantUML"/>
      </w:pPr>
      <w:r>
        <w:t>con &lt;- pro: request training response \n (training job id)</w:t>
      </w:r>
    </w:p>
    <w:p w14:paraId="415115FE" w14:textId="77777777" w:rsidR="000302F9" w:rsidRDefault="000302F9">
      <w:pPr>
        <w:pStyle w:val="PlantUML"/>
      </w:pPr>
    </w:p>
    <w:p w14:paraId="5EC58A70" w14:textId="77777777" w:rsidR="000302F9" w:rsidRDefault="00000000">
      <w:pPr>
        <w:pStyle w:val="PlantUML"/>
      </w:pPr>
      <w:r>
        <w:t>opt</w:t>
      </w:r>
    </w:p>
    <w:p w14:paraId="5B5CCA5F" w14:textId="77777777" w:rsidR="000302F9" w:rsidRDefault="00000000">
      <w:pPr>
        <w:pStyle w:val="PlantUML"/>
      </w:pPr>
      <w:r>
        <w:t>pro -&gt; aif: &lt;&lt;R1&gt;&gt; retrieve model request \n (rApp id, model id)</w:t>
      </w:r>
    </w:p>
    <w:p w14:paraId="11CC76A1" w14:textId="77777777" w:rsidR="000302F9" w:rsidRDefault="00000000">
      <w:pPr>
        <w:pStyle w:val="PlantUML"/>
      </w:pPr>
      <w:r>
        <w:t>pro &lt;- aif: &lt;&lt;R1&gt;&gt; retrieve model response \n (model location details)</w:t>
      </w:r>
    </w:p>
    <w:p w14:paraId="6BEFC957" w14:textId="77777777" w:rsidR="000302F9" w:rsidRDefault="00000000">
      <w:pPr>
        <w:pStyle w:val="PlantUML"/>
      </w:pPr>
      <w:r>
        <w:t>end</w:t>
      </w:r>
    </w:p>
    <w:p w14:paraId="690BFA0D" w14:textId="77777777" w:rsidR="000302F9" w:rsidRDefault="000302F9">
      <w:pPr>
        <w:pStyle w:val="PlantUML"/>
      </w:pPr>
    </w:p>
    <w:p w14:paraId="0B84B0D9" w14:textId="77777777" w:rsidR="000302F9" w:rsidRDefault="00000000">
      <w:pPr>
        <w:pStyle w:val="PlantUML"/>
      </w:pPr>
      <w:r>
        <w:t>rnote over pro</w:t>
      </w:r>
    </w:p>
    <w:p w14:paraId="7C812C6D" w14:textId="77777777" w:rsidR="000302F9" w:rsidRDefault="00000000">
      <w:pPr>
        <w:pStyle w:val="PlantUML"/>
      </w:pPr>
      <w:r>
        <w:t>Train AI/ML model</w:t>
      </w:r>
    </w:p>
    <w:p w14:paraId="02924943" w14:textId="77777777" w:rsidR="000302F9" w:rsidRDefault="00000000">
      <w:pPr>
        <w:pStyle w:val="PlantUML"/>
      </w:pPr>
      <w:r>
        <w:t>end note</w:t>
      </w:r>
    </w:p>
    <w:p w14:paraId="411145F6" w14:textId="77777777" w:rsidR="000302F9" w:rsidRDefault="000302F9">
      <w:pPr>
        <w:pStyle w:val="PlantUML"/>
      </w:pPr>
    </w:p>
    <w:p w14:paraId="4EB5D82B" w14:textId="77777777" w:rsidR="000302F9" w:rsidRDefault="00000000">
      <w:pPr>
        <w:pStyle w:val="PlantUML"/>
      </w:pPr>
      <w:r>
        <w:t>opt</w:t>
      </w:r>
    </w:p>
    <w:p w14:paraId="3132C662" w14:textId="77777777" w:rsidR="000302F9" w:rsidRDefault="00000000">
      <w:pPr>
        <w:pStyle w:val="PlantUML"/>
      </w:pPr>
      <w:r>
        <w:t>pro -&gt; aif: &lt;&lt;R1&gt;&gt; store model request \n (rApp id, model id, \n model location details)</w:t>
      </w:r>
    </w:p>
    <w:p w14:paraId="03F17280" w14:textId="77777777" w:rsidR="000302F9" w:rsidRDefault="00000000">
      <w:pPr>
        <w:pStyle w:val="PlantUML"/>
      </w:pPr>
      <w:r>
        <w:t>pro &lt;- aif: &lt;&lt;R1&gt;&gt; store model response \n (updated model id)</w:t>
      </w:r>
    </w:p>
    <w:p w14:paraId="60C24442" w14:textId="77777777" w:rsidR="000302F9" w:rsidRDefault="00000000">
      <w:pPr>
        <w:pStyle w:val="PlantUML"/>
      </w:pPr>
      <w:r>
        <w:t>end</w:t>
      </w:r>
    </w:p>
    <w:p w14:paraId="17C174D1" w14:textId="77777777" w:rsidR="000302F9" w:rsidRDefault="000302F9">
      <w:pPr>
        <w:pStyle w:val="PlantUML"/>
      </w:pPr>
    </w:p>
    <w:p w14:paraId="73AB2B6C" w14:textId="77777777" w:rsidR="000302F9" w:rsidRDefault="00000000">
      <w:pPr>
        <w:pStyle w:val="PlantUML"/>
      </w:pPr>
      <w:r>
        <w:t>con &lt;- pro: Notify training complete \n (training job id, training job status, \n updated model id)</w:t>
      </w:r>
    </w:p>
    <w:p w14:paraId="08ADC29A" w14:textId="77777777" w:rsidR="000302F9" w:rsidRDefault="00000000">
      <w:pPr>
        <w:pStyle w:val="PlantUML"/>
      </w:pPr>
      <w:r>
        <w:t>opt</w:t>
      </w:r>
    </w:p>
    <w:p w14:paraId="0D0F44DF" w14:textId="77777777" w:rsidR="000302F9" w:rsidRDefault="00000000">
      <w:pPr>
        <w:pStyle w:val="PlantUML"/>
      </w:pPr>
      <w:r>
        <w:t>con -&gt; aif: &lt;&lt;R1&gt;&gt; retrieve model request (rApp id, updated model id)</w:t>
      </w:r>
    </w:p>
    <w:p w14:paraId="1DD1D7F6" w14:textId="77777777" w:rsidR="000302F9" w:rsidRDefault="00000000">
      <w:pPr>
        <w:pStyle w:val="PlantUML"/>
      </w:pPr>
      <w:r>
        <w:t>con &lt;- aif: &lt;&lt;R1&gt;&gt; retrieve model response (model location details)</w:t>
      </w:r>
    </w:p>
    <w:p w14:paraId="1656ADA5" w14:textId="77777777" w:rsidR="000302F9" w:rsidRDefault="00000000">
      <w:pPr>
        <w:pStyle w:val="PlantUML"/>
      </w:pPr>
      <w:r>
        <w:t>end</w:t>
      </w:r>
    </w:p>
    <w:p w14:paraId="16504C0A" w14:textId="77777777" w:rsidR="000302F9" w:rsidRDefault="00000000">
      <w:pPr>
        <w:pStyle w:val="PlantUML"/>
      </w:pPr>
      <w:r>
        <w:t>@enduml</w:t>
      </w:r>
    </w:p>
    <w:p w14:paraId="2181DED8" w14:textId="4981B7F8" w:rsidR="000302F9" w:rsidRDefault="00D54322">
      <w:pPr>
        <w:pStyle w:val="FL"/>
      </w:pPr>
      <w:r>
        <w:rPr>
          <w:rFonts w:hint="eastAsia"/>
          <w:noProof/>
        </w:rPr>
        <w:lastRenderedPageBreak/>
        <w:drawing>
          <wp:inline distT="0" distB="0" distL="0" distR="0" wp14:anchorId="74653208" wp14:editId="52946F50">
            <wp:extent cx="6480175" cy="6626860"/>
            <wp:effectExtent l="0" t="0" r="0" b="2540"/>
            <wp:docPr id="1107795854" name="图片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480175" cy="6626860"/>
                    </a:xfrm>
                    <a:prstGeom prst="rect">
                      <a:avLst/>
                    </a:prstGeom>
                    <a:noFill/>
                    <a:ln>
                      <a:noFill/>
                    </a:ln>
                  </pic:spPr>
                </pic:pic>
              </a:graphicData>
            </a:graphic>
          </wp:inline>
        </w:drawing>
      </w:r>
    </w:p>
    <w:p w14:paraId="024EB2E7" w14:textId="15F3E667" w:rsidR="000302F9" w:rsidRPr="00D54322" w:rsidRDefault="00000000" w:rsidP="00D54322">
      <w:pPr>
        <w:pStyle w:val="TF"/>
        <w:rPr>
          <w:rFonts w:eastAsiaTheme="minorEastAsia"/>
          <w:lang w:eastAsia="zh-CN"/>
        </w:rPr>
      </w:pPr>
      <w:bookmarkStart w:id="231" w:name="fig_modelStore"/>
      <w:r>
        <w:t>Figure 10.4.3-1</w:t>
      </w:r>
      <w:bookmarkEnd w:id="231"/>
      <w:r>
        <w:t>: Example workflow of AI/ML model storage and retrieval</w:t>
      </w:r>
    </w:p>
    <w:p w14:paraId="75D62263" w14:textId="18DCA560" w:rsidR="004560A4" w:rsidRDefault="004560A4">
      <w:pPr>
        <w:pStyle w:val="1"/>
        <w:ind w:left="0" w:firstLine="0"/>
        <w:rPr>
          <w:rFonts w:eastAsiaTheme="minorEastAsia"/>
          <w:lang w:eastAsia="zh-CN"/>
        </w:rPr>
      </w:pPr>
      <w:bookmarkStart w:id="232" w:name="_Toc451533958"/>
      <w:bookmarkStart w:id="233" w:name="_Toc527987205"/>
      <w:bookmarkStart w:id="234" w:name="_Toc487532007"/>
      <w:bookmarkStart w:id="235" w:name="_Toc484178393"/>
      <w:bookmarkStart w:id="236" w:name="_Toc484178423"/>
      <w:bookmarkStart w:id="237" w:name="_Toc529802489"/>
      <w:bookmarkStart w:id="238" w:name="_Toc148470293"/>
      <w:bookmarkStart w:id="239" w:name="_Toc192963773"/>
      <w:r>
        <w:rPr>
          <w:rFonts w:eastAsiaTheme="minorEastAsia" w:hint="eastAsia"/>
          <w:lang w:eastAsia="zh-CN"/>
        </w:rPr>
        <w:t xml:space="preserve">Annex </w:t>
      </w:r>
      <w:r w:rsidR="00FF22E6">
        <w:rPr>
          <w:rFonts w:eastAsiaTheme="minorEastAsia" w:hint="eastAsia"/>
          <w:lang w:eastAsia="zh-CN"/>
        </w:rPr>
        <w:t xml:space="preserve">A </w:t>
      </w:r>
      <w:r>
        <w:rPr>
          <w:rFonts w:eastAsiaTheme="minorEastAsia" w:hint="eastAsia"/>
          <w:lang w:eastAsia="zh-CN"/>
        </w:rPr>
        <w:t>(informative): rApp LCM</w:t>
      </w:r>
      <w:bookmarkEnd w:id="239"/>
    </w:p>
    <w:p w14:paraId="0B677E45" w14:textId="77777777" w:rsidR="0012126B" w:rsidRDefault="0012126B" w:rsidP="00316035">
      <w:pPr>
        <w:pStyle w:val="2"/>
      </w:pPr>
      <w:bookmarkStart w:id="240" w:name="_Toc192963774"/>
      <w:r>
        <w:t>A</w:t>
      </w:r>
      <w:r w:rsidRPr="00F7538B">
        <w:t>.</w:t>
      </w:r>
      <w:r>
        <w:t>1</w:t>
      </w:r>
      <w:r>
        <w:tab/>
      </w:r>
      <w:r w:rsidRPr="00F7538B">
        <w:t>Overview</w:t>
      </w:r>
      <w:bookmarkEnd w:id="240"/>
    </w:p>
    <w:p w14:paraId="1C63E29A" w14:textId="77777777" w:rsidR="0012126B" w:rsidRDefault="0012126B" w:rsidP="00316035">
      <w:pPr>
        <w:pStyle w:val="3"/>
      </w:pPr>
      <w:bookmarkStart w:id="241" w:name="_Toc192963775"/>
      <w:r>
        <w:t>A.1.1</w:t>
      </w:r>
      <w:r>
        <w:tab/>
        <w:t>Introduction</w:t>
      </w:r>
      <w:bookmarkEnd w:id="241"/>
    </w:p>
    <w:p w14:paraId="3EF8F700" w14:textId="6F18CD0C" w:rsidR="0012126B" w:rsidRPr="00917325" w:rsidRDefault="0012126B" w:rsidP="0012126B">
      <w:r w:rsidRPr="00747336">
        <w:t>T</w:t>
      </w:r>
      <w:r w:rsidRPr="004E342D">
        <w:t>he application package model is specified</w:t>
      </w:r>
      <w:r w:rsidRPr="00747336">
        <w:t xml:space="preserve"> in OAM Architecture [</w:t>
      </w:r>
      <w:r w:rsidR="00316035">
        <w:rPr>
          <w:rFonts w:eastAsiaTheme="minorEastAsia" w:hint="eastAsia"/>
          <w:lang w:eastAsia="zh-CN"/>
        </w:rPr>
        <w:t>i.3</w:t>
      </w:r>
      <w:r w:rsidRPr="00747336">
        <w:t>]</w:t>
      </w:r>
      <w:r>
        <w:t xml:space="preserve"> clause 6</w:t>
      </w:r>
      <w:r w:rsidRPr="004E342D">
        <w:t xml:space="preserve">, and </w:t>
      </w:r>
      <w:r w:rsidRPr="00747336">
        <w:t xml:space="preserve">the </w:t>
      </w:r>
      <w:r w:rsidRPr="004E342D">
        <w:t>process of on-boarding is specified in O-RAN</w:t>
      </w:r>
      <w:r>
        <w:t xml:space="preserve"> TS: “Onboarding SMOS General Aspects and Principals</w:t>
      </w:r>
      <w:r w:rsidRPr="00AF274E">
        <w:t>” [</w:t>
      </w:r>
      <w:r w:rsidR="000016D3">
        <w:rPr>
          <w:rFonts w:eastAsiaTheme="minorEastAsia" w:hint="eastAsia"/>
          <w:lang w:eastAsia="zh-CN"/>
        </w:rPr>
        <w:t>i.2</w:t>
      </w:r>
      <w:r w:rsidRPr="00AF274E">
        <w:t>]</w:t>
      </w:r>
      <w:r>
        <w:t xml:space="preserve"> clause 4</w:t>
      </w:r>
      <w:r w:rsidRPr="00AF274E">
        <w:t>.</w:t>
      </w:r>
      <w:r>
        <w:t xml:space="preserve"> The deployment, </w:t>
      </w:r>
      <w:r w:rsidR="00786278">
        <w:t>mainten</w:t>
      </w:r>
      <w:r w:rsidR="00786278">
        <w:rPr>
          <w:rFonts w:eastAsiaTheme="minorEastAsia"/>
          <w:lang w:eastAsia="zh-CN"/>
        </w:rPr>
        <w:t>an</w:t>
      </w:r>
      <w:r w:rsidR="00786278">
        <w:t>ce</w:t>
      </w:r>
      <w:r>
        <w:t xml:space="preserve"> and termination </w:t>
      </w:r>
      <w:r w:rsidRPr="00301152">
        <w:t>of an rApp is describe</w:t>
      </w:r>
      <w:r>
        <w:t>d</w:t>
      </w:r>
      <w:r w:rsidRPr="00301152">
        <w:t xml:space="preserve"> on high level. The below clauses </w:t>
      </w:r>
      <w:r>
        <w:t xml:space="preserve">describe </w:t>
      </w:r>
      <w:r w:rsidRPr="00301152">
        <w:t>the detail</w:t>
      </w:r>
      <w:r>
        <w:t>ed</w:t>
      </w:r>
      <w:r w:rsidRPr="00301152">
        <w:t xml:space="preserve"> lifecycle aspects of a</w:t>
      </w:r>
      <w:r>
        <w:t xml:space="preserve"> rApp </w:t>
      </w:r>
      <w:r w:rsidRPr="00EA3BC8">
        <w:t>instances with a</w:t>
      </w:r>
      <w:r w:rsidRPr="009770A7">
        <w:t xml:space="preserve">n example </w:t>
      </w:r>
      <w:r w:rsidRPr="00EA3BC8">
        <w:t>of the rApp management functions.</w:t>
      </w:r>
    </w:p>
    <w:p w14:paraId="702898A8" w14:textId="77777777" w:rsidR="0012126B" w:rsidRDefault="0012126B" w:rsidP="00316035">
      <w:pPr>
        <w:pStyle w:val="3"/>
      </w:pPr>
      <w:bookmarkStart w:id="242" w:name="_Toc192963776"/>
      <w:r>
        <w:lastRenderedPageBreak/>
        <w:t xml:space="preserve">A.1.2 </w:t>
      </w:r>
      <w:r>
        <w:tab/>
        <w:t>rApp LCM workflow</w:t>
      </w:r>
      <w:bookmarkEnd w:id="242"/>
    </w:p>
    <w:p w14:paraId="6075672E" w14:textId="77777777" w:rsidR="0012126B" w:rsidRDefault="0012126B" w:rsidP="0052672D">
      <w:r>
        <w:t>The rApp</w:t>
      </w:r>
      <w:r w:rsidRPr="007B1864">
        <w:t xml:space="preserve"> </w:t>
      </w:r>
      <w:r>
        <w:t xml:space="preserve">LCM consumer can initiate the deployment of an rApp instance by requesting creation from the rApp management functions. </w:t>
      </w:r>
    </w:p>
    <w:p w14:paraId="13043D2F" w14:textId="5D39B961" w:rsidR="0012126B" w:rsidRDefault="0012126B" w:rsidP="0052672D">
      <w:r>
        <w:t xml:space="preserve">Once rApp </w:t>
      </w:r>
      <w:r w:rsidRPr="007B1864">
        <w:t>management functions are aware that an rApp package is on-boarded and stored in the on-boarding</w:t>
      </w:r>
      <w:r>
        <w:t xml:space="preserve"> </w:t>
      </w:r>
      <w:r w:rsidRPr="007B1864">
        <w:t>catalog as spec</w:t>
      </w:r>
      <w:r>
        <w:t>i</w:t>
      </w:r>
      <w:r w:rsidRPr="007B1864">
        <w:t xml:space="preserve">fied in </w:t>
      </w:r>
      <w:r w:rsidRPr="00E24241">
        <w:t>O-RAN</w:t>
      </w:r>
      <w:r>
        <w:t xml:space="preserve"> TS: “Onboarding SMOS General Aspects and Principals” [</w:t>
      </w:r>
      <w:r w:rsidR="0052672D">
        <w:rPr>
          <w:rFonts w:eastAsiaTheme="minorEastAsia" w:hint="eastAsia"/>
          <w:lang w:eastAsia="zh-CN"/>
        </w:rPr>
        <w:t>i.2</w:t>
      </w:r>
      <w:r>
        <w:t>] clause 4, t</w:t>
      </w:r>
      <w:r w:rsidRPr="007B1864">
        <w:t xml:space="preserve">he rApp management functions consume the rApp package artifacts, </w:t>
      </w:r>
      <w:r>
        <w:t xml:space="preserve">then </w:t>
      </w:r>
      <w:r w:rsidRPr="007B1864">
        <w:t xml:space="preserve">the rApp management functions </w:t>
      </w:r>
      <w:r w:rsidR="002C17B3" w:rsidRPr="007B1864">
        <w:t>initiate</w:t>
      </w:r>
      <w:r w:rsidRPr="007B1864">
        <w:t xml:space="preserve"> the deployment of rApp instances in the run-time environment by creating the workloads.</w:t>
      </w:r>
    </w:p>
    <w:p w14:paraId="24ABF603" w14:textId="0434DB88" w:rsidR="0012126B" w:rsidRDefault="0012126B" w:rsidP="0012126B">
      <w:r>
        <w:t xml:space="preserve">When rApp instance is created, it makes an optional bootstrap request (or uses configured service endpoints) and performs registrations via R1 (e.g., register as an rApp, register service APIs with SME, request authorization, register data production capabilities with DME, or register AI/ML model with AME) necessary for the rApp to execute according to its configuration. The rApp then performs required R1 activities, e.g., creating required data jobs via DME services (e.g., for the input to the model inference) and activates data production as requested via DME services (e.g., for output from model inferencing to be used for actuations towards network functions).Once the rApp instance is running , it can be </w:t>
      </w:r>
      <w:r w:rsidRPr="00261452">
        <w:t xml:space="preserve">managed over R1 interface </w:t>
      </w:r>
      <w:r>
        <w:t>via</w:t>
      </w:r>
      <w:r w:rsidRPr="00261452">
        <w:t xml:space="preserve"> the rApp management services as specified in clause 7.8</w:t>
      </w:r>
      <w:r>
        <w:t>.</w:t>
      </w:r>
    </w:p>
    <w:p w14:paraId="7409A4EF" w14:textId="77777777" w:rsidR="0012126B" w:rsidRDefault="0012126B" w:rsidP="0012126B">
      <w:r>
        <w:t>Upgrading the rApp instance initiates the removal of the rApp instance and deployment of a new instance of the rApp with the updated configuration based on new or modified rApp package artifacts.</w:t>
      </w:r>
    </w:p>
    <w:p w14:paraId="3109487B" w14:textId="77777777" w:rsidR="0012126B" w:rsidRDefault="0012126B" w:rsidP="0012126B">
      <w:r>
        <w:t>When the rApp instance is terminated, the rApp management functions removes the rApp instance.</w:t>
      </w:r>
    </w:p>
    <w:p w14:paraId="4C2E60A3" w14:textId="238E8571" w:rsidR="0012126B" w:rsidRDefault="0012126B" w:rsidP="0012126B">
      <w:r>
        <w:t>The rApp lifecycle management workflow is illustrated in figure A.</w:t>
      </w:r>
      <w:r w:rsidR="0095122C">
        <w:rPr>
          <w:rFonts w:eastAsiaTheme="minorEastAsia" w:hint="eastAsia"/>
          <w:lang w:eastAsia="zh-CN"/>
        </w:rPr>
        <w:t>1</w:t>
      </w:r>
      <w:r>
        <w:t>-1.</w:t>
      </w:r>
    </w:p>
    <w:p w14:paraId="2A3E31C5" w14:textId="77777777" w:rsidR="0012126B" w:rsidRPr="00B73E79" w:rsidRDefault="0012126B" w:rsidP="00B73E79">
      <w:pPr>
        <w:pStyle w:val="FL"/>
        <w:rPr>
          <w:rFonts w:eastAsiaTheme="minorEastAsia"/>
          <w:lang w:eastAsia="zh-CN"/>
        </w:rPr>
      </w:pPr>
      <w:r>
        <w:object w:dxaOrig="14510" w:dyaOrig="1750" w14:anchorId="34D5DC0C">
          <v:shape id="_x0000_i1026" type="#_x0000_t75" style="width:510pt;height:61.5pt" o:ole="">
            <v:imagedata r:id="rId42" o:title=""/>
          </v:shape>
          <o:OLEObject Type="Embed" ProgID="Visio.Drawing.15" ShapeID="_x0000_i1026" DrawAspect="Content" ObjectID="_1803576843" r:id="rId43"/>
        </w:object>
      </w:r>
    </w:p>
    <w:p w14:paraId="663DB33B" w14:textId="7A56E3CD" w:rsidR="0012126B" w:rsidRPr="00492327" w:rsidRDefault="0012126B" w:rsidP="00492327">
      <w:pPr>
        <w:pStyle w:val="TF"/>
        <w:rPr>
          <w:rFonts w:eastAsiaTheme="minorEastAsia"/>
          <w:lang w:eastAsia="zh-CN"/>
        </w:rPr>
      </w:pPr>
      <w:r>
        <w:t>Figure A.</w:t>
      </w:r>
      <w:r w:rsidR="0095122C">
        <w:rPr>
          <w:rFonts w:eastAsiaTheme="minorEastAsia" w:hint="eastAsia"/>
          <w:lang w:eastAsia="zh-CN"/>
        </w:rPr>
        <w:t>1</w:t>
      </w:r>
      <w:r w:rsidR="00D535D1">
        <w:rPr>
          <w:rFonts w:eastAsiaTheme="minorEastAsia" w:hint="eastAsia"/>
          <w:lang w:eastAsia="zh-CN"/>
        </w:rPr>
        <w:t>.2</w:t>
      </w:r>
      <w:r>
        <w:t>-1 rApp lifecycle management workflow.</w:t>
      </w:r>
    </w:p>
    <w:p w14:paraId="6811BBDE" w14:textId="77777777" w:rsidR="0012126B" w:rsidRDefault="0012126B" w:rsidP="00316035">
      <w:pPr>
        <w:pStyle w:val="4"/>
      </w:pPr>
      <w:r>
        <w:t xml:space="preserve">A.1.2.1 Deployment of an rApp instance </w:t>
      </w:r>
    </w:p>
    <w:p w14:paraId="0B6120E6" w14:textId="77777777" w:rsidR="0012126B" w:rsidRPr="00F92A88" w:rsidRDefault="0012126B" w:rsidP="0012126B">
      <w:r>
        <w:t>When all the artefacts have been onboarded, the rApp instance can be deployed.</w:t>
      </w:r>
    </w:p>
    <w:p w14:paraId="2837C497" w14:textId="77777777" w:rsidR="0012126B" w:rsidRPr="003438C0" w:rsidRDefault="0012126B" w:rsidP="006E5FF3">
      <w:pPr>
        <w:pStyle w:val="PlantUML"/>
        <w:rPr>
          <w:lang w:val="en-IE"/>
        </w:rPr>
      </w:pPr>
      <w:r w:rsidRPr="00465A21">
        <w:rPr>
          <w:lang w:val="en-IE"/>
        </w:rPr>
        <w:t>@startuml</w:t>
      </w:r>
    </w:p>
    <w:p w14:paraId="7E7D8EB2" w14:textId="77777777" w:rsidR="0012126B" w:rsidRPr="003438C0" w:rsidRDefault="0012126B" w:rsidP="006E5FF3">
      <w:pPr>
        <w:pStyle w:val="PlantUML"/>
        <w:rPr>
          <w:lang w:val="en-IE"/>
        </w:rPr>
      </w:pPr>
      <w:r w:rsidRPr="003438C0">
        <w:rPr>
          <w:lang w:val="en-IE"/>
        </w:rPr>
        <w:t>'https://plantuml.com/sequence-diagram</w:t>
      </w:r>
    </w:p>
    <w:p w14:paraId="31D84B8F" w14:textId="77777777" w:rsidR="0012126B" w:rsidRPr="003438C0" w:rsidRDefault="0012126B" w:rsidP="006E5FF3">
      <w:pPr>
        <w:pStyle w:val="PlantUML"/>
        <w:rPr>
          <w:lang w:val="en-IE"/>
        </w:rPr>
      </w:pPr>
    </w:p>
    <w:p w14:paraId="51D78165" w14:textId="77777777" w:rsidR="0012126B" w:rsidRPr="003438C0" w:rsidRDefault="0012126B" w:rsidP="006E5FF3">
      <w:pPr>
        <w:pStyle w:val="PlantUML"/>
        <w:rPr>
          <w:lang w:val="en-IE"/>
        </w:rPr>
      </w:pPr>
      <w:r w:rsidRPr="003438C0">
        <w:rPr>
          <w:lang w:val="en-IE"/>
        </w:rPr>
        <w:t>!pragma teoz true</w:t>
      </w:r>
    </w:p>
    <w:p w14:paraId="538BCE5E" w14:textId="77777777" w:rsidR="0012126B" w:rsidRPr="003438C0" w:rsidRDefault="0012126B" w:rsidP="006E5FF3">
      <w:pPr>
        <w:pStyle w:val="PlantUML"/>
        <w:rPr>
          <w:lang w:val="en-IE"/>
        </w:rPr>
      </w:pPr>
      <w:r w:rsidRPr="003438C0">
        <w:rPr>
          <w:lang w:val="en-IE"/>
        </w:rPr>
        <w:t>skinparam ParticipantPadding 5</w:t>
      </w:r>
    </w:p>
    <w:p w14:paraId="3578BB59" w14:textId="77777777" w:rsidR="0012126B" w:rsidRPr="003438C0" w:rsidRDefault="0012126B" w:rsidP="006E5FF3">
      <w:pPr>
        <w:pStyle w:val="PlantUML"/>
        <w:rPr>
          <w:lang w:val="en-IE"/>
        </w:rPr>
      </w:pPr>
      <w:r w:rsidRPr="003438C0">
        <w:rPr>
          <w:lang w:val="en-IE"/>
        </w:rPr>
        <w:t>skinparam BoxPadding 10</w:t>
      </w:r>
    </w:p>
    <w:p w14:paraId="73B81EF2" w14:textId="77777777" w:rsidR="0012126B" w:rsidRPr="003438C0" w:rsidRDefault="0012126B" w:rsidP="006E5FF3">
      <w:pPr>
        <w:pStyle w:val="PlantUML"/>
        <w:rPr>
          <w:lang w:val="en-IE"/>
        </w:rPr>
      </w:pPr>
      <w:r w:rsidRPr="003438C0">
        <w:rPr>
          <w:lang w:val="en-IE"/>
        </w:rPr>
        <w:t>skinparam defaultFontSize 12</w:t>
      </w:r>
    </w:p>
    <w:p w14:paraId="79880D0A" w14:textId="77777777" w:rsidR="0012126B" w:rsidRPr="003438C0" w:rsidRDefault="0012126B" w:rsidP="006E5FF3">
      <w:pPr>
        <w:pStyle w:val="PlantUML"/>
        <w:rPr>
          <w:lang w:val="en-IE"/>
        </w:rPr>
      </w:pPr>
      <w:r w:rsidRPr="003438C0">
        <w:rPr>
          <w:lang w:val="en-IE"/>
        </w:rPr>
        <w:t>skinparam lifelineStrategy solid</w:t>
      </w:r>
    </w:p>
    <w:p w14:paraId="736944D2" w14:textId="77777777" w:rsidR="0012126B" w:rsidRPr="003438C0" w:rsidRDefault="0012126B" w:rsidP="006E5FF3">
      <w:pPr>
        <w:pStyle w:val="PlantUML"/>
        <w:rPr>
          <w:lang w:val="en-IE"/>
        </w:rPr>
      </w:pPr>
      <w:r w:rsidRPr="003438C0">
        <w:rPr>
          <w:lang w:val="en-IE"/>
        </w:rPr>
        <w:t>skinparam SequenceGroupBackgroundColor Transparent</w:t>
      </w:r>
    </w:p>
    <w:p w14:paraId="288226CC" w14:textId="77777777" w:rsidR="0012126B" w:rsidRPr="003438C0" w:rsidRDefault="0012126B" w:rsidP="006E5FF3">
      <w:pPr>
        <w:pStyle w:val="PlantUML"/>
        <w:rPr>
          <w:lang w:val="en-IE"/>
        </w:rPr>
      </w:pPr>
      <w:r w:rsidRPr="003438C0">
        <w:rPr>
          <w:lang w:val="en-IE"/>
        </w:rPr>
        <w:t>skinparam SequenceGroupBodyBackgroundColor Transparent</w:t>
      </w:r>
    </w:p>
    <w:p w14:paraId="2417395A" w14:textId="77777777" w:rsidR="0012126B" w:rsidRPr="003438C0" w:rsidRDefault="0012126B" w:rsidP="006E5FF3">
      <w:pPr>
        <w:pStyle w:val="PlantUML"/>
        <w:rPr>
          <w:lang w:val="en-IE"/>
        </w:rPr>
      </w:pPr>
      <w:r w:rsidRPr="003438C0">
        <w:rPr>
          <w:lang w:val="en-IE"/>
        </w:rPr>
        <w:t>autonumber</w:t>
      </w:r>
    </w:p>
    <w:p w14:paraId="29FFF1FC" w14:textId="77777777" w:rsidR="0012126B" w:rsidRPr="003438C0" w:rsidRDefault="0012126B" w:rsidP="006E5FF3">
      <w:pPr>
        <w:pStyle w:val="PlantUML"/>
        <w:rPr>
          <w:lang w:val="en-IE"/>
        </w:rPr>
      </w:pPr>
    </w:p>
    <w:p w14:paraId="5AF3248A" w14:textId="77777777" w:rsidR="0012126B" w:rsidRPr="003438C0" w:rsidRDefault="0012126B" w:rsidP="006E5FF3">
      <w:pPr>
        <w:pStyle w:val="PlantUML"/>
        <w:rPr>
          <w:lang w:val="en-IE"/>
        </w:rPr>
      </w:pPr>
      <w:r w:rsidRPr="003438C0">
        <w:rPr>
          <w:lang w:val="en-IE"/>
        </w:rPr>
        <w:t>box Non-RT RIC /SMO FWK functions  #cadetblue</w:t>
      </w:r>
    </w:p>
    <w:p w14:paraId="3CCDB3BA" w14:textId="77777777" w:rsidR="0012126B" w:rsidRPr="003438C0" w:rsidRDefault="0012126B" w:rsidP="006E5FF3">
      <w:pPr>
        <w:pStyle w:val="PlantUML"/>
        <w:rPr>
          <w:lang w:val="en-IE"/>
        </w:rPr>
      </w:pPr>
      <w:r w:rsidRPr="003438C0">
        <w:rPr>
          <w:lang w:val="en-IE"/>
        </w:rPr>
        <w:t>participant "rApp\n LCM consumer" as RLCM</w:t>
      </w:r>
    </w:p>
    <w:p w14:paraId="3A74A822" w14:textId="77777777" w:rsidR="0012126B" w:rsidRPr="003438C0" w:rsidRDefault="0012126B" w:rsidP="006E5FF3">
      <w:pPr>
        <w:pStyle w:val="PlantUML"/>
        <w:rPr>
          <w:lang w:val="en-IE"/>
        </w:rPr>
      </w:pPr>
      <w:r w:rsidRPr="003438C0">
        <w:rPr>
          <w:lang w:val="en-IE"/>
        </w:rPr>
        <w:t>participant "rApp\n management functions" as RM</w:t>
      </w:r>
    </w:p>
    <w:p w14:paraId="2862F7B8" w14:textId="77777777" w:rsidR="0012126B" w:rsidRPr="004B708B" w:rsidRDefault="0012126B" w:rsidP="006E5FF3">
      <w:pPr>
        <w:pStyle w:val="PlantUML"/>
        <w:rPr>
          <w:lang w:val="en-IE"/>
        </w:rPr>
      </w:pPr>
      <w:r w:rsidRPr="004B708B">
        <w:rPr>
          <w:lang w:val="en-IE"/>
        </w:rPr>
        <w:t>participant "rApp" as rApp</w:t>
      </w:r>
    </w:p>
    <w:p w14:paraId="77C61FBD" w14:textId="77777777" w:rsidR="0012126B" w:rsidRPr="003438C0" w:rsidRDefault="0012126B" w:rsidP="006E5FF3">
      <w:pPr>
        <w:pStyle w:val="PlantUML"/>
        <w:rPr>
          <w:lang w:val="en-IE"/>
        </w:rPr>
      </w:pPr>
    </w:p>
    <w:p w14:paraId="06BC83F5" w14:textId="77777777" w:rsidR="0012126B" w:rsidRPr="003438C0" w:rsidRDefault="0012126B" w:rsidP="006E5FF3">
      <w:pPr>
        <w:pStyle w:val="PlantUML"/>
        <w:rPr>
          <w:lang w:val="en-IE"/>
        </w:rPr>
      </w:pPr>
      <w:r w:rsidRPr="003438C0">
        <w:rPr>
          <w:lang w:val="en-IE"/>
        </w:rPr>
        <w:t>end box</w:t>
      </w:r>
    </w:p>
    <w:p w14:paraId="091F0FDF" w14:textId="77777777" w:rsidR="0012126B" w:rsidRPr="003438C0" w:rsidRDefault="0012126B" w:rsidP="006E5FF3">
      <w:pPr>
        <w:pStyle w:val="PlantUML"/>
        <w:rPr>
          <w:lang w:val="en-IE"/>
        </w:rPr>
      </w:pPr>
      <w:r w:rsidRPr="003438C0">
        <w:rPr>
          <w:lang w:val="en-IE"/>
        </w:rPr>
        <w:t>RLCM-&gt;RM : Create rApp Instance (Workload configuration)</w:t>
      </w:r>
    </w:p>
    <w:p w14:paraId="07B08487" w14:textId="77777777" w:rsidR="0012126B" w:rsidRPr="003438C0" w:rsidRDefault="0012126B" w:rsidP="006E5FF3">
      <w:pPr>
        <w:pStyle w:val="PlantUML"/>
        <w:rPr>
          <w:lang w:val="en-IE"/>
        </w:rPr>
      </w:pPr>
    </w:p>
    <w:p w14:paraId="19D8F075" w14:textId="77777777" w:rsidR="0012126B" w:rsidRPr="00F8359D" w:rsidRDefault="0012126B" w:rsidP="006E5FF3">
      <w:pPr>
        <w:pStyle w:val="PlantUML"/>
        <w:rPr>
          <w:lang w:val="en-IE"/>
        </w:rPr>
      </w:pPr>
      <w:r w:rsidRPr="00F8359D">
        <w:rPr>
          <w:lang w:val="en-IE"/>
        </w:rPr>
        <w:t>note over RM , rApp: Workload configurations are consumed. \nrApp instance is deployed.</w:t>
      </w:r>
    </w:p>
    <w:p w14:paraId="328D81EF" w14:textId="77777777" w:rsidR="0012126B" w:rsidRPr="003438C0" w:rsidRDefault="0012126B" w:rsidP="006E5FF3">
      <w:pPr>
        <w:pStyle w:val="PlantUML"/>
        <w:rPr>
          <w:lang w:val="en-IE"/>
        </w:rPr>
      </w:pPr>
    </w:p>
    <w:p w14:paraId="79BE87F6" w14:textId="77777777" w:rsidR="0012126B" w:rsidRPr="003438C0" w:rsidRDefault="0012126B" w:rsidP="006E5FF3">
      <w:pPr>
        <w:pStyle w:val="PlantUML"/>
        <w:rPr>
          <w:lang w:val="en-IE"/>
        </w:rPr>
      </w:pPr>
      <w:r w:rsidRPr="003438C0">
        <w:rPr>
          <w:lang w:val="en-IE"/>
        </w:rPr>
        <w:t>RLCM&lt;--RM :  rApp instance created</w:t>
      </w:r>
    </w:p>
    <w:p w14:paraId="1D72D5EA" w14:textId="77777777" w:rsidR="0012126B" w:rsidRPr="00465A21" w:rsidRDefault="0012126B" w:rsidP="006E5FF3">
      <w:pPr>
        <w:pStyle w:val="PlantUML"/>
        <w:rPr>
          <w:lang w:val="en-IE"/>
        </w:rPr>
      </w:pPr>
      <w:r w:rsidRPr="003438C0">
        <w:rPr>
          <w:lang w:val="en-IE"/>
        </w:rPr>
        <w:t>@enduml</w:t>
      </w:r>
    </w:p>
    <w:p w14:paraId="59853B10" w14:textId="77777777" w:rsidR="0012126B" w:rsidRPr="00511041" w:rsidRDefault="0012126B" w:rsidP="00F268DD">
      <w:pPr>
        <w:pStyle w:val="FL"/>
      </w:pPr>
      <w:r w:rsidRPr="00F268DD">
        <w:rPr>
          <w:noProof/>
        </w:rPr>
        <w:lastRenderedPageBreak/>
        <w:drawing>
          <wp:inline distT="0" distB="0" distL="0" distR="0" wp14:anchorId="6EB18FC0" wp14:editId="2CE4B6EE">
            <wp:extent cx="6122035" cy="2890520"/>
            <wp:effectExtent l="0" t="0" r="0" b="5080"/>
            <wp:docPr id="949338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338604" name=""/>
                    <pic:cNvPicPr/>
                  </pic:nvPicPr>
                  <pic:blipFill>
                    <a:blip r:embed="rId44"/>
                    <a:stretch>
                      <a:fillRect/>
                    </a:stretch>
                  </pic:blipFill>
                  <pic:spPr>
                    <a:xfrm>
                      <a:off x="0" y="0"/>
                      <a:ext cx="6122035" cy="2890520"/>
                    </a:xfrm>
                    <a:prstGeom prst="rect">
                      <a:avLst/>
                    </a:prstGeom>
                  </pic:spPr>
                </pic:pic>
              </a:graphicData>
            </a:graphic>
          </wp:inline>
        </w:drawing>
      </w:r>
    </w:p>
    <w:p w14:paraId="6737B279" w14:textId="77777777" w:rsidR="0012126B" w:rsidRDefault="0012126B" w:rsidP="00F268DD">
      <w:pPr>
        <w:pStyle w:val="TF"/>
      </w:pPr>
      <w:r w:rsidRPr="602A4DB5">
        <w:t xml:space="preserve"> </w:t>
      </w:r>
      <w:r>
        <w:t>Figure A.1.2.1-1</w:t>
      </w:r>
      <w:r>
        <w:tab/>
        <w:t xml:space="preserve"> Deploy rApp instance </w:t>
      </w:r>
    </w:p>
    <w:p w14:paraId="66DE0EFC" w14:textId="77777777" w:rsidR="00E833B8" w:rsidRPr="00F71B4A" w:rsidRDefault="0012126B" w:rsidP="00F71B4A">
      <w:pPr>
        <w:pStyle w:val="a4"/>
        <w:numPr>
          <w:ilvl w:val="0"/>
          <w:numId w:val="9"/>
        </w:numPr>
      </w:pPr>
      <w:r>
        <w:t xml:space="preserve">The rApp LCM consumer can request to create an rApp instance, the rApp management functions preform necessary registrations and associate the security details for creating the workload by providing the workload configuration. </w:t>
      </w:r>
    </w:p>
    <w:p w14:paraId="094E28A9" w14:textId="2396AFAC" w:rsidR="00FE3C5B" w:rsidRPr="00F71B4A" w:rsidRDefault="0012126B" w:rsidP="00F71B4A">
      <w:pPr>
        <w:pStyle w:val="a4"/>
        <w:numPr>
          <w:ilvl w:val="0"/>
          <w:numId w:val="9"/>
        </w:numPr>
      </w:pPr>
      <w:r>
        <w:t>The rApp management functions responds to request for the creation of an rApp instance to the rApp LCM consumer.</w:t>
      </w:r>
    </w:p>
    <w:p w14:paraId="4A8F1734" w14:textId="278A8CF4" w:rsidR="0012126B" w:rsidRPr="002D5FD7" w:rsidRDefault="0012126B" w:rsidP="00FE3C5B">
      <w:pPr>
        <w:pStyle w:val="a4"/>
        <w:ind w:left="0" w:firstLine="0"/>
      </w:pPr>
      <w:r w:rsidRPr="002D5FD7">
        <w:t>When deployment is completed, the rApp instance starts being active over the R1 interface.</w:t>
      </w:r>
    </w:p>
    <w:p w14:paraId="1184BE91" w14:textId="5282B59D" w:rsidR="00316035" w:rsidRPr="00316035" w:rsidRDefault="0012126B" w:rsidP="00042745">
      <w:pPr>
        <w:pStyle w:val="NO"/>
        <w:rPr>
          <w:rFonts w:eastAsiaTheme="minorEastAsia"/>
          <w:lang w:eastAsia="zh-CN"/>
        </w:rPr>
      </w:pPr>
      <w:r>
        <w:t>NOTE 1:</w:t>
      </w:r>
      <w:r>
        <w:tab/>
        <w:t xml:space="preserve">An rApp obtains during deployment security details that as specified in </w:t>
      </w:r>
      <w:r w:rsidRPr="00DB2BDA">
        <w:t>O-RAN TS: “Security Requirements Specifications</w:t>
      </w:r>
      <w:r w:rsidRPr="00FC6B31">
        <w:t>”</w:t>
      </w:r>
      <w:r>
        <w:t xml:space="preserve"> [</w:t>
      </w:r>
      <w:r w:rsidR="00042745">
        <w:rPr>
          <w:rFonts w:eastAsiaTheme="minorEastAsia" w:hint="eastAsia"/>
          <w:lang w:eastAsia="zh-CN"/>
        </w:rPr>
        <w:t>i.4</w:t>
      </w:r>
      <w:r>
        <w:t>] clause 5.1.2.</w:t>
      </w:r>
    </w:p>
    <w:p w14:paraId="0D43B509" w14:textId="77777777" w:rsidR="0012126B" w:rsidRDefault="0012126B" w:rsidP="00316035">
      <w:pPr>
        <w:pStyle w:val="4"/>
      </w:pPr>
      <w:r>
        <w:t xml:space="preserve">A.1.2.2 </w:t>
      </w:r>
      <w:r w:rsidRPr="0026180D">
        <w:t xml:space="preserve">Maintenance </w:t>
      </w:r>
      <w:r>
        <w:t xml:space="preserve">of an rApp instance </w:t>
      </w:r>
    </w:p>
    <w:p w14:paraId="7984D0AA" w14:textId="77777777" w:rsidR="0012126B" w:rsidRPr="00EB646A" w:rsidRDefault="0012126B" w:rsidP="00316035">
      <w:pPr>
        <w:pStyle w:val="5"/>
      </w:pPr>
      <w:r>
        <w:t>A.1.2.2.1 Upgrade of an rApp instance</w:t>
      </w:r>
    </w:p>
    <w:p w14:paraId="77460503" w14:textId="77777777" w:rsidR="0012126B" w:rsidRDefault="0012126B" w:rsidP="0012126B">
      <w:r>
        <w:t>Changing the artefacts for the rApp instance is referred to as Upgrading the rApp instance.</w:t>
      </w:r>
    </w:p>
    <w:p w14:paraId="543B3CA6" w14:textId="77777777" w:rsidR="0012126B" w:rsidRDefault="0012126B" w:rsidP="0012126B">
      <w:r>
        <w:t>Before rApp instance can be upgraded, a new rApp package with the new/modified artefacts must have been onboarded.</w:t>
      </w:r>
    </w:p>
    <w:p w14:paraId="7F92902E" w14:textId="77777777" w:rsidR="0012126B" w:rsidRPr="005D62E1" w:rsidRDefault="0012126B" w:rsidP="007E45DE">
      <w:pPr>
        <w:pStyle w:val="PlantUML"/>
        <w:rPr>
          <w:lang w:val="en-IE"/>
        </w:rPr>
      </w:pPr>
      <w:r w:rsidRPr="007314E3">
        <w:rPr>
          <w:lang w:val="en-IE"/>
        </w:rPr>
        <w:t>@startuml</w:t>
      </w:r>
      <w:r w:rsidRPr="007314E3">
        <w:rPr>
          <w:lang w:val="en-IE"/>
        </w:rPr>
        <w:br/>
      </w:r>
      <w:r w:rsidRPr="005D62E1">
        <w:rPr>
          <w:lang w:val="en-IE"/>
        </w:rPr>
        <w:t>'https://plantuml.com/sequence-diagram</w:t>
      </w:r>
    </w:p>
    <w:p w14:paraId="34B239C9" w14:textId="77777777" w:rsidR="0012126B" w:rsidRPr="005D62E1" w:rsidRDefault="0012126B" w:rsidP="007E45DE">
      <w:pPr>
        <w:pStyle w:val="PlantUML"/>
        <w:rPr>
          <w:lang w:val="en-IE"/>
        </w:rPr>
      </w:pPr>
      <w:r w:rsidRPr="005D62E1">
        <w:rPr>
          <w:lang w:val="en-IE"/>
        </w:rPr>
        <w:t>!pragma teoz true</w:t>
      </w:r>
    </w:p>
    <w:p w14:paraId="345F9E46" w14:textId="77777777" w:rsidR="0012126B" w:rsidRPr="005D62E1" w:rsidRDefault="0012126B" w:rsidP="007E45DE">
      <w:pPr>
        <w:pStyle w:val="PlantUML"/>
        <w:rPr>
          <w:lang w:val="en-IE"/>
        </w:rPr>
      </w:pPr>
      <w:r w:rsidRPr="005D62E1">
        <w:rPr>
          <w:lang w:val="en-IE"/>
        </w:rPr>
        <w:t>skinparam ParticipantPadding 5</w:t>
      </w:r>
    </w:p>
    <w:p w14:paraId="5347BD7E" w14:textId="77777777" w:rsidR="0012126B" w:rsidRPr="005D62E1" w:rsidRDefault="0012126B" w:rsidP="007E45DE">
      <w:pPr>
        <w:pStyle w:val="PlantUML"/>
        <w:rPr>
          <w:lang w:val="en-IE"/>
        </w:rPr>
      </w:pPr>
      <w:r w:rsidRPr="005D62E1">
        <w:rPr>
          <w:lang w:val="en-IE"/>
        </w:rPr>
        <w:t>skinparam BoxPadding 10</w:t>
      </w:r>
    </w:p>
    <w:p w14:paraId="023D715B" w14:textId="77777777" w:rsidR="0012126B" w:rsidRPr="005D62E1" w:rsidRDefault="0012126B" w:rsidP="007E45DE">
      <w:pPr>
        <w:pStyle w:val="PlantUML"/>
        <w:rPr>
          <w:lang w:val="en-IE"/>
        </w:rPr>
      </w:pPr>
      <w:r w:rsidRPr="005D62E1">
        <w:rPr>
          <w:lang w:val="en-IE"/>
        </w:rPr>
        <w:t>skinparam defaultFontSize 12</w:t>
      </w:r>
    </w:p>
    <w:p w14:paraId="0A3256BA" w14:textId="77777777" w:rsidR="0012126B" w:rsidRPr="005D62E1" w:rsidRDefault="0012126B" w:rsidP="007E45DE">
      <w:pPr>
        <w:pStyle w:val="PlantUML"/>
        <w:rPr>
          <w:lang w:val="en-IE"/>
        </w:rPr>
      </w:pPr>
      <w:r w:rsidRPr="005D62E1">
        <w:rPr>
          <w:lang w:val="en-IE"/>
        </w:rPr>
        <w:t>skinparam lifelineStrategy solid</w:t>
      </w:r>
    </w:p>
    <w:p w14:paraId="4835C68F" w14:textId="77777777" w:rsidR="0012126B" w:rsidRPr="005D62E1" w:rsidRDefault="0012126B" w:rsidP="007E45DE">
      <w:pPr>
        <w:pStyle w:val="PlantUML"/>
        <w:rPr>
          <w:lang w:val="en-IE"/>
        </w:rPr>
      </w:pPr>
      <w:r w:rsidRPr="005D62E1">
        <w:rPr>
          <w:lang w:val="en-IE"/>
        </w:rPr>
        <w:t>skinparam SequenceGroupBackgroundColor Transparent</w:t>
      </w:r>
    </w:p>
    <w:p w14:paraId="520F3421" w14:textId="77777777" w:rsidR="0012126B" w:rsidRPr="005D62E1" w:rsidRDefault="0012126B" w:rsidP="007E45DE">
      <w:pPr>
        <w:pStyle w:val="PlantUML"/>
        <w:rPr>
          <w:lang w:val="en-IE"/>
        </w:rPr>
      </w:pPr>
      <w:r w:rsidRPr="005D62E1">
        <w:rPr>
          <w:lang w:val="en-IE"/>
        </w:rPr>
        <w:t>skinparam SequenceGroupBodyBackgroundColor Transparent</w:t>
      </w:r>
    </w:p>
    <w:p w14:paraId="2C4FBEE4" w14:textId="77777777" w:rsidR="0012126B" w:rsidRPr="005D62E1" w:rsidRDefault="0012126B" w:rsidP="007E45DE">
      <w:pPr>
        <w:pStyle w:val="PlantUML"/>
        <w:rPr>
          <w:lang w:val="en-IE"/>
        </w:rPr>
      </w:pPr>
      <w:r w:rsidRPr="005D62E1">
        <w:rPr>
          <w:lang w:val="en-IE"/>
        </w:rPr>
        <w:t>autonumber</w:t>
      </w:r>
    </w:p>
    <w:p w14:paraId="0A5AEFB2" w14:textId="77777777" w:rsidR="0012126B" w:rsidRPr="005D62E1" w:rsidRDefault="0012126B" w:rsidP="007E45DE">
      <w:pPr>
        <w:pStyle w:val="PlantUML"/>
        <w:rPr>
          <w:lang w:val="en-IE"/>
        </w:rPr>
      </w:pPr>
    </w:p>
    <w:p w14:paraId="5DAA4259" w14:textId="77777777" w:rsidR="0012126B" w:rsidRPr="005D62E1" w:rsidRDefault="0012126B" w:rsidP="007E45DE">
      <w:pPr>
        <w:pStyle w:val="PlantUML"/>
        <w:rPr>
          <w:lang w:val="en-IE"/>
        </w:rPr>
      </w:pPr>
      <w:r w:rsidRPr="005D62E1">
        <w:rPr>
          <w:lang w:val="en-IE"/>
        </w:rPr>
        <w:t>box Non-RT RIC /SMO FWK functions  #cadetblue</w:t>
      </w:r>
    </w:p>
    <w:p w14:paraId="67C0437F" w14:textId="77777777" w:rsidR="0012126B" w:rsidRPr="005D62E1" w:rsidRDefault="0012126B" w:rsidP="007E45DE">
      <w:pPr>
        <w:pStyle w:val="PlantUML"/>
        <w:rPr>
          <w:lang w:val="en-IE"/>
        </w:rPr>
      </w:pPr>
      <w:r w:rsidRPr="005D62E1">
        <w:rPr>
          <w:lang w:val="en-IE"/>
        </w:rPr>
        <w:t>participant "rApp\n LCM consumer" as RLCM</w:t>
      </w:r>
    </w:p>
    <w:p w14:paraId="55EA3FF1" w14:textId="77777777" w:rsidR="0012126B" w:rsidRPr="005D62E1" w:rsidRDefault="0012126B" w:rsidP="007E45DE">
      <w:pPr>
        <w:pStyle w:val="PlantUML"/>
        <w:rPr>
          <w:lang w:val="en-IE"/>
        </w:rPr>
      </w:pPr>
    </w:p>
    <w:p w14:paraId="16A3F478" w14:textId="77777777" w:rsidR="0012126B" w:rsidRPr="005D62E1" w:rsidRDefault="0012126B" w:rsidP="007E45DE">
      <w:pPr>
        <w:pStyle w:val="PlantUML"/>
        <w:rPr>
          <w:lang w:val="en-IE"/>
        </w:rPr>
      </w:pPr>
      <w:r w:rsidRPr="005D62E1">
        <w:rPr>
          <w:lang w:val="en-IE"/>
        </w:rPr>
        <w:t>participant "rApp\n management functions" as RM</w:t>
      </w:r>
    </w:p>
    <w:p w14:paraId="2AE652FF" w14:textId="77777777" w:rsidR="0012126B" w:rsidRPr="005D62E1" w:rsidRDefault="0012126B" w:rsidP="007E45DE">
      <w:pPr>
        <w:pStyle w:val="PlantUML"/>
        <w:rPr>
          <w:lang w:val="en-IE"/>
        </w:rPr>
      </w:pPr>
    </w:p>
    <w:p w14:paraId="610ACB57" w14:textId="77777777" w:rsidR="0012126B" w:rsidRPr="005D62E1" w:rsidRDefault="0012126B" w:rsidP="007E45DE">
      <w:pPr>
        <w:pStyle w:val="PlantUML"/>
        <w:rPr>
          <w:lang w:val="en-IE"/>
        </w:rPr>
      </w:pPr>
    </w:p>
    <w:p w14:paraId="7627A61D" w14:textId="77777777" w:rsidR="0012126B" w:rsidRPr="005D62E1" w:rsidRDefault="0012126B" w:rsidP="007E45DE">
      <w:pPr>
        <w:pStyle w:val="PlantUML"/>
        <w:rPr>
          <w:lang w:val="en-IE"/>
        </w:rPr>
      </w:pPr>
    </w:p>
    <w:p w14:paraId="6A1C9ABF" w14:textId="77777777" w:rsidR="0012126B" w:rsidRPr="005D62E1" w:rsidRDefault="0012126B" w:rsidP="007E45DE">
      <w:pPr>
        <w:pStyle w:val="PlantUML"/>
        <w:rPr>
          <w:lang w:val="en-IE"/>
        </w:rPr>
      </w:pPr>
      <w:r w:rsidRPr="005D62E1">
        <w:rPr>
          <w:lang w:val="en-IE"/>
        </w:rPr>
        <w:t>participant "rApp" as rApp</w:t>
      </w:r>
    </w:p>
    <w:p w14:paraId="66698719" w14:textId="77777777" w:rsidR="0012126B" w:rsidRPr="005D62E1" w:rsidRDefault="0012126B" w:rsidP="007E45DE">
      <w:pPr>
        <w:pStyle w:val="PlantUML"/>
        <w:rPr>
          <w:lang w:val="en-IE"/>
        </w:rPr>
      </w:pPr>
    </w:p>
    <w:p w14:paraId="7970B1A1" w14:textId="77777777" w:rsidR="0012126B" w:rsidRPr="005D62E1" w:rsidRDefault="0012126B" w:rsidP="007E45DE">
      <w:pPr>
        <w:pStyle w:val="PlantUML"/>
        <w:rPr>
          <w:lang w:val="en-IE"/>
        </w:rPr>
      </w:pPr>
      <w:r w:rsidRPr="005D62E1">
        <w:rPr>
          <w:lang w:val="en-IE"/>
        </w:rPr>
        <w:t>rnote over RLCM, RM</w:t>
      </w:r>
    </w:p>
    <w:p w14:paraId="735B6EBD" w14:textId="77777777" w:rsidR="0012126B" w:rsidRPr="005D62E1" w:rsidRDefault="0012126B" w:rsidP="007E45DE">
      <w:pPr>
        <w:pStyle w:val="PlantUML"/>
        <w:rPr>
          <w:lang w:val="en-IE"/>
        </w:rPr>
      </w:pPr>
      <w:r w:rsidRPr="005D62E1">
        <w:rPr>
          <w:lang w:val="en-IE"/>
        </w:rPr>
        <w:t>New artefacts are onboarded</w:t>
      </w:r>
    </w:p>
    <w:p w14:paraId="15B42F3D" w14:textId="77777777" w:rsidR="0012126B" w:rsidRPr="005D62E1" w:rsidRDefault="0012126B" w:rsidP="007E45DE">
      <w:pPr>
        <w:pStyle w:val="PlantUML"/>
        <w:rPr>
          <w:lang w:val="en-IE"/>
        </w:rPr>
      </w:pPr>
      <w:r w:rsidRPr="005D62E1">
        <w:rPr>
          <w:lang w:val="en-IE"/>
        </w:rPr>
        <w:t>end Note</w:t>
      </w:r>
    </w:p>
    <w:p w14:paraId="3C850443" w14:textId="77777777" w:rsidR="0012126B" w:rsidRPr="005D62E1" w:rsidRDefault="0012126B" w:rsidP="007E45DE">
      <w:pPr>
        <w:pStyle w:val="PlantUML"/>
        <w:rPr>
          <w:lang w:val="en-IE"/>
        </w:rPr>
      </w:pPr>
    </w:p>
    <w:p w14:paraId="560154A8" w14:textId="77777777" w:rsidR="0012126B" w:rsidRPr="005D62E1" w:rsidRDefault="0012126B" w:rsidP="007E45DE">
      <w:pPr>
        <w:pStyle w:val="PlantUML"/>
        <w:rPr>
          <w:lang w:val="en-IE"/>
        </w:rPr>
      </w:pPr>
      <w:r w:rsidRPr="005D62E1">
        <w:rPr>
          <w:lang w:val="en-IE"/>
        </w:rPr>
        <w:t>RLCM -&gt; RM : Upgrade rApp instance</w:t>
      </w:r>
    </w:p>
    <w:p w14:paraId="0C199477" w14:textId="77777777" w:rsidR="0012126B" w:rsidRPr="005D62E1" w:rsidRDefault="0012126B" w:rsidP="007E45DE">
      <w:pPr>
        <w:pStyle w:val="PlantUML"/>
        <w:rPr>
          <w:lang w:val="en-IE"/>
        </w:rPr>
      </w:pPr>
      <w:r w:rsidRPr="005D62E1">
        <w:rPr>
          <w:lang w:val="en-IE"/>
        </w:rPr>
        <w:t>RM -&gt; RM : Upgrading rApp instance configuration</w:t>
      </w:r>
    </w:p>
    <w:p w14:paraId="4C614E21" w14:textId="77777777" w:rsidR="0012126B" w:rsidRPr="005D62E1" w:rsidRDefault="0012126B" w:rsidP="007E45DE">
      <w:pPr>
        <w:pStyle w:val="PlantUML"/>
        <w:rPr>
          <w:lang w:val="en-IE"/>
        </w:rPr>
      </w:pPr>
      <w:r w:rsidRPr="005D62E1">
        <w:rPr>
          <w:lang w:val="en-IE"/>
        </w:rPr>
        <w:t>rnote over RM , rApp</w:t>
      </w:r>
    </w:p>
    <w:p w14:paraId="4BFF2AF8" w14:textId="77777777" w:rsidR="0012126B" w:rsidRPr="005D62E1" w:rsidRDefault="0012126B" w:rsidP="007E45DE">
      <w:pPr>
        <w:pStyle w:val="PlantUML"/>
        <w:rPr>
          <w:lang w:val="en-IE"/>
        </w:rPr>
      </w:pPr>
      <w:r w:rsidRPr="005D62E1">
        <w:rPr>
          <w:lang w:val="en-IE"/>
        </w:rPr>
        <w:t>New workload configurations are consumed.</w:t>
      </w:r>
    </w:p>
    <w:p w14:paraId="172043EA" w14:textId="77777777" w:rsidR="0012126B" w:rsidRPr="005D62E1" w:rsidRDefault="0012126B" w:rsidP="007E45DE">
      <w:pPr>
        <w:pStyle w:val="PlantUML"/>
        <w:rPr>
          <w:lang w:val="en-IE"/>
        </w:rPr>
      </w:pPr>
      <w:r w:rsidRPr="005D62E1">
        <w:rPr>
          <w:lang w:val="en-IE"/>
        </w:rPr>
        <w:t>rApp instance is deployed.</w:t>
      </w:r>
    </w:p>
    <w:p w14:paraId="4BDA16FD" w14:textId="77777777" w:rsidR="0012126B" w:rsidRPr="005D62E1" w:rsidRDefault="0012126B" w:rsidP="007E45DE">
      <w:pPr>
        <w:pStyle w:val="PlantUML"/>
        <w:rPr>
          <w:lang w:val="en-IE"/>
        </w:rPr>
      </w:pPr>
      <w:r w:rsidRPr="005D62E1">
        <w:rPr>
          <w:lang w:val="en-IE"/>
        </w:rPr>
        <w:t>end note</w:t>
      </w:r>
    </w:p>
    <w:p w14:paraId="08B0BD7B" w14:textId="77777777" w:rsidR="0012126B" w:rsidRPr="005D62E1" w:rsidRDefault="0012126B" w:rsidP="007E45DE">
      <w:pPr>
        <w:pStyle w:val="PlantUML"/>
        <w:rPr>
          <w:lang w:val="en-IE"/>
        </w:rPr>
      </w:pPr>
    </w:p>
    <w:p w14:paraId="7F61DBCA" w14:textId="77777777" w:rsidR="0012126B" w:rsidRPr="005D62E1" w:rsidRDefault="0012126B" w:rsidP="007E45DE">
      <w:pPr>
        <w:pStyle w:val="PlantUML"/>
        <w:rPr>
          <w:lang w:val="en-IE"/>
        </w:rPr>
      </w:pPr>
    </w:p>
    <w:p w14:paraId="6839D8DB" w14:textId="77777777" w:rsidR="0012126B" w:rsidRPr="005D62E1" w:rsidRDefault="0012126B" w:rsidP="007E45DE">
      <w:pPr>
        <w:pStyle w:val="PlantUML"/>
        <w:rPr>
          <w:lang w:val="en-IE"/>
        </w:rPr>
      </w:pPr>
      <w:r w:rsidRPr="005D62E1">
        <w:rPr>
          <w:lang w:val="en-IE"/>
        </w:rPr>
        <w:t>RM --&gt; RLCM : rApp instance upgraded</w:t>
      </w:r>
    </w:p>
    <w:p w14:paraId="0E4128CC" w14:textId="77777777" w:rsidR="0012126B" w:rsidRPr="00487C3C" w:rsidRDefault="0012126B" w:rsidP="007E45DE">
      <w:pPr>
        <w:pStyle w:val="PlantUML"/>
        <w:rPr>
          <w:lang w:val="en-IE"/>
        </w:rPr>
      </w:pPr>
      <w:r w:rsidRPr="005D62E1">
        <w:rPr>
          <w:lang w:val="en-IE"/>
        </w:rPr>
        <w:t>@enduml</w:t>
      </w:r>
    </w:p>
    <w:p w14:paraId="74C6C86A" w14:textId="77777777" w:rsidR="0012126B" w:rsidRPr="005F672D" w:rsidRDefault="0012126B" w:rsidP="002B72DB">
      <w:pPr>
        <w:pStyle w:val="FL"/>
      </w:pPr>
      <w:r w:rsidRPr="004206FD">
        <w:t xml:space="preserve"> </w:t>
      </w:r>
      <w:r w:rsidRPr="008F3E46">
        <w:rPr>
          <w:noProof/>
        </w:rPr>
        <w:drawing>
          <wp:inline distT="0" distB="0" distL="0" distR="0" wp14:anchorId="5D4A9DCE" wp14:editId="1294BD68">
            <wp:extent cx="6122035" cy="3863340"/>
            <wp:effectExtent l="0" t="0" r="0" b="3810"/>
            <wp:docPr id="151719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19170" name=""/>
                    <pic:cNvPicPr/>
                  </pic:nvPicPr>
                  <pic:blipFill>
                    <a:blip r:embed="rId45"/>
                    <a:stretch>
                      <a:fillRect/>
                    </a:stretch>
                  </pic:blipFill>
                  <pic:spPr>
                    <a:xfrm>
                      <a:off x="0" y="0"/>
                      <a:ext cx="6122035" cy="3863340"/>
                    </a:xfrm>
                    <a:prstGeom prst="rect">
                      <a:avLst/>
                    </a:prstGeom>
                  </pic:spPr>
                </pic:pic>
              </a:graphicData>
            </a:graphic>
          </wp:inline>
        </w:drawing>
      </w:r>
    </w:p>
    <w:p w14:paraId="09036E17" w14:textId="77777777" w:rsidR="0012126B" w:rsidRPr="00EF0787" w:rsidRDefault="0012126B" w:rsidP="002B72DB">
      <w:pPr>
        <w:pStyle w:val="TF"/>
      </w:pPr>
      <w:r w:rsidRPr="00555071">
        <w:t xml:space="preserve"> </w:t>
      </w:r>
      <w:r>
        <w:t>Figure A.1.2.2.1-1</w:t>
      </w:r>
      <w:r>
        <w:tab/>
        <w:t>Upgrade rApp instance</w:t>
      </w:r>
    </w:p>
    <w:p w14:paraId="55791AA5" w14:textId="77777777" w:rsidR="00004ACF" w:rsidRPr="00004ACF" w:rsidRDefault="0012126B" w:rsidP="00E328C5">
      <w:pPr>
        <w:pStyle w:val="a4"/>
        <w:numPr>
          <w:ilvl w:val="0"/>
          <w:numId w:val="11"/>
        </w:numPr>
        <w:rPr>
          <w:rFonts w:eastAsia="MS PGothic"/>
          <w:lang w:eastAsia="ja-JP"/>
        </w:rPr>
      </w:pPr>
      <w:r>
        <w:t>A</w:t>
      </w:r>
      <w:r w:rsidRPr="00A4564B">
        <w:t>n up</w:t>
      </w:r>
      <w:r>
        <w:t>grade</w:t>
      </w:r>
      <w:r w:rsidRPr="00A4564B">
        <w:t xml:space="preserve"> request </w:t>
      </w:r>
      <w:r>
        <w:t xml:space="preserve">is received </w:t>
      </w:r>
      <w:r w:rsidRPr="00A4564B">
        <w:t xml:space="preserve">containing </w:t>
      </w:r>
      <w:r>
        <w:t xml:space="preserve">a </w:t>
      </w:r>
      <w:r w:rsidRPr="00A4564B">
        <w:t>new configuration for the deployed rApp.</w:t>
      </w:r>
      <w:r>
        <w:t xml:space="preserve"> </w:t>
      </w:r>
      <w:r w:rsidRPr="00011DF6">
        <w:t>The rApp LCM consumer initiates the upgrade of the instance.</w:t>
      </w:r>
    </w:p>
    <w:p w14:paraId="4978BE59" w14:textId="0FAC0644" w:rsidR="002B72DB" w:rsidRPr="00004ACF" w:rsidRDefault="0012126B" w:rsidP="00E328C5">
      <w:pPr>
        <w:pStyle w:val="a4"/>
        <w:numPr>
          <w:ilvl w:val="0"/>
          <w:numId w:val="11"/>
        </w:numPr>
        <w:rPr>
          <w:rFonts w:eastAsia="MS PGothic"/>
          <w:lang w:eastAsia="ja-JP"/>
        </w:rPr>
      </w:pPr>
      <w:r>
        <w:t>rApp management functions upgrade the rApp instance, the new workload configuration is consumed and the rApp instance is deployed.</w:t>
      </w:r>
    </w:p>
    <w:p w14:paraId="2605DD97" w14:textId="4B565146" w:rsidR="0012126B" w:rsidRPr="00487C3C" w:rsidRDefault="0012126B" w:rsidP="00E328C5">
      <w:pPr>
        <w:pStyle w:val="afb"/>
        <w:numPr>
          <w:ilvl w:val="0"/>
          <w:numId w:val="11"/>
        </w:numPr>
      </w:pPr>
      <w:r w:rsidRPr="00487C3C">
        <w:t xml:space="preserve">The rApp management functions responds to request for the upgrade of an rApp instance to the rApp LCM consumer. </w:t>
      </w:r>
    </w:p>
    <w:p w14:paraId="4A12B888" w14:textId="77777777" w:rsidR="0012126B" w:rsidRDefault="0012126B" w:rsidP="00316035">
      <w:pPr>
        <w:pStyle w:val="4"/>
      </w:pPr>
      <w:r w:rsidRPr="002A1978">
        <w:t>A.</w:t>
      </w:r>
      <w:r>
        <w:t xml:space="preserve">1.2.3 </w:t>
      </w:r>
      <w:r>
        <w:tab/>
        <w:t>Termination of an rApp instance</w:t>
      </w:r>
    </w:p>
    <w:p w14:paraId="4B3E089B" w14:textId="77777777" w:rsidR="0012126B" w:rsidRDefault="0012126B" w:rsidP="0012126B">
      <w:r>
        <w:t>An rApp instance is terminated, by deleting the rApp instance. The rApp LCM consumer can request the rApp management functions to delete the rApp instance.</w:t>
      </w:r>
    </w:p>
    <w:p w14:paraId="29B96FDE" w14:textId="6B5E4957" w:rsidR="0012126B" w:rsidRPr="008C637A" w:rsidRDefault="0012126B" w:rsidP="008C637A">
      <w:pPr>
        <w:pStyle w:val="PlantUML"/>
        <w:rPr>
          <w:lang w:val="en-IE"/>
        </w:rPr>
      </w:pPr>
      <w:r w:rsidRPr="00FF6235">
        <w:rPr>
          <w:lang w:val="en-IE"/>
        </w:rPr>
        <w:t>@startuml</w:t>
      </w:r>
      <w:r w:rsidRPr="0060202F">
        <w:rPr>
          <w:lang w:val="en-IE"/>
        </w:rPr>
        <w:t xml:space="preserve"> </w:t>
      </w:r>
      <w:r w:rsidRPr="0060202F">
        <w:rPr>
          <w:lang w:val="en-IE"/>
        </w:rPr>
        <w:br/>
        <w:t>'https://plantuml.com/sequence-diagram</w:t>
      </w:r>
      <w:r w:rsidRPr="0060202F">
        <w:rPr>
          <w:lang w:val="en-IE"/>
        </w:rPr>
        <w:br/>
      </w:r>
      <w:r w:rsidRPr="0060202F">
        <w:rPr>
          <w:lang w:val="en-IE"/>
        </w:rPr>
        <w:br/>
        <w:t>!pragma teoz true</w:t>
      </w:r>
      <w:r w:rsidRPr="0060202F">
        <w:rPr>
          <w:lang w:val="en-IE"/>
        </w:rPr>
        <w:br/>
        <w:t>skinparam ParticipantPadding 5</w:t>
      </w:r>
      <w:r w:rsidRPr="0060202F">
        <w:rPr>
          <w:lang w:val="en-IE"/>
        </w:rPr>
        <w:br/>
        <w:t>skinparam BoxPadding 10</w:t>
      </w:r>
      <w:r w:rsidRPr="0060202F">
        <w:rPr>
          <w:lang w:val="en-IE"/>
        </w:rPr>
        <w:br/>
        <w:t>skinparam defaultFontSize 12</w:t>
      </w:r>
      <w:r w:rsidRPr="0060202F">
        <w:rPr>
          <w:lang w:val="en-IE"/>
        </w:rPr>
        <w:br/>
        <w:t>skinparam lifelineStrategy solid</w:t>
      </w:r>
      <w:r w:rsidRPr="0060202F">
        <w:rPr>
          <w:lang w:val="en-IE"/>
        </w:rPr>
        <w:br/>
        <w:t>skinparam SequenceGroupBackgroundColor Transparent</w:t>
      </w:r>
      <w:r w:rsidRPr="0060202F">
        <w:rPr>
          <w:lang w:val="en-IE"/>
        </w:rPr>
        <w:br/>
      </w:r>
      <w:r w:rsidRPr="0060202F">
        <w:rPr>
          <w:lang w:val="en-IE"/>
        </w:rPr>
        <w:lastRenderedPageBreak/>
        <w:t>skinparam SequenceGroupBodyBackgroundColor Transparent</w:t>
      </w:r>
      <w:r w:rsidRPr="0060202F">
        <w:rPr>
          <w:lang w:val="en-IE"/>
        </w:rPr>
        <w:br/>
        <w:t>autonumber</w:t>
      </w:r>
      <w:r w:rsidRPr="0060202F">
        <w:rPr>
          <w:lang w:val="en-IE"/>
        </w:rPr>
        <w:br/>
      </w:r>
      <w:r w:rsidRPr="0060202F">
        <w:rPr>
          <w:lang w:val="en-IE"/>
        </w:rPr>
        <w:br/>
        <w:t>box Non-RT RIC /SMO FWK functions  #cadetblue</w:t>
      </w:r>
      <w:r w:rsidRPr="0060202F">
        <w:rPr>
          <w:lang w:val="en-IE"/>
        </w:rPr>
        <w:br/>
        <w:t>participant "rApp\n LCM consumer" as RLCM</w:t>
      </w:r>
      <w:r w:rsidRPr="0060202F">
        <w:rPr>
          <w:lang w:val="en-IE"/>
        </w:rPr>
        <w:br/>
        <w:t>participant "rApp\n management functions" as RM</w:t>
      </w:r>
      <w:r w:rsidRPr="0060202F">
        <w:rPr>
          <w:lang w:val="en-IE"/>
        </w:rPr>
        <w:br/>
      </w:r>
      <w:r w:rsidRPr="0060202F">
        <w:rPr>
          <w:lang w:val="en-IE"/>
        </w:rPr>
        <w:br/>
        <w:t>end box</w:t>
      </w:r>
      <w:r w:rsidRPr="0060202F">
        <w:rPr>
          <w:lang w:val="en-IE"/>
        </w:rPr>
        <w:br/>
        <w:t>RLCM-&gt;RM : Terminate rApp Instance</w:t>
      </w:r>
      <w:r w:rsidRPr="0060202F">
        <w:rPr>
          <w:lang w:val="en-IE"/>
        </w:rPr>
        <w:br/>
        <w:t>RM -&gt; RM : Removing rAppInstance</w:t>
      </w:r>
      <w:r w:rsidRPr="0060202F">
        <w:rPr>
          <w:lang w:val="en-IE"/>
        </w:rPr>
        <w:br/>
      </w:r>
      <w:r w:rsidRPr="0060202F">
        <w:rPr>
          <w:lang w:val="en-IE"/>
        </w:rPr>
        <w:br/>
        <w:t>note over RM: rApp instance is removed.</w:t>
      </w:r>
      <w:r w:rsidRPr="0060202F">
        <w:rPr>
          <w:lang w:val="en-IE"/>
        </w:rPr>
        <w:br/>
      </w:r>
      <w:r w:rsidRPr="0060202F">
        <w:rPr>
          <w:lang w:val="en-IE"/>
        </w:rPr>
        <w:br/>
        <w:t>RLCM&lt;--RM :  rApp instance Terminated</w:t>
      </w:r>
      <w:r w:rsidRPr="0060202F">
        <w:rPr>
          <w:lang w:val="en-IE"/>
        </w:rPr>
        <w:br/>
        <w:t>@enduml</w:t>
      </w:r>
    </w:p>
    <w:p w14:paraId="4A05570A" w14:textId="77777777" w:rsidR="0012126B" w:rsidRDefault="0012126B" w:rsidP="008C637A">
      <w:pPr>
        <w:pStyle w:val="FL"/>
      </w:pPr>
      <w:r w:rsidRPr="001A6DCD">
        <w:rPr>
          <w:noProof/>
        </w:rPr>
        <w:drawing>
          <wp:inline distT="0" distB="0" distL="0" distR="0" wp14:anchorId="6F3302E3" wp14:editId="1302C2F1">
            <wp:extent cx="5273641" cy="3683856"/>
            <wp:effectExtent l="0" t="0" r="3810" b="0"/>
            <wp:docPr id="1229321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321994" name=""/>
                    <pic:cNvPicPr/>
                  </pic:nvPicPr>
                  <pic:blipFill>
                    <a:blip r:embed="rId46"/>
                    <a:stretch>
                      <a:fillRect/>
                    </a:stretch>
                  </pic:blipFill>
                  <pic:spPr>
                    <a:xfrm>
                      <a:off x="0" y="0"/>
                      <a:ext cx="5277813" cy="3686771"/>
                    </a:xfrm>
                    <a:prstGeom prst="rect">
                      <a:avLst/>
                    </a:prstGeom>
                  </pic:spPr>
                </pic:pic>
              </a:graphicData>
            </a:graphic>
          </wp:inline>
        </w:drawing>
      </w:r>
    </w:p>
    <w:p w14:paraId="49E8E7BC" w14:textId="552472BC" w:rsidR="0012126B" w:rsidRPr="00747336" w:rsidRDefault="0012126B" w:rsidP="008C637A">
      <w:pPr>
        <w:pStyle w:val="TF"/>
      </w:pPr>
      <w:r>
        <w:t>Figure A.1.2.3</w:t>
      </w:r>
      <w:r w:rsidR="00F57B78">
        <w:t xml:space="preserve"> </w:t>
      </w:r>
      <w:r>
        <w:t>-1</w:t>
      </w:r>
      <w:r>
        <w:tab/>
        <w:t>Terminate rApp instance</w:t>
      </w:r>
    </w:p>
    <w:p w14:paraId="070EED9E" w14:textId="7693F10C" w:rsidR="0012126B" w:rsidRPr="00C73190" w:rsidRDefault="0012126B" w:rsidP="009D4419">
      <w:pPr>
        <w:pStyle w:val="a4"/>
        <w:numPr>
          <w:ilvl w:val="0"/>
          <w:numId w:val="12"/>
        </w:numPr>
      </w:pPr>
      <w:r w:rsidRPr="00C73190">
        <w:t>The rApp LCM consumer can request to terminate an rApp instance.</w:t>
      </w:r>
    </w:p>
    <w:p w14:paraId="1361ADB7" w14:textId="77777777" w:rsidR="009D4419" w:rsidRPr="009D4419" w:rsidRDefault="0012126B" w:rsidP="009D4419">
      <w:pPr>
        <w:pStyle w:val="a4"/>
        <w:numPr>
          <w:ilvl w:val="0"/>
          <w:numId w:val="12"/>
        </w:numPr>
      </w:pPr>
      <w:r w:rsidRPr="00A77533">
        <w:t xml:space="preserve">The rApp management functions </w:t>
      </w:r>
      <w:r>
        <w:t>remove</w:t>
      </w:r>
      <w:r w:rsidRPr="00A77533">
        <w:t xml:space="preserve"> the rApp instance</w:t>
      </w:r>
      <w:r>
        <w:t>.</w:t>
      </w:r>
    </w:p>
    <w:p w14:paraId="3B64CBCE" w14:textId="1645EB54" w:rsidR="0012126B" w:rsidRPr="009D4419" w:rsidRDefault="0012126B" w:rsidP="009D4419">
      <w:pPr>
        <w:pStyle w:val="a4"/>
        <w:numPr>
          <w:ilvl w:val="0"/>
          <w:numId w:val="12"/>
        </w:numPr>
      </w:pPr>
      <w:r w:rsidRPr="00CE2B61">
        <w:t xml:space="preserve">The rApp management functions responds to request for the </w:t>
      </w:r>
      <w:r>
        <w:t xml:space="preserve">termination </w:t>
      </w:r>
      <w:r w:rsidRPr="00CE2B61">
        <w:t>of an rApp instance to rApp LCM consumer.</w:t>
      </w:r>
    </w:p>
    <w:p w14:paraId="2031F1BB" w14:textId="400408E5" w:rsidR="000302F9" w:rsidRDefault="00000000">
      <w:pPr>
        <w:pStyle w:val="1"/>
        <w:ind w:left="0" w:firstLine="0"/>
      </w:pPr>
      <w:bookmarkStart w:id="243" w:name="_Toc192963777"/>
      <w:r>
        <w:lastRenderedPageBreak/>
        <w:t xml:space="preserve">Annex (informative): </w:t>
      </w:r>
      <w:r>
        <w:br/>
        <w:t>Change History</w:t>
      </w:r>
      <w:bookmarkEnd w:id="232"/>
      <w:bookmarkEnd w:id="233"/>
      <w:bookmarkEnd w:id="234"/>
      <w:bookmarkEnd w:id="235"/>
      <w:bookmarkEnd w:id="236"/>
      <w:bookmarkEnd w:id="237"/>
      <w:bookmarkEnd w:id="238"/>
      <w:bookmarkEnd w:id="24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1"/>
        <w:gridCol w:w="1052"/>
        <w:gridCol w:w="7212"/>
      </w:tblGrid>
      <w:tr w:rsidR="000302F9" w14:paraId="03CCA524" w14:textId="77777777">
        <w:trPr>
          <w:trHeight w:val="186"/>
        </w:trPr>
        <w:tc>
          <w:tcPr>
            <w:tcW w:w="1361" w:type="dxa"/>
            <w:shd w:val="clear" w:color="auto" w:fill="auto"/>
          </w:tcPr>
          <w:p w14:paraId="3713540D" w14:textId="77777777" w:rsidR="000302F9" w:rsidRDefault="00000000">
            <w:pPr>
              <w:pStyle w:val="TAH"/>
            </w:pPr>
            <w:r>
              <w:t>Date</w:t>
            </w:r>
          </w:p>
        </w:tc>
        <w:tc>
          <w:tcPr>
            <w:tcW w:w="1052" w:type="dxa"/>
            <w:shd w:val="clear" w:color="auto" w:fill="auto"/>
          </w:tcPr>
          <w:p w14:paraId="7B8C3B47" w14:textId="77777777" w:rsidR="000302F9" w:rsidRDefault="00000000">
            <w:pPr>
              <w:pStyle w:val="TAH"/>
            </w:pPr>
            <w:r>
              <w:t>Revision</w:t>
            </w:r>
          </w:p>
        </w:tc>
        <w:tc>
          <w:tcPr>
            <w:tcW w:w="7212" w:type="dxa"/>
            <w:shd w:val="clear" w:color="auto" w:fill="auto"/>
          </w:tcPr>
          <w:p w14:paraId="4DCB1AB6" w14:textId="77777777" w:rsidR="000302F9" w:rsidRDefault="00000000">
            <w:pPr>
              <w:pStyle w:val="TAH"/>
            </w:pPr>
            <w:r>
              <w:t>Description</w:t>
            </w:r>
          </w:p>
        </w:tc>
      </w:tr>
      <w:tr w:rsidR="006A35C8" w14:paraId="032FCA78" w14:textId="77777777">
        <w:trPr>
          <w:trHeight w:val="42"/>
        </w:trPr>
        <w:tc>
          <w:tcPr>
            <w:tcW w:w="1361" w:type="dxa"/>
            <w:shd w:val="clear" w:color="auto" w:fill="auto"/>
          </w:tcPr>
          <w:p w14:paraId="5142A489" w14:textId="3B33C9B4" w:rsidR="006A35C8" w:rsidRPr="001B34A3" w:rsidRDefault="006A35C8" w:rsidP="006A35C8">
            <w:pPr>
              <w:pStyle w:val="TAL"/>
              <w:rPr>
                <w:rFonts w:eastAsiaTheme="minorEastAsia"/>
                <w:lang w:eastAsia="zh-CN"/>
              </w:rPr>
            </w:pPr>
            <w:r w:rsidRPr="001B34A3">
              <w:rPr>
                <w:rFonts w:eastAsiaTheme="minorEastAsia" w:hint="eastAsia"/>
                <w:lang w:eastAsia="zh-CN"/>
              </w:rPr>
              <w:t>2021.07.16</w:t>
            </w:r>
          </w:p>
        </w:tc>
        <w:tc>
          <w:tcPr>
            <w:tcW w:w="1052" w:type="dxa"/>
            <w:shd w:val="clear" w:color="auto" w:fill="auto"/>
          </w:tcPr>
          <w:p w14:paraId="04AF0CD7" w14:textId="022EBDBE" w:rsidR="006A35C8" w:rsidRPr="001B34A3" w:rsidRDefault="006A35C8" w:rsidP="006A35C8">
            <w:pPr>
              <w:pStyle w:val="TAL"/>
              <w:rPr>
                <w:rFonts w:eastAsiaTheme="minorEastAsia"/>
                <w:lang w:eastAsia="zh-CN"/>
              </w:rPr>
            </w:pPr>
            <w:r w:rsidRPr="001B34A3">
              <w:rPr>
                <w:rFonts w:eastAsiaTheme="minorEastAsia" w:hint="eastAsia"/>
                <w:lang w:eastAsia="zh-CN"/>
              </w:rPr>
              <w:t>01.00</w:t>
            </w:r>
          </w:p>
        </w:tc>
        <w:tc>
          <w:tcPr>
            <w:tcW w:w="7212" w:type="dxa"/>
            <w:shd w:val="clear" w:color="auto" w:fill="auto"/>
          </w:tcPr>
          <w:p w14:paraId="4A8C4B41" w14:textId="53269727" w:rsidR="006A35C8" w:rsidRPr="001B34A3" w:rsidRDefault="006A35C8" w:rsidP="006A35C8">
            <w:pPr>
              <w:pStyle w:val="TAL"/>
              <w:rPr>
                <w:rFonts w:eastAsiaTheme="minorEastAsia"/>
                <w:lang w:eastAsia="zh-CN"/>
              </w:rPr>
            </w:pPr>
            <w:r w:rsidRPr="001B34A3">
              <w:rPr>
                <w:rFonts w:eastAsiaTheme="minorEastAsia" w:hint="eastAsia"/>
                <w:lang w:eastAsia="zh-CN"/>
              </w:rPr>
              <w:t>First version</w:t>
            </w:r>
          </w:p>
        </w:tc>
      </w:tr>
      <w:tr w:rsidR="00A3087E" w14:paraId="0805BB9A" w14:textId="77777777">
        <w:trPr>
          <w:trHeight w:val="42"/>
        </w:trPr>
        <w:tc>
          <w:tcPr>
            <w:tcW w:w="1361" w:type="dxa"/>
            <w:shd w:val="clear" w:color="auto" w:fill="auto"/>
          </w:tcPr>
          <w:p w14:paraId="7F699DB8" w14:textId="0260B6A2" w:rsidR="00A3087E" w:rsidRPr="001B34A3" w:rsidRDefault="00A3087E" w:rsidP="00A3087E">
            <w:pPr>
              <w:pStyle w:val="TAL"/>
              <w:rPr>
                <w:rFonts w:eastAsiaTheme="minorEastAsia"/>
                <w:lang w:eastAsia="zh-CN"/>
              </w:rPr>
            </w:pPr>
            <w:r w:rsidRPr="006A35C8">
              <w:rPr>
                <w:rFonts w:hint="eastAsia"/>
                <w:lang w:val="en-US" w:eastAsia="zh-CN"/>
              </w:rPr>
              <w:t>2022.03.30</w:t>
            </w:r>
          </w:p>
        </w:tc>
        <w:tc>
          <w:tcPr>
            <w:tcW w:w="1052" w:type="dxa"/>
            <w:shd w:val="clear" w:color="auto" w:fill="auto"/>
          </w:tcPr>
          <w:p w14:paraId="11D48D5D" w14:textId="534B194D" w:rsidR="00A3087E" w:rsidRPr="001B34A3" w:rsidRDefault="00A3087E" w:rsidP="00A3087E">
            <w:pPr>
              <w:pStyle w:val="TAL"/>
              <w:rPr>
                <w:rFonts w:eastAsiaTheme="minorEastAsia"/>
                <w:lang w:eastAsia="zh-CN"/>
              </w:rPr>
            </w:pPr>
            <w:r w:rsidRPr="006A35C8">
              <w:rPr>
                <w:rFonts w:hint="eastAsia"/>
                <w:lang w:val="en-US" w:eastAsia="zh-CN"/>
              </w:rPr>
              <w:t>02.00</w:t>
            </w:r>
          </w:p>
        </w:tc>
        <w:tc>
          <w:tcPr>
            <w:tcW w:w="7212" w:type="dxa"/>
            <w:shd w:val="clear" w:color="auto" w:fill="auto"/>
          </w:tcPr>
          <w:p w14:paraId="223FE375" w14:textId="03167E83" w:rsidR="00A3087E" w:rsidRPr="001B34A3" w:rsidRDefault="00A3087E" w:rsidP="00A3087E">
            <w:pPr>
              <w:pStyle w:val="TAL"/>
              <w:rPr>
                <w:rFonts w:eastAsiaTheme="minorEastAsia"/>
                <w:lang w:eastAsia="zh-CN"/>
              </w:rPr>
            </w:pPr>
            <w:r w:rsidRPr="006A35C8">
              <w:rPr>
                <w:rFonts w:hint="eastAsia"/>
                <w:lang w:val="en-US" w:eastAsia="zh-CN"/>
              </w:rPr>
              <w:t>Add descriptions for Non-RT RIC functions and related procedures</w:t>
            </w:r>
          </w:p>
        </w:tc>
      </w:tr>
      <w:tr w:rsidR="00A3087E" w14:paraId="5A453BD6" w14:textId="77777777">
        <w:trPr>
          <w:trHeight w:val="42"/>
        </w:trPr>
        <w:tc>
          <w:tcPr>
            <w:tcW w:w="1361" w:type="dxa"/>
            <w:shd w:val="clear" w:color="auto" w:fill="auto"/>
          </w:tcPr>
          <w:p w14:paraId="015A274D" w14:textId="3BFB71BD" w:rsidR="00A3087E" w:rsidRPr="001B34A3" w:rsidRDefault="00A3087E" w:rsidP="00A3087E">
            <w:pPr>
              <w:pStyle w:val="TAL"/>
              <w:rPr>
                <w:rFonts w:eastAsiaTheme="minorEastAsia"/>
                <w:lang w:eastAsia="zh-CN"/>
              </w:rPr>
            </w:pPr>
            <w:r w:rsidRPr="006A35C8">
              <w:rPr>
                <w:rFonts w:hint="eastAsia"/>
                <w:lang w:val="en-US" w:eastAsia="zh-CN"/>
              </w:rPr>
              <w:t>2022.07.30</w:t>
            </w:r>
          </w:p>
        </w:tc>
        <w:tc>
          <w:tcPr>
            <w:tcW w:w="1052" w:type="dxa"/>
            <w:shd w:val="clear" w:color="auto" w:fill="auto"/>
          </w:tcPr>
          <w:p w14:paraId="7AA2776E" w14:textId="3847366E" w:rsidR="00A3087E" w:rsidRPr="001B34A3" w:rsidRDefault="00A3087E" w:rsidP="00A3087E">
            <w:pPr>
              <w:pStyle w:val="TAL"/>
              <w:rPr>
                <w:rFonts w:eastAsiaTheme="minorEastAsia"/>
                <w:lang w:eastAsia="zh-CN"/>
              </w:rPr>
            </w:pPr>
            <w:r w:rsidRPr="006A35C8">
              <w:rPr>
                <w:rFonts w:hint="eastAsia"/>
                <w:lang w:val="en-US" w:eastAsia="zh-CN"/>
              </w:rPr>
              <w:t>02.01</w:t>
            </w:r>
          </w:p>
        </w:tc>
        <w:tc>
          <w:tcPr>
            <w:tcW w:w="7212" w:type="dxa"/>
            <w:shd w:val="clear" w:color="auto" w:fill="auto"/>
          </w:tcPr>
          <w:p w14:paraId="45CCBB96" w14:textId="7E9BFFCB" w:rsidR="001146AC" w:rsidRPr="001146AC" w:rsidRDefault="001146AC" w:rsidP="00A3087E">
            <w:pPr>
              <w:pStyle w:val="TAL"/>
              <w:rPr>
                <w:rFonts w:eastAsiaTheme="minorEastAsia" w:hint="eastAsia"/>
                <w:lang w:eastAsia="zh-CN"/>
              </w:rPr>
            </w:pPr>
            <w:r>
              <w:rPr>
                <w:rFonts w:eastAsiaTheme="minorEastAsia" w:hint="eastAsia"/>
                <w:lang w:eastAsia="zh-CN"/>
              </w:rPr>
              <w:t>Align to O-RAN ODR template, a</w:t>
            </w:r>
            <w:r w:rsidRPr="006A35C8">
              <w:rPr>
                <w:rFonts w:hint="eastAsia"/>
                <w:lang w:val="en-US" w:eastAsia="zh-CN"/>
              </w:rPr>
              <w:t>dd data offer procedures</w:t>
            </w:r>
            <w:r>
              <w:rPr>
                <w:rFonts w:eastAsiaTheme="minorEastAsia" w:hint="eastAsia"/>
                <w:lang w:val="en-US" w:eastAsia="zh-CN"/>
              </w:rPr>
              <w:t xml:space="preserve"> and </w:t>
            </w:r>
            <w:r w:rsidRPr="006A35C8">
              <w:rPr>
                <w:rFonts w:hint="eastAsia"/>
                <w:lang w:val="en-US" w:eastAsia="zh-CN"/>
              </w:rPr>
              <w:t>O1-related procedures</w:t>
            </w:r>
          </w:p>
        </w:tc>
      </w:tr>
      <w:tr w:rsidR="00A3087E" w14:paraId="6E994C43" w14:textId="77777777">
        <w:trPr>
          <w:trHeight w:val="42"/>
        </w:trPr>
        <w:tc>
          <w:tcPr>
            <w:tcW w:w="1361" w:type="dxa"/>
            <w:shd w:val="clear" w:color="auto" w:fill="auto"/>
          </w:tcPr>
          <w:p w14:paraId="35FBD0D9" w14:textId="423D9964" w:rsidR="00A3087E" w:rsidRPr="001B34A3" w:rsidRDefault="00A3087E" w:rsidP="00A3087E">
            <w:pPr>
              <w:pStyle w:val="TAL"/>
              <w:rPr>
                <w:rFonts w:eastAsiaTheme="minorEastAsia"/>
                <w:lang w:eastAsia="zh-CN"/>
              </w:rPr>
            </w:pPr>
            <w:r w:rsidRPr="006A35C8">
              <w:rPr>
                <w:rFonts w:hint="eastAsia"/>
                <w:lang w:val="en-US" w:eastAsia="zh-CN"/>
              </w:rPr>
              <w:t>2023.03.27</w:t>
            </w:r>
          </w:p>
        </w:tc>
        <w:tc>
          <w:tcPr>
            <w:tcW w:w="1052" w:type="dxa"/>
            <w:shd w:val="clear" w:color="auto" w:fill="auto"/>
          </w:tcPr>
          <w:p w14:paraId="1887D306" w14:textId="50325CB5" w:rsidR="00A3087E" w:rsidRPr="001B34A3" w:rsidRDefault="00A3087E" w:rsidP="00A3087E">
            <w:pPr>
              <w:pStyle w:val="TAL"/>
              <w:rPr>
                <w:rFonts w:eastAsiaTheme="minorEastAsia"/>
                <w:lang w:eastAsia="zh-CN"/>
              </w:rPr>
            </w:pPr>
            <w:r w:rsidRPr="006A35C8">
              <w:rPr>
                <w:rFonts w:hint="eastAsia"/>
                <w:lang w:val="en-US" w:eastAsia="zh-CN"/>
              </w:rPr>
              <w:t>03.00</w:t>
            </w:r>
          </w:p>
        </w:tc>
        <w:tc>
          <w:tcPr>
            <w:tcW w:w="7212" w:type="dxa"/>
            <w:shd w:val="clear" w:color="auto" w:fill="auto"/>
          </w:tcPr>
          <w:p w14:paraId="2DB75DE1" w14:textId="371B5B41" w:rsidR="00A3087E" w:rsidRPr="001B34A3" w:rsidRDefault="00A3087E" w:rsidP="00A3087E">
            <w:pPr>
              <w:pStyle w:val="TAL"/>
              <w:rPr>
                <w:rFonts w:eastAsiaTheme="minorEastAsia"/>
                <w:lang w:eastAsia="zh-CN"/>
              </w:rPr>
            </w:pPr>
            <w:r w:rsidRPr="006A35C8">
              <w:rPr>
                <w:rFonts w:hint="eastAsia"/>
                <w:lang w:val="en-US" w:eastAsia="zh-CN"/>
              </w:rPr>
              <w:t>Add AI/ML workflow services and functions, rApp management services</w:t>
            </w:r>
          </w:p>
        </w:tc>
      </w:tr>
      <w:tr w:rsidR="00A3087E" w14:paraId="024B7BD6" w14:textId="77777777">
        <w:trPr>
          <w:trHeight w:val="42"/>
        </w:trPr>
        <w:tc>
          <w:tcPr>
            <w:tcW w:w="1361" w:type="dxa"/>
            <w:shd w:val="clear" w:color="auto" w:fill="auto"/>
          </w:tcPr>
          <w:p w14:paraId="7D05777C" w14:textId="04BFFD42" w:rsidR="00A3087E" w:rsidRPr="001B34A3" w:rsidRDefault="00A3087E" w:rsidP="00A3087E">
            <w:pPr>
              <w:pStyle w:val="TAL"/>
              <w:rPr>
                <w:rFonts w:eastAsiaTheme="minorEastAsia"/>
                <w:lang w:eastAsia="zh-CN"/>
              </w:rPr>
            </w:pPr>
            <w:r w:rsidRPr="006A35C8">
              <w:rPr>
                <w:rFonts w:hint="eastAsia"/>
                <w:lang w:val="en-US" w:eastAsia="zh-CN"/>
              </w:rPr>
              <w:t>2023.07.28</w:t>
            </w:r>
          </w:p>
        </w:tc>
        <w:tc>
          <w:tcPr>
            <w:tcW w:w="1052" w:type="dxa"/>
            <w:shd w:val="clear" w:color="auto" w:fill="auto"/>
          </w:tcPr>
          <w:p w14:paraId="55C5C4B6" w14:textId="546387CB" w:rsidR="00A3087E" w:rsidRPr="001B34A3" w:rsidRDefault="00A3087E" w:rsidP="00A3087E">
            <w:pPr>
              <w:pStyle w:val="TAL"/>
              <w:rPr>
                <w:rFonts w:eastAsiaTheme="minorEastAsia"/>
                <w:lang w:eastAsia="zh-CN"/>
              </w:rPr>
            </w:pPr>
            <w:r w:rsidRPr="006A35C8">
              <w:rPr>
                <w:rFonts w:hint="eastAsia"/>
                <w:lang w:val="en-US" w:eastAsia="zh-CN"/>
              </w:rPr>
              <w:t>04.00</w:t>
            </w:r>
          </w:p>
        </w:tc>
        <w:tc>
          <w:tcPr>
            <w:tcW w:w="7212" w:type="dxa"/>
            <w:shd w:val="clear" w:color="auto" w:fill="auto"/>
          </w:tcPr>
          <w:p w14:paraId="1F184CEA" w14:textId="095D6724" w:rsidR="00A3087E" w:rsidRPr="001B34A3" w:rsidRDefault="00A3087E" w:rsidP="00A3087E">
            <w:pPr>
              <w:pStyle w:val="TAL"/>
              <w:rPr>
                <w:rFonts w:eastAsiaTheme="minorEastAsia"/>
                <w:lang w:eastAsia="zh-CN"/>
              </w:rPr>
            </w:pPr>
            <w:r w:rsidRPr="006A35C8">
              <w:rPr>
                <w:rFonts w:hint="eastAsia"/>
                <w:lang w:val="en-US" w:eastAsia="zh-CN"/>
              </w:rPr>
              <w:t>Add AI/ML definitions and related procedures</w:t>
            </w:r>
          </w:p>
        </w:tc>
      </w:tr>
      <w:tr w:rsidR="00A3087E" w14:paraId="30993F72" w14:textId="77777777">
        <w:trPr>
          <w:trHeight w:val="42"/>
        </w:trPr>
        <w:tc>
          <w:tcPr>
            <w:tcW w:w="1361" w:type="dxa"/>
            <w:shd w:val="clear" w:color="auto" w:fill="auto"/>
          </w:tcPr>
          <w:p w14:paraId="55164124" w14:textId="617AF57B" w:rsidR="00A3087E" w:rsidRPr="001B34A3" w:rsidRDefault="00A3087E" w:rsidP="00A3087E">
            <w:pPr>
              <w:pStyle w:val="TAL"/>
              <w:rPr>
                <w:rFonts w:eastAsiaTheme="minorEastAsia"/>
                <w:lang w:eastAsia="zh-CN"/>
              </w:rPr>
            </w:pPr>
            <w:r w:rsidRPr="001B34A3">
              <w:rPr>
                <w:rFonts w:hint="eastAsia"/>
                <w:lang w:val="en-US" w:eastAsia="zh-CN"/>
              </w:rPr>
              <w:t>2023.11.16</w:t>
            </w:r>
          </w:p>
        </w:tc>
        <w:tc>
          <w:tcPr>
            <w:tcW w:w="1052" w:type="dxa"/>
            <w:shd w:val="clear" w:color="auto" w:fill="auto"/>
          </w:tcPr>
          <w:p w14:paraId="51CDF5EB" w14:textId="45284EEB" w:rsidR="00A3087E" w:rsidRPr="001B34A3" w:rsidRDefault="00A3087E" w:rsidP="00A3087E">
            <w:pPr>
              <w:pStyle w:val="TAL"/>
              <w:rPr>
                <w:rFonts w:eastAsiaTheme="minorEastAsia"/>
                <w:lang w:eastAsia="zh-CN"/>
              </w:rPr>
            </w:pPr>
            <w:r w:rsidRPr="001B34A3">
              <w:rPr>
                <w:rFonts w:hint="eastAsia"/>
                <w:lang w:val="en-US" w:eastAsia="zh-CN"/>
              </w:rPr>
              <w:t>05.00</w:t>
            </w:r>
          </w:p>
        </w:tc>
        <w:tc>
          <w:tcPr>
            <w:tcW w:w="7212" w:type="dxa"/>
            <w:shd w:val="clear" w:color="auto" w:fill="auto"/>
          </w:tcPr>
          <w:p w14:paraId="65600B2A" w14:textId="3668620A" w:rsidR="00A3087E" w:rsidRPr="001B34A3" w:rsidRDefault="00A3087E" w:rsidP="00A3087E">
            <w:pPr>
              <w:pStyle w:val="TAL"/>
              <w:rPr>
                <w:rFonts w:eastAsiaTheme="minorEastAsia"/>
                <w:lang w:eastAsia="zh-CN"/>
              </w:rPr>
            </w:pPr>
            <w:r w:rsidRPr="006A35C8">
              <w:rPr>
                <w:rFonts w:hint="eastAsia"/>
                <w:lang w:val="en-US" w:eastAsia="zh-CN"/>
              </w:rPr>
              <w:t>Add ML model related terms and AI/ML deployment services, rApp definitions</w:t>
            </w:r>
          </w:p>
        </w:tc>
      </w:tr>
      <w:tr w:rsidR="00A3087E" w14:paraId="131BCD46" w14:textId="77777777">
        <w:trPr>
          <w:trHeight w:val="42"/>
        </w:trPr>
        <w:tc>
          <w:tcPr>
            <w:tcW w:w="1361" w:type="dxa"/>
            <w:shd w:val="clear" w:color="auto" w:fill="auto"/>
          </w:tcPr>
          <w:p w14:paraId="58BCDE75" w14:textId="2E978B1B" w:rsidR="00A3087E" w:rsidRPr="001B34A3" w:rsidRDefault="00A3087E" w:rsidP="00A3087E">
            <w:pPr>
              <w:pStyle w:val="TAL"/>
              <w:rPr>
                <w:rFonts w:eastAsiaTheme="minorEastAsia"/>
                <w:lang w:eastAsia="zh-CN"/>
              </w:rPr>
            </w:pPr>
            <w:r w:rsidRPr="001B34A3">
              <w:rPr>
                <w:rFonts w:hint="eastAsia"/>
                <w:lang w:val="en-US" w:eastAsia="zh-CN"/>
              </w:rPr>
              <w:t>20</w:t>
            </w:r>
            <w:r w:rsidRPr="001B34A3">
              <w:rPr>
                <w:lang w:val="en-US" w:eastAsia="zh-CN"/>
              </w:rPr>
              <w:t>24</w:t>
            </w:r>
            <w:r w:rsidRPr="001B34A3">
              <w:rPr>
                <w:rFonts w:hint="eastAsia"/>
                <w:lang w:val="en-US" w:eastAsia="zh-CN"/>
              </w:rPr>
              <w:t>.</w:t>
            </w:r>
            <w:r w:rsidRPr="001B34A3">
              <w:rPr>
                <w:lang w:val="en-US" w:eastAsia="zh-CN"/>
              </w:rPr>
              <w:t>07</w:t>
            </w:r>
            <w:r w:rsidRPr="001B34A3">
              <w:rPr>
                <w:rFonts w:hint="eastAsia"/>
                <w:lang w:val="en-US" w:eastAsia="zh-CN"/>
              </w:rPr>
              <w:t>.1</w:t>
            </w:r>
            <w:r w:rsidRPr="001B34A3">
              <w:rPr>
                <w:lang w:val="en-US" w:eastAsia="zh-CN"/>
              </w:rPr>
              <w:t>7</w:t>
            </w:r>
          </w:p>
        </w:tc>
        <w:tc>
          <w:tcPr>
            <w:tcW w:w="1052" w:type="dxa"/>
            <w:shd w:val="clear" w:color="auto" w:fill="auto"/>
          </w:tcPr>
          <w:p w14:paraId="60AF1527" w14:textId="06C05345" w:rsidR="00A3087E" w:rsidRPr="001B34A3" w:rsidRDefault="00A3087E" w:rsidP="00A3087E">
            <w:pPr>
              <w:pStyle w:val="TAL"/>
              <w:rPr>
                <w:rFonts w:eastAsiaTheme="minorEastAsia"/>
                <w:lang w:eastAsia="zh-CN"/>
              </w:rPr>
            </w:pPr>
            <w:r w:rsidRPr="001B34A3">
              <w:rPr>
                <w:rFonts w:hint="eastAsia"/>
                <w:lang w:val="en-US" w:eastAsia="zh-CN"/>
              </w:rPr>
              <w:t>0</w:t>
            </w:r>
            <w:r w:rsidRPr="001B34A3">
              <w:rPr>
                <w:lang w:val="en-US" w:eastAsia="zh-CN"/>
              </w:rPr>
              <w:t>6</w:t>
            </w:r>
            <w:r w:rsidRPr="001B34A3">
              <w:rPr>
                <w:rFonts w:hint="eastAsia"/>
                <w:lang w:val="en-US" w:eastAsia="zh-CN"/>
              </w:rPr>
              <w:t>.00</w:t>
            </w:r>
          </w:p>
        </w:tc>
        <w:tc>
          <w:tcPr>
            <w:tcW w:w="7212" w:type="dxa"/>
            <w:shd w:val="clear" w:color="auto" w:fill="auto"/>
          </w:tcPr>
          <w:p w14:paraId="37CB7387" w14:textId="1B4723FC" w:rsidR="00A3087E" w:rsidRPr="001B34A3" w:rsidRDefault="00A3087E" w:rsidP="00A3087E">
            <w:pPr>
              <w:pStyle w:val="TAL"/>
              <w:rPr>
                <w:rFonts w:eastAsiaTheme="minorEastAsia"/>
                <w:lang w:eastAsia="zh-CN"/>
              </w:rPr>
            </w:pPr>
            <w:r w:rsidRPr="006A35C8">
              <w:rPr>
                <w:rFonts w:hint="eastAsia"/>
                <w:lang w:val="en-US" w:eastAsia="zh-CN"/>
              </w:rPr>
              <w:t>Enhancements to AI/ML workflow services and updates of R1 interface</w:t>
            </w:r>
          </w:p>
        </w:tc>
      </w:tr>
      <w:tr w:rsidR="00A3087E" w14:paraId="23D997B8" w14:textId="77777777">
        <w:trPr>
          <w:trHeight w:val="42"/>
        </w:trPr>
        <w:tc>
          <w:tcPr>
            <w:tcW w:w="1361" w:type="dxa"/>
            <w:shd w:val="clear" w:color="auto" w:fill="auto"/>
          </w:tcPr>
          <w:p w14:paraId="268BCBDF" w14:textId="11117C28" w:rsidR="00A3087E" w:rsidRPr="001B34A3" w:rsidRDefault="00A3087E" w:rsidP="00A3087E">
            <w:pPr>
              <w:pStyle w:val="TAL"/>
              <w:rPr>
                <w:rFonts w:eastAsiaTheme="minorEastAsia"/>
                <w:lang w:eastAsia="zh-CN"/>
              </w:rPr>
            </w:pPr>
            <w:r>
              <w:rPr>
                <w:rFonts w:eastAsiaTheme="minorEastAsia" w:hint="eastAsia"/>
                <w:lang w:eastAsia="zh-CN"/>
              </w:rPr>
              <w:t>2025.03.31</w:t>
            </w:r>
          </w:p>
        </w:tc>
        <w:tc>
          <w:tcPr>
            <w:tcW w:w="1052" w:type="dxa"/>
            <w:shd w:val="clear" w:color="auto" w:fill="auto"/>
          </w:tcPr>
          <w:p w14:paraId="5C18F191" w14:textId="51072879" w:rsidR="00A3087E" w:rsidRPr="001B34A3" w:rsidRDefault="00A3087E" w:rsidP="00A3087E">
            <w:pPr>
              <w:pStyle w:val="TAL"/>
              <w:rPr>
                <w:rFonts w:eastAsiaTheme="minorEastAsia"/>
                <w:lang w:eastAsia="zh-CN"/>
              </w:rPr>
            </w:pPr>
            <w:r>
              <w:rPr>
                <w:rFonts w:eastAsiaTheme="minorEastAsia" w:hint="eastAsia"/>
                <w:lang w:eastAsia="zh-CN"/>
              </w:rPr>
              <w:t>07.00</w:t>
            </w:r>
          </w:p>
        </w:tc>
        <w:tc>
          <w:tcPr>
            <w:tcW w:w="7212" w:type="dxa"/>
            <w:shd w:val="clear" w:color="auto" w:fill="auto"/>
          </w:tcPr>
          <w:p w14:paraId="65902E25" w14:textId="56609511" w:rsidR="00A60F7E" w:rsidRDefault="001F61EE" w:rsidP="00A3087E">
            <w:pPr>
              <w:pStyle w:val="TAL"/>
              <w:rPr>
                <w:rFonts w:eastAsiaTheme="minorEastAsia"/>
                <w:lang w:eastAsia="zh-CN"/>
              </w:rPr>
            </w:pPr>
            <w:r>
              <w:rPr>
                <w:rFonts w:eastAsiaTheme="minorEastAsia" w:hint="eastAsia"/>
                <w:lang w:eastAsia="zh-CN"/>
              </w:rPr>
              <w:t xml:space="preserve">Add </w:t>
            </w:r>
            <w:r w:rsidRPr="001F61EE">
              <w:rPr>
                <w:rFonts w:eastAsiaTheme="minorEastAsia"/>
                <w:lang w:eastAsia="zh-CN"/>
              </w:rPr>
              <w:t xml:space="preserve">A1 ML model management </w:t>
            </w:r>
            <w:r>
              <w:rPr>
                <w:rFonts w:eastAsiaTheme="minorEastAsia" w:hint="eastAsia"/>
                <w:lang w:eastAsia="zh-CN"/>
              </w:rPr>
              <w:t xml:space="preserve">functions and </w:t>
            </w:r>
            <w:r w:rsidRPr="001F61EE">
              <w:rPr>
                <w:rFonts w:eastAsiaTheme="minorEastAsia"/>
                <w:lang w:eastAsia="zh-CN"/>
              </w:rPr>
              <w:t>services</w:t>
            </w:r>
            <w:r>
              <w:rPr>
                <w:rFonts w:eastAsiaTheme="minorEastAsia" w:hint="eastAsia"/>
                <w:lang w:eastAsia="zh-CN"/>
              </w:rPr>
              <w:t xml:space="preserve">, </w:t>
            </w:r>
            <w:r w:rsidRPr="001F61EE">
              <w:rPr>
                <w:rFonts w:eastAsiaTheme="minorEastAsia"/>
                <w:lang w:eastAsia="zh-CN"/>
              </w:rPr>
              <w:t>TE&amp;IV-related</w:t>
            </w:r>
            <w:r>
              <w:rPr>
                <w:rFonts w:eastAsiaTheme="minorEastAsia" w:hint="eastAsia"/>
                <w:lang w:eastAsia="zh-CN"/>
              </w:rPr>
              <w:t xml:space="preserve"> functions and </w:t>
            </w:r>
            <w:r w:rsidRPr="001F61EE">
              <w:rPr>
                <w:rFonts w:eastAsiaTheme="minorEastAsia"/>
                <w:lang w:eastAsia="zh-CN"/>
              </w:rPr>
              <w:t>services</w:t>
            </w:r>
            <w:r>
              <w:rPr>
                <w:rFonts w:eastAsiaTheme="minorEastAsia" w:hint="eastAsia"/>
                <w:lang w:eastAsia="zh-CN"/>
              </w:rPr>
              <w:t>, rApp management functions and rApp LCM</w:t>
            </w:r>
            <w:r w:rsidR="00A60F7E">
              <w:rPr>
                <w:rFonts w:eastAsiaTheme="minorEastAsia" w:hint="eastAsia"/>
                <w:lang w:eastAsia="zh-CN"/>
              </w:rPr>
              <w:t>.</w:t>
            </w:r>
          </w:p>
          <w:p w14:paraId="43F8336C" w14:textId="2620D094" w:rsidR="00A60F7E" w:rsidRPr="001B34A3" w:rsidRDefault="00A60F7E" w:rsidP="00A3087E">
            <w:pPr>
              <w:pStyle w:val="TAL"/>
              <w:rPr>
                <w:rFonts w:eastAsiaTheme="minorEastAsia"/>
                <w:lang w:eastAsia="zh-CN"/>
              </w:rPr>
            </w:pPr>
            <w:r>
              <w:rPr>
                <w:rFonts w:eastAsiaTheme="minorEastAsia" w:hint="eastAsia"/>
                <w:lang w:eastAsia="zh-CN"/>
              </w:rPr>
              <w:t>Align to O-RA</w:t>
            </w:r>
            <w:r w:rsidR="004E61E5">
              <w:rPr>
                <w:rFonts w:eastAsiaTheme="minorEastAsia" w:hint="eastAsia"/>
                <w:lang w:eastAsia="zh-CN"/>
              </w:rPr>
              <w:t>N</w:t>
            </w:r>
            <w:r w:rsidR="008B0D08">
              <w:rPr>
                <w:rFonts w:eastAsiaTheme="minorEastAsia" w:hint="eastAsia"/>
                <w:lang w:eastAsia="zh-CN"/>
              </w:rPr>
              <w:t xml:space="preserve"> </w:t>
            </w:r>
            <w:r>
              <w:rPr>
                <w:rFonts w:eastAsiaTheme="minorEastAsia" w:hint="eastAsia"/>
                <w:lang w:eastAsia="zh-CN"/>
              </w:rPr>
              <w:t>TS template.</w:t>
            </w:r>
          </w:p>
        </w:tc>
      </w:tr>
    </w:tbl>
    <w:p w14:paraId="56EB78DF" w14:textId="6D9ADBA4" w:rsidR="00860811" w:rsidRPr="001F61EE" w:rsidRDefault="00860811">
      <w:pPr>
        <w:rPr>
          <w:rFonts w:eastAsiaTheme="minorEastAsia"/>
          <w:lang w:eastAsia="zh-CN"/>
        </w:rPr>
      </w:pPr>
    </w:p>
    <w:sectPr w:rsidR="00860811" w:rsidRPr="001F61EE">
      <w:headerReference w:type="default" r:id="rId47"/>
      <w:footerReference w:type="default" r:id="rId48"/>
      <w:footnotePr>
        <w:numRestart w:val="eachSect"/>
      </w:footnotePr>
      <w:pgSz w:w="11907" w:h="16840"/>
      <w:pgMar w:top="1134" w:right="851" w:bottom="397" w:left="851" w:header="680" w:footer="340" w:gutter="0"/>
      <w:cols w:space="720"/>
      <w:formProt w:val="0"/>
      <w:titlePg/>
      <w:docGrid w:linePitch="272"/>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CD9498" w14:textId="77777777" w:rsidR="00B617EF" w:rsidRDefault="00B617EF">
      <w:pPr>
        <w:spacing w:after="0"/>
      </w:pPr>
      <w:r>
        <w:separator/>
      </w:r>
    </w:p>
  </w:endnote>
  <w:endnote w:type="continuationSeparator" w:id="0">
    <w:p w14:paraId="1C5B49C5" w14:textId="77777777" w:rsidR="00B617EF" w:rsidRDefault="00B617E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Nokia Pure Text">
    <w:charset w:val="00"/>
    <w:family w:val="swiss"/>
    <w:pitch w:val="variable"/>
    <w:sig w:usb0="A00002FF" w:usb1="700078FB" w:usb2="0001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Yu Mincho">
    <w:charset w:val="80"/>
    <w:family w:val="roman"/>
    <w:pitch w:val="variable"/>
    <w:sig w:usb0="800002E7" w:usb1="2AC7FCFF" w:usb2="00000012" w:usb3="00000000" w:csb0="0002009F" w:csb1="00000000"/>
  </w:font>
  <w:font w:name="TimesNewRomanPSMT">
    <w:altName w:val="Times New Roman"/>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B3A002" w14:textId="77777777" w:rsidR="000302F9" w:rsidRDefault="000302F9">
    <w:pPr>
      <w:pStyle w:val="ab"/>
      <w:pBdr>
        <w:bottom w:val="single" w:sz="12" w:space="1" w:color="auto"/>
      </w:pBdr>
      <w:tabs>
        <w:tab w:val="right" w:pos="9639"/>
      </w:tabs>
      <w:jc w:val="both"/>
      <w:rPr>
        <w:b w:val="0"/>
        <w:i w:val="0"/>
      </w:rPr>
    </w:pPr>
  </w:p>
  <w:p w14:paraId="250E3389" w14:textId="08A847C0" w:rsidR="000302F9" w:rsidRDefault="00000000">
    <w:pPr>
      <w:pStyle w:val="ab"/>
      <w:tabs>
        <w:tab w:val="right" w:pos="9639"/>
      </w:tabs>
      <w:jc w:val="both"/>
      <w:rPr>
        <w:b w:val="0"/>
        <w:i w:val="0"/>
      </w:rPr>
    </w:pPr>
    <w:r>
      <w:rPr>
        <w:b w:val="0"/>
        <w:i w:val="0"/>
        <w:sz w:val="16"/>
        <w:szCs w:val="18"/>
      </w:rPr>
      <w:t>© 202</w:t>
    </w:r>
    <w:r w:rsidR="00807BF0">
      <w:rPr>
        <w:rFonts w:eastAsia="宋体" w:hint="eastAsia"/>
        <w:b w:val="0"/>
        <w:i w:val="0"/>
        <w:sz w:val="16"/>
        <w:szCs w:val="18"/>
        <w:lang w:val="en-US" w:eastAsia="zh-CN"/>
      </w:rPr>
      <w:t>5</w:t>
    </w:r>
    <w:r>
      <w:rPr>
        <w:b w:val="0"/>
        <w:i w:val="0"/>
        <w:sz w:val="16"/>
        <w:szCs w:val="18"/>
      </w:rPr>
      <w:t xml:space="preserve"> by the O-RAN ALLIANCE e.V. Your use is subject to the copyright statement on the cover page of this specification.</w:t>
    </w:r>
    <w:r>
      <w:rPr>
        <w:b w:val="0"/>
        <w:i w:val="0"/>
        <w:sz w:val="16"/>
        <w:szCs w:val="18"/>
      </w:rPr>
      <w:tab/>
    </w:r>
    <w:r>
      <w:rPr>
        <w:b w:val="0"/>
        <w:i w:val="0"/>
      </w:rPr>
      <w:fldChar w:fldCharType="begin"/>
    </w:r>
    <w:r>
      <w:rPr>
        <w:b w:val="0"/>
        <w:i w:val="0"/>
      </w:rPr>
      <w:instrText xml:space="preserve"> PAGE   \* MERGEFORMAT </w:instrText>
    </w:r>
    <w:r>
      <w:rPr>
        <w:b w:val="0"/>
        <w:i w:val="0"/>
      </w:rPr>
      <w:fldChar w:fldCharType="separate"/>
    </w:r>
    <w:r>
      <w:rPr>
        <w:b w:val="0"/>
        <w:i w:val="0"/>
      </w:rPr>
      <w:t>52</w:t>
    </w:r>
    <w:r>
      <w:rPr>
        <w:b w:val="0"/>
        <w:i w:val="0"/>
      </w:rPr>
      <w:fldChar w:fldCharType="end"/>
    </w:r>
  </w:p>
  <w:p w14:paraId="2CDBDB33" w14:textId="77777777" w:rsidR="000302F9" w:rsidRDefault="000302F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368250" w14:textId="77777777" w:rsidR="00B617EF" w:rsidRDefault="00B617EF">
      <w:pPr>
        <w:spacing w:after="0"/>
      </w:pPr>
      <w:r>
        <w:separator/>
      </w:r>
    </w:p>
  </w:footnote>
  <w:footnote w:type="continuationSeparator" w:id="0">
    <w:p w14:paraId="330CDC19" w14:textId="77777777" w:rsidR="00B617EF" w:rsidRDefault="00B617E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429CAD" w14:textId="0391CF92" w:rsidR="000302F9" w:rsidRDefault="00000000">
    <w:pPr>
      <w:framePr w:w="7036" w:h="616" w:hRule="exact" w:wrap="around" w:vAnchor="text" w:hAnchor="page" w:x="3661" w:y="6"/>
      <w:spacing w:after="0"/>
      <w:jc w:val="right"/>
      <w:rPr>
        <w:rFonts w:ascii="Arial" w:hAnsi="Arial" w:cs="Arial"/>
        <w:b/>
        <w:sz w:val="18"/>
        <w:szCs w:val="18"/>
      </w:rPr>
    </w:pPr>
    <w:r>
      <w:rPr>
        <w:rFonts w:ascii="Arial" w:hAnsi="Arial" w:cs="Arial"/>
        <w:b/>
        <w:sz w:val="18"/>
        <w:szCs w:val="18"/>
      </w:rPr>
      <w:fldChar w:fldCharType="begin"/>
    </w:r>
    <w:r>
      <w:rPr>
        <w:rFonts w:ascii="Arial" w:hAnsi="Arial" w:cs="Arial"/>
        <w:b/>
        <w:sz w:val="18"/>
        <w:szCs w:val="18"/>
      </w:rPr>
      <w:instrText xml:space="preserve"> STYLEREF ZA </w:instrText>
    </w:r>
    <w:r>
      <w:rPr>
        <w:rFonts w:ascii="Arial" w:hAnsi="Arial" w:cs="Arial"/>
        <w:b/>
        <w:sz w:val="18"/>
        <w:szCs w:val="18"/>
      </w:rPr>
      <w:fldChar w:fldCharType="separate"/>
    </w:r>
    <w:r w:rsidR="001146AC">
      <w:rPr>
        <w:rFonts w:ascii="Arial" w:hAnsi="Arial" w:cs="Arial"/>
        <w:b/>
        <w:noProof/>
        <w:sz w:val="18"/>
        <w:szCs w:val="18"/>
      </w:rPr>
      <w:t>O-RAN.WG2.TS.Non-RT-RIC-ARCH-R004-v07.00</w:t>
    </w:r>
    <w:r>
      <w:rPr>
        <w:rFonts w:ascii="Arial" w:hAnsi="Arial" w:cs="Arial"/>
        <w:b/>
        <w:sz w:val="18"/>
        <w:szCs w:val="18"/>
      </w:rPr>
      <w:fldChar w:fldCharType="end"/>
    </w:r>
  </w:p>
  <w:p w14:paraId="48818CE9" w14:textId="77777777" w:rsidR="000302F9" w:rsidRDefault="00000000">
    <w:pPr>
      <w:pStyle w:val="ac"/>
    </w:pPr>
    <w:r>
      <w:rPr>
        <w:noProof/>
        <w:lang w:val="en-US"/>
      </w:rPr>
      <w:drawing>
        <wp:inline distT="0" distB="0" distL="0" distR="0" wp14:anchorId="3E6A925A" wp14:editId="197D6302">
          <wp:extent cx="1090930" cy="466090"/>
          <wp:effectExtent l="0" t="0" r="0" b="0"/>
          <wp:docPr id="1801608652" name="图片 4"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608652" name="图片 4" descr="webwxgetmsgimg (7).jpeg"/>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91459" cy="466598"/>
                  </a:xfrm>
                  <a:prstGeom prst="rect">
                    <a:avLst/>
                  </a:prstGeom>
                </pic:spPr>
              </pic:pic>
            </a:graphicData>
          </a:graphic>
        </wp:inline>
      </w:drawing>
    </w:r>
  </w:p>
  <w:p w14:paraId="32D5D136" w14:textId="77777777" w:rsidR="00DF7F40" w:rsidRPr="00807BF0" w:rsidRDefault="00DF7F40">
    <w:pPr>
      <w:rPr>
        <w:rFonts w:eastAsiaTheme="minorEastAsia"/>
        <w:lang w:eastAsia="zh-C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C15FE7"/>
    <w:multiLevelType w:val="multilevel"/>
    <w:tmpl w:val="10C15FE7"/>
    <w:lvl w:ilvl="0">
      <w:start w:val="1"/>
      <w:numFmt w:val="bullet"/>
      <w:pStyle w:val="B3"/>
      <w:lvlText w:val=""/>
      <w:lvlJc w:val="left"/>
      <w:pPr>
        <w:tabs>
          <w:tab w:val="left" w:pos="1644"/>
        </w:tabs>
        <w:ind w:left="1644" w:hanging="453"/>
      </w:pPr>
      <w:rPr>
        <w:rFonts w:ascii="Wingdings" w:hAnsi="Wingdings"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 w15:restartNumberingAfterBreak="0">
    <w:nsid w:val="1574421A"/>
    <w:multiLevelType w:val="hybridMultilevel"/>
    <w:tmpl w:val="D00E2B88"/>
    <w:lvl w:ilvl="0" w:tplc="645C98F4">
      <w:start w:val="1"/>
      <w:numFmt w:val="decimal"/>
      <w:lvlText w:val="%1."/>
      <w:lvlJc w:val="left"/>
      <w:pPr>
        <w:ind w:left="644" w:hanging="360"/>
      </w:pPr>
      <w:rPr>
        <w:rFonts w:ascii="Times New Roman" w:eastAsiaTheme="minorEastAsia" w:hAnsi="Times New Roman" w:cs="Times New Roman"/>
      </w:rPr>
    </w:lvl>
    <w:lvl w:ilvl="1" w:tplc="04090019" w:tentative="1">
      <w:start w:val="1"/>
      <w:numFmt w:val="lowerLetter"/>
      <w:lvlText w:val="%2)"/>
      <w:lvlJc w:val="left"/>
      <w:pPr>
        <w:ind w:left="1164" w:hanging="440"/>
      </w:pPr>
    </w:lvl>
    <w:lvl w:ilvl="2" w:tplc="0409001B" w:tentative="1">
      <w:start w:val="1"/>
      <w:numFmt w:val="lowerRoman"/>
      <w:lvlText w:val="%3."/>
      <w:lvlJc w:val="right"/>
      <w:pPr>
        <w:ind w:left="1604" w:hanging="440"/>
      </w:pPr>
    </w:lvl>
    <w:lvl w:ilvl="3" w:tplc="0409000F" w:tentative="1">
      <w:start w:val="1"/>
      <w:numFmt w:val="decimal"/>
      <w:lvlText w:val="%4."/>
      <w:lvlJc w:val="left"/>
      <w:pPr>
        <w:ind w:left="2044" w:hanging="440"/>
      </w:pPr>
    </w:lvl>
    <w:lvl w:ilvl="4" w:tplc="04090019" w:tentative="1">
      <w:start w:val="1"/>
      <w:numFmt w:val="lowerLetter"/>
      <w:lvlText w:val="%5)"/>
      <w:lvlJc w:val="left"/>
      <w:pPr>
        <w:ind w:left="2484" w:hanging="440"/>
      </w:pPr>
    </w:lvl>
    <w:lvl w:ilvl="5" w:tplc="0409001B" w:tentative="1">
      <w:start w:val="1"/>
      <w:numFmt w:val="lowerRoman"/>
      <w:lvlText w:val="%6."/>
      <w:lvlJc w:val="right"/>
      <w:pPr>
        <w:ind w:left="2924" w:hanging="440"/>
      </w:pPr>
    </w:lvl>
    <w:lvl w:ilvl="6" w:tplc="0409000F" w:tentative="1">
      <w:start w:val="1"/>
      <w:numFmt w:val="decimal"/>
      <w:lvlText w:val="%7."/>
      <w:lvlJc w:val="left"/>
      <w:pPr>
        <w:ind w:left="3364" w:hanging="440"/>
      </w:pPr>
    </w:lvl>
    <w:lvl w:ilvl="7" w:tplc="04090019" w:tentative="1">
      <w:start w:val="1"/>
      <w:numFmt w:val="lowerLetter"/>
      <w:lvlText w:val="%8)"/>
      <w:lvlJc w:val="left"/>
      <w:pPr>
        <w:ind w:left="3804" w:hanging="440"/>
      </w:pPr>
    </w:lvl>
    <w:lvl w:ilvl="8" w:tplc="0409001B" w:tentative="1">
      <w:start w:val="1"/>
      <w:numFmt w:val="lowerRoman"/>
      <w:lvlText w:val="%9."/>
      <w:lvlJc w:val="right"/>
      <w:pPr>
        <w:ind w:left="4244" w:hanging="440"/>
      </w:pPr>
    </w:lvl>
  </w:abstractNum>
  <w:abstractNum w:abstractNumId="2" w15:restartNumberingAfterBreak="0">
    <w:nsid w:val="236D4B11"/>
    <w:multiLevelType w:val="hybridMultilevel"/>
    <w:tmpl w:val="661A82A0"/>
    <w:lvl w:ilvl="0" w:tplc="FFFFFFFF">
      <w:start w:val="1"/>
      <w:numFmt w:val="decimal"/>
      <w:lvlText w:val="%1."/>
      <w:lvlJc w:val="left"/>
      <w:pPr>
        <w:ind w:left="720" w:hanging="360"/>
      </w:pPr>
      <w:rPr>
        <w:rFonts w:ascii="Times New Roman" w:eastAsiaTheme="minorEastAsia" w:hAnsi="Times New Roman" w:cs="Times New Roman"/>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9F978E9"/>
    <w:multiLevelType w:val="multilevel"/>
    <w:tmpl w:val="29F978E9"/>
    <w:lvl w:ilvl="0">
      <w:start w:val="1"/>
      <w:numFmt w:val="bullet"/>
      <w:pStyle w:val="B1"/>
      <w:lvlText w:val=""/>
      <w:lvlJc w:val="left"/>
      <w:pPr>
        <w:tabs>
          <w:tab w:val="left" w:pos="737"/>
        </w:tabs>
        <w:ind w:left="737" w:hanging="453"/>
      </w:pPr>
      <w:rPr>
        <w:rFonts w:ascii="Symbol" w:hAnsi="Symbol" w:hint="default"/>
        <w:color w:val="auto"/>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4" w15:restartNumberingAfterBreak="0">
    <w:nsid w:val="35C80964"/>
    <w:multiLevelType w:val="multilevel"/>
    <w:tmpl w:val="35C80964"/>
    <w:lvl w:ilvl="0">
      <w:start w:val="1"/>
      <w:numFmt w:val="decimal"/>
      <w:pStyle w:val="BN"/>
      <w:lvlText w:val="%1)"/>
      <w:lvlJc w:val="left"/>
      <w:pPr>
        <w:tabs>
          <w:tab w:val="left" w:pos="737"/>
        </w:tabs>
        <w:ind w:left="737" w:hanging="453"/>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5" w15:restartNumberingAfterBreak="0">
    <w:nsid w:val="49E64BE8"/>
    <w:multiLevelType w:val="hybridMultilevel"/>
    <w:tmpl w:val="661A82A0"/>
    <w:lvl w:ilvl="0" w:tplc="FFFFFFFF">
      <w:start w:val="1"/>
      <w:numFmt w:val="decimal"/>
      <w:lvlText w:val="%1."/>
      <w:lvlJc w:val="left"/>
      <w:pPr>
        <w:ind w:left="720" w:hanging="360"/>
      </w:pPr>
      <w:rPr>
        <w:rFonts w:ascii="Times New Roman" w:eastAsiaTheme="minorEastAsia" w:hAnsi="Times New Roman" w:cs="Times New Roman"/>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F2D3CBA"/>
    <w:multiLevelType w:val="multilevel"/>
    <w:tmpl w:val="4F2D3CBA"/>
    <w:lvl w:ilvl="0">
      <w:start w:val="1"/>
      <w:numFmt w:val="lowerLetter"/>
      <w:pStyle w:val="BL"/>
      <w:lvlText w:val="%1)"/>
      <w:lvlJc w:val="left"/>
      <w:pPr>
        <w:tabs>
          <w:tab w:val="left" w:pos="737"/>
        </w:tabs>
        <w:ind w:left="737" w:hanging="453"/>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7" w15:restartNumberingAfterBreak="0">
    <w:nsid w:val="70BD643C"/>
    <w:multiLevelType w:val="multilevel"/>
    <w:tmpl w:val="70BD643C"/>
    <w:lvl w:ilvl="0">
      <w:start w:val="1"/>
      <w:numFmt w:val="bullet"/>
      <w:pStyle w:val="TB1"/>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color w:val="auto"/>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736131AA"/>
    <w:multiLevelType w:val="hybridMultilevel"/>
    <w:tmpl w:val="E7C61CF4"/>
    <w:lvl w:ilvl="0" w:tplc="3A2C327E">
      <w:start w:val="1"/>
      <w:numFmt w:val="decimal"/>
      <w:lvlText w:val="%1."/>
      <w:lvlJc w:val="left"/>
      <w:pPr>
        <w:ind w:left="436" w:hanging="360"/>
      </w:pPr>
      <w:rPr>
        <w:rFonts w:ascii="Times New Roman" w:eastAsiaTheme="minorEastAsia" w:hAnsi="Times New Roman" w:cs="Times New Roman"/>
      </w:rPr>
    </w:lvl>
    <w:lvl w:ilvl="1" w:tplc="18090019" w:tentative="1">
      <w:start w:val="1"/>
      <w:numFmt w:val="lowerLetter"/>
      <w:lvlText w:val="%2."/>
      <w:lvlJc w:val="left"/>
      <w:pPr>
        <w:ind w:left="1156" w:hanging="360"/>
      </w:pPr>
    </w:lvl>
    <w:lvl w:ilvl="2" w:tplc="1809001B" w:tentative="1">
      <w:start w:val="1"/>
      <w:numFmt w:val="lowerRoman"/>
      <w:lvlText w:val="%3."/>
      <w:lvlJc w:val="right"/>
      <w:pPr>
        <w:ind w:left="1876" w:hanging="180"/>
      </w:pPr>
    </w:lvl>
    <w:lvl w:ilvl="3" w:tplc="1809000F" w:tentative="1">
      <w:start w:val="1"/>
      <w:numFmt w:val="decimal"/>
      <w:lvlText w:val="%4."/>
      <w:lvlJc w:val="left"/>
      <w:pPr>
        <w:ind w:left="2596" w:hanging="360"/>
      </w:pPr>
    </w:lvl>
    <w:lvl w:ilvl="4" w:tplc="18090019" w:tentative="1">
      <w:start w:val="1"/>
      <w:numFmt w:val="lowerLetter"/>
      <w:lvlText w:val="%5."/>
      <w:lvlJc w:val="left"/>
      <w:pPr>
        <w:ind w:left="3316" w:hanging="360"/>
      </w:pPr>
    </w:lvl>
    <w:lvl w:ilvl="5" w:tplc="1809001B" w:tentative="1">
      <w:start w:val="1"/>
      <w:numFmt w:val="lowerRoman"/>
      <w:lvlText w:val="%6."/>
      <w:lvlJc w:val="right"/>
      <w:pPr>
        <w:ind w:left="4036" w:hanging="180"/>
      </w:pPr>
    </w:lvl>
    <w:lvl w:ilvl="6" w:tplc="1809000F" w:tentative="1">
      <w:start w:val="1"/>
      <w:numFmt w:val="decimal"/>
      <w:lvlText w:val="%7."/>
      <w:lvlJc w:val="left"/>
      <w:pPr>
        <w:ind w:left="4756" w:hanging="360"/>
      </w:pPr>
    </w:lvl>
    <w:lvl w:ilvl="7" w:tplc="18090019" w:tentative="1">
      <w:start w:val="1"/>
      <w:numFmt w:val="lowerLetter"/>
      <w:lvlText w:val="%8."/>
      <w:lvlJc w:val="left"/>
      <w:pPr>
        <w:ind w:left="5476" w:hanging="360"/>
      </w:pPr>
    </w:lvl>
    <w:lvl w:ilvl="8" w:tplc="1809001B" w:tentative="1">
      <w:start w:val="1"/>
      <w:numFmt w:val="lowerRoman"/>
      <w:lvlText w:val="%9."/>
      <w:lvlJc w:val="right"/>
      <w:pPr>
        <w:ind w:left="6196" w:hanging="180"/>
      </w:pPr>
    </w:lvl>
  </w:abstractNum>
  <w:abstractNum w:abstractNumId="9" w15:restartNumberingAfterBreak="0">
    <w:nsid w:val="746752CB"/>
    <w:multiLevelType w:val="hybridMultilevel"/>
    <w:tmpl w:val="661A82A0"/>
    <w:lvl w:ilvl="0" w:tplc="A50C2C50">
      <w:start w:val="1"/>
      <w:numFmt w:val="decimal"/>
      <w:lvlText w:val="%1."/>
      <w:lvlJc w:val="left"/>
      <w:pPr>
        <w:ind w:left="720" w:hanging="360"/>
      </w:pPr>
      <w:rPr>
        <w:rFonts w:ascii="Times New Roman" w:eastAsiaTheme="minorEastAsia" w:hAnsi="Times New Roman" w:cs="Times New Roman"/>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0" w15:restartNumberingAfterBreak="0">
    <w:nsid w:val="79156C54"/>
    <w:multiLevelType w:val="multilevel"/>
    <w:tmpl w:val="79156C54"/>
    <w:lvl w:ilvl="0">
      <w:start w:val="1"/>
      <w:numFmt w:val="bullet"/>
      <w:pStyle w:val="B2"/>
      <w:lvlText w:val="-"/>
      <w:lvlJc w:val="left"/>
      <w:pPr>
        <w:tabs>
          <w:tab w:val="left" w:pos="1191"/>
        </w:tabs>
        <w:ind w:left="1191" w:hanging="454"/>
      </w:pPr>
      <w:rPr>
        <w:rFonts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1" w15:restartNumberingAfterBreak="0">
    <w:nsid w:val="792F5895"/>
    <w:multiLevelType w:val="multilevel"/>
    <w:tmpl w:val="792F5895"/>
    <w:lvl w:ilvl="0">
      <w:start w:val="1"/>
      <w:numFmt w:val="bullet"/>
      <w:pStyle w:val="TB2"/>
      <w:lvlText w:val=""/>
      <w:lvlJc w:val="left"/>
      <w:pPr>
        <w:ind w:left="1403" w:hanging="360"/>
      </w:pPr>
      <w:rPr>
        <w:rFonts w:ascii="Symbol" w:hAnsi="Symbol" w:hint="default"/>
      </w:rPr>
    </w:lvl>
    <w:lvl w:ilvl="1">
      <w:start w:val="1"/>
      <w:numFmt w:val="bullet"/>
      <w:lvlText w:val="o"/>
      <w:lvlJc w:val="left"/>
      <w:pPr>
        <w:ind w:left="2123" w:hanging="360"/>
      </w:pPr>
      <w:rPr>
        <w:rFonts w:ascii="Courier New" w:hAnsi="Courier New" w:cs="Courier New" w:hint="default"/>
      </w:rPr>
    </w:lvl>
    <w:lvl w:ilvl="2">
      <w:start w:val="1"/>
      <w:numFmt w:val="bullet"/>
      <w:lvlText w:val=""/>
      <w:lvlJc w:val="left"/>
      <w:pPr>
        <w:ind w:left="2843" w:hanging="360"/>
      </w:pPr>
      <w:rPr>
        <w:rFonts w:ascii="Wingdings" w:hAnsi="Wingdings" w:hint="default"/>
      </w:rPr>
    </w:lvl>
    <w:lvl w:ilvl="3">
      <w:start w:val="1"/>
      <w:numFmt w:val="bullet"/>
      <w:lvlText w:val=""/>
      <w:lvlJc w:val="left"/>
      <w:pPr>
        <w:ind w:left="3563" w:hanging="360"/>
      </w:pPr>
      <w:rPr>
        <w:rFonts w:ascii="Symbol" w:hAnsi="Symbol" w:hint="default"/>
      </w:rPr>
    </w:lvl>
    <w:lvl w:ilvl="4">
      <w:start w:val="1"/>
      <w:numFmt w:val="bullet"/>
      <w:lvlText w:val="o"/>
      <w:lvlJc w:val="left"/>
      <w:pPr>
        <w:ind w:left="4283" w:hanging="360"/>
      </w:pPr>
      <w:rPr>
        <w:rFonts w:ascii="Courier New" w:hAnsi="Courier New" w:cs="Courier New" w:hint="default"/>
      </w:rPr>
    </w:lvl>
    <w:lvl w:ilvl="5">
      <w:start w:val="1"/>
      <w:numFmt w:val="bullet"/>
      <w:lvlText w:val=""/>
      <w:lvlJc w:val="left"/>
      <w:pPr>
        <w:ind w:left="5003" w:hanging="360"/>
      </w:pPr>
      <w:rPr>
        <w:rFonts w:ascii="Wingdings" w:hAnsi="Wingdings" w:hint="default"/>
      </w:rPr>
    </w:lvl>
    <w:lvl w:ilvl="6">
      <w:start w:val="1"/>
      <w:numFmt w:val="bullet"/>
      <w:lvlText w:val=""/>
      <w:lvlJc w:val="left"/>
      <w:pPr>
        <w:ind w:left="5723" w:hanging="360"/>
      </w:pPr>
      <w:rPr>
        <w:rFonts w:ascii="Symbol" w:hAnsi="Symbol" w:hint="default"/>
      </w:rPr>
    </w:lvl>
    <w:lvl w:ilvl="7">
      <w:start w:val="1"/>
      <w:numFmt w:val="bullet"/>
      <w:lvlText w:val="o"/>
      <w:lvlJc w:val="left"/>
      <w:pPr>
        <w:ind w:left="6443" w:hanging="360"/>
      </w:pPr>
      <w:rPr>
        <w:rFonts w:ascii="Courier New" w:hAnsi="Courier New" w:cs="Courier New" w:hint="default"/>
      </w:rPr>
    </w:lvl>
    <w:lvl w:ilvl="8">
      <w:start w:val="1"/>
      <w:numFmt w:val="bullet"/>
      <w:lvlText w:val=""/>
      <w:lvlJc w:val="left"/>
      <w:pPr>
        <w:ind w:left="7163" w:hanging="360"/>
      </w:pPr>
      <w:rPr>
        <w:rFonts w:ascii="Wingdings" w:hAnsi="Wingdings" w:hint="default"/>
      </w:rPr>
    </w:lvl>
  </w:abstractNum>
  <w:num w:numId="1" w16cid:durableId="168060896">
    <w:abstractNumId w:val="6"/>
  </w:num>
  <w:num w:numId="2" w16cid:durableId="1472091167">
    <w:abstractNumId w:val="4"/>
  </w:num>
  <w:num w:numId="3" w16cid:durableId="884831314">
    <w:abstractNumId w:val="7"/>
  </w:num>
  <w:num w:numId="4" w16cid:durableId="1601137680">
    <w:abstractNumId w:val="11"/>
  </w:num>
  <w:num w:numId="5" w16cid:durableId="1356614232">
    <w:abstractNumId w:val="3"/>
  </w:num>
  <w:num w:numId="6" w16cid:durableId="918028784">
    <w:abstractNumId w:val="10"/>
  </w:num>
  <w:num w:numId="7" w16cid:durableId="536160873">
    <w:abstractNumId w:val="0"/>
  </w:num>
  <w:num w:numId="8" w16cid:durableId="1182666792">
    <w:abstractNumId w:val="8"/>
  </w:num>
  <w:num w:numId="9" w16cid:durableId="1294602933">
    <w:abstractNumId w:val="9"/>
  </w:num>
  <w:num w:numId="10" w16cid:durableId="1495754613">
    <w:abstractNumId w:val="1"/>
  </w:num>
  <w:num w:numId="11" w16cid:durableId="1363631977">
    <w:abstractNumId w:val="5"/>
  </w:num>
  <w:num w:numId="12" w16cid:durableId="4662374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embedSystemFonts/>
  <w:bordersDoNotSurroundHeader/>
  <w:bordersDoNotSurroundFooter/>
  <w:attachedTemplate r:id="rId1"/>
  <w:linkStyles/>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ocumentProtection w:edit="trackedChanges" w:formatting="1" w:enforcement="0"/>
  <w:defaultTabStop w:val="284"/>
  <w:doNotHyphenateCaps/>
  <w:doNotUseMarginsForDrawingGridOrigin/>
  <w:drawingGridHorizontalOrigin w:val="1800"/>
  <w:drawingGridVerticalOrigin w:val="1440"/>
  <w:doNotShadeFormData/>
  <w:noPunctuationKerning/>
  <w:characterSpacingControl w:val="doNotCompress"/>
  <w:hdrShapeDefaults>
    <o:shapedefaults v:ext="edit" spidmax="2050" fillcolor="white">
      <v:fill color="white"/>
    </o:shapedefaults>
  </w:hdrShapeDefaults>
  <w:footnotePr>
    <w:numRestart w:val="eachSect"/>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DA4ZTIyMDJjOTU4ZDY3OGY1ODk1YjNkZDZkODNkZmMifQ=="/>
  </w:docVars>
  <w:rsids>
    <w:rsidRoot w:val="004E213A"/>
    <w:rsid w:val="00000849"/>
    <w:rsid w:val="00000A76"/>
    <w:rsid w:val="0000114B"/>
    <w:rsid w:val="000016D3"/>
    <w:rsid w:val="000017FA"/>
    <w:rsid w:val="00001990"/>
    <w:rsid w:val="00001B6B"/>
    <w:rsid w:val="0000242B"/>
    <w:rsid w:val="000036B0"/>
    <w:rsid w:val="00003C9D"/>
    <w:rsid w:val="00003E4D"/>
    <w:rsid w:val="00003F2B"/>
    <w:rsid w:val="00004764"/>
    <w:rsid w:val="000047F0"/>
    <w:rsid w:val="0000481B"/>
    <w:rsid w:val="00004ACF"/>
    <w:rsid w:val="0000505D"/>
    <w:rsid w:val="00005D24"/>
    <w:rsid w:val="00006563"/>
    <w:rsid w:val="000067EE"/>
    <w:rsid w:val="00007041"/>
    <w:rsid w:val="0001088A"/>
    <w:rsid w:val="00010974"/>
    <w:rsid w:val="00012533"/>
    <w:rsid w:val="00013552"/>
    <w:rsid w:val="00014346"/>
    <w:rsid w:val="0001437D"/>
    <w:rsid w:val="000159CB"/>
    <w:rsid w:val="00015C82"/>
    <w:rsid w:val="00016ED7"/>
    <w:rsid w:val="00017A62"/>
    <w:rsid w:val="0002008A"/>
    <w:rsid w:val="0002025B"/>
    <w:rsid w:val="00021146"/>
    <w:rsid w:val="00021A07"/>
    <w:rsid w:val="00023031"/>
    <w:rsid w:val="000232AA"/>
    <w:rsid w:val="00025004"/>
    <w:rsid w:val="0002508B"/>
    <w:rsid w:val="00025204"/>
    <w:rsid w:val="000259C3"/>
    <w:rsid w:val="00025C66"/>
    <w:rsid w:val="00025C8F"/>
    <w:rsid w:val="00026229"/>
    <w:rsid w:val="0002683C"/>
    <w:rsid w:val="0002786D"/>
    <w:rsid w:val="000302F9"/>
    <w:rsid w:val="00030BC5"/>
    <w:rsid w:val="00031622"/>
    <w:rsid w:val="00031BA2"/>
    <w:rsid w:val="00031F78"/>
    <w:rsid w:val="000323F2"/>
    <w:rsid w:val="00032D61"/>
    <w:rsid w:val="00032E2E"/>
    <w:rsid w:val="00033397"/>
    <w:rsid w:val="0003344A"/>
    <w:rsid w:val="0003376E"/>
    <w:rsid w:val="00033F3F"/>
    <w:rsid w:val="0003455B"/>
    <w:rsid w:val="00034971"/>
    <w:rsid w:val="00034E00"/>
    <w:rsid w:val="00035CB3"/>
    <w:rsid w:val="00036295"/>
    <w:rsid w:val="000363F8"/>
    <w:rsid w:val="00036CAB"/>
    <w:rsid w:val="00036DEF"/>
    <w:rsid w:val="000375C1"/>
    <w:rsid w:val="00040095"/>
    <w:rsid w:val="00040B57"/>
    <w:rsid w:val="0004122C"/>
    <w:rsid w:val="00042745"/>
    <w:rsid w:val="00042DD5"/>
    <w:rsid w:val="00043C34"/>
    <w:rsid w:val="00045B4E"/>
    <w:rsid w:val="00045C15"/>
    <w:rsid w:val="0004605B"/>
    <w:rsid w:val="00046FD7"/>
    <w:rsid w:val="00047138"/>
    <w:rsid w:val="00050609"/>
    <w:rsid w:val="00052803"/>
    <w:rsid w:val="000533E3"/>
    <w:rsid w:val="0005422E"/>
    <w:rsid w:val="0005427E"/>
    <w:rsid w:val="000550E6"/>
    <w:rsid w:val="00055448"/>
    <w:rsid w:val="00055492"/>
    <w:rsid w:val="00056655"/>
    <w:rsid w:val="000571CE"/>
    <w:rsid w:val="00057843"/>
    <w:rsid w:val="00057C00"/>
    <w:rsid w:val="00057FA7"/>
    <w:rsid w:val="00062142"/>
    <w:rsid w:val="000629BD"/>
    <w:rsid w:val="000637DF"/>
    <w:rsid w:val="00063F9E"/>
    <w:rsid w:val="00064946"/>
    <w:rsid w:val="00064A46"/>
    <w:rsid w:val="00064C94"/>
    <w:rsid w:val="00064F31"/>
    <w:rsid w:val="00065231"/>
    <w:rsid w:val="00065F2D"/>
    <w:rsid w:val="000663EF"/>
    <w:rsid w:val="00066AE4"/>
    <w:rsid w:val="00067545"/>
    <w:rsid w:val="00070965"/>
    <w:rsid w:val="000714C1"/>
    <w:rsid w:val="000722E8"/>
    <w:rsid w:val="00072472"/>
    <w:rsid w:val="000728C4"/>
    <w:rsid w:val="0007335E"/>
    <w:rsid w:val="000735EF"/>
    <w:rsid w:val="00073C18"/>
    <w:rsid w:val="00074B15"/>
    <w:rsid w:val="00074D3B"/>
    <w:rsid w:val="000751EE"/>
    <w:rsid w:val="00075776"/>
    <w:rsid w:val="00077438"/>
    <w:rsid w:val="000776C2"/>
    <w:rsid w:val="00077908"/>
    <w:rsid w:val="00077CB6"/>
    <w:rsid w:val="0008030E"/>
    <w:rsid w:val="00080512"/>
    <w:rsid w:val="00080547"/>
    <w:rsid w:val="000805D1"/>
    <w:rsid w:val="00080801"/>
    <w:rsid w:val="00080C46"/>
    <w:rsid w:val="00081045"/>
    <w:rsid w:val="000815A6"/>
    <w:rsid w:val="000818EC"/>
    <w:rsid w:val="00081910"/>
    <w:rsid w:val="00081923"/>
    <w:rsid w:val="000843B2"/>
    <w:rsid w:val="00084AA2"/>
    <w:rsid w:val="00084DCC"/>
    <w:rsid w:val="00085B41"/>
    <w:rsid w:val="00086F61"/>
    <w:rsid w:val="00086FAD"/>
    <w:rsid w:val="00087B50"/>
    <w:rsid w:val="00087D67"/>
    <w:rsid w:val="00093728"/>
    <w:rsid w:val="00093D9E"/>
    <w:rsid w:val="00094055"/>
    <w:rsid w:val="00094C90"/>
    <w:rsid w:val="00095769"/>
    <w:rsid w:val="00095B14"/>
    <w:rsid w:val="00096307"/>
    <w:rsid w:val="00096A99"/>
    <w:rsid w:val="000970FD"/>
    <w:rsid w:val="00097899"/>
    <w:rsid w:val="00097D83"/>
    <w:rsid w:val="000A5A86"/>
    <w:rsid w:val="000A5C0B"/>
    <w:rsid w:val="000A5FF3"/>
    <w:rsid w:val="000A6872"/>
    <w:rsid w:val="000B062B"/>
    <w:rsid w:val="000B0ED9"/>
    <w:rsid w:val="000B12D1"/>
    <w:rsid w:val="000B14F4"/>
    <w:rsid w:val="000B1A29"/>
    <w:rsid w:val="000B1F0A"/>
    <w:rsid w:val="000B2F57"/>
    <w:rsid w:val="000B3762"/>
    <w:rsid w:val="000B394E"/>
    <w:rsid w:val="000B3E68"/>
    <w:rsid w:val="000B4521"/>
    <w:rsid w:val="000B470C"/>
    <w:rsid w:val="000B47E9"/>
    <w:rsid w:val="000B4919"/>
    <w:rsid w:val="000B57DA"/>
    <w:rsid w:val="000B7011"/>
    <w:rsid w:val="000C068C"/>
    <w:rsid w:val="000C0BAA"/>
    <w:rsid w:val="000C18EC"/>
    <w:rsid w:val="000C1A99"/>
    <w:rsid w:val="000C23AC"/>
    <w:rsid w:val="000C2A2D"/>
    <w:rsid w:val="000C2AA5"/>
    <w:rsid w:val="000C3359"/>
    <w:rsid w:val="000C37DA"/>
    <w:rsid w:val="000C492B"/>
    <w:rsid w:val="000C4A48"/>
    <w:rsid w:val="000C4FE8"/>
    <w:rsid w:val="000C6381"/>
    <w:rsid w:val="000C6F89"/>
    <w:rsid w:val="000C71FF"/>
    <w:rsid w:val="000C7357"/>
    <w:rsid w:val="000D01E6"/>
    <w:rsid w:val="000D13FE"/>
    <w:rsid w:val="000D1AE1"/>
    <w:rsid w:val="000D3047"/>
    <w:rsid w:val="000D3071"/>
    <w:rsid w:val="000D4A55"/>
    <w:rsid w:val="000D4B38"/>
    <w:rsid w:val="000D58AB"/>
    <w:rsid w:val="000D5AE0"/>
    <w:rsid w:val="000D5B4A"/>
    <w:rsid w:val="000D62FA"/>
    <w:rsid w:val="000D7467"/>
    <w:rsid w:val="000D767B"/>
    <w:rsid w:val="000D7D40"/>
    <w:rsid w:val="000D7F8A"/>
    <w:rsid w:val="000E0F23"/>
    <w:rsid w:val="000E12C5"/>
    <w:rsid w:val="000E33E4"/>
    <w:rsid w:val="000E4C4F"/>
    <w:rsid w:val="000E5293"/>
    <w:rsid w:val="000E553C"/>
    <w:rsid w:val="000E5E64"/>
    <w:rsid w:val="000E5FB8"/>
    <w:rsid w:val="000E730A"/>
    <w:rsid w:val="000F22B7"/>
    <w:rsid w:val="000F32E9"/>
    <w:rsid w:val="000F35F0"/>
    <w:rsid w:val="000F5071"/>
    <w:rsid w:val="000F5B16"/>
    <w:rsid w:val="000F5B34"/>
    <w:rsid w:val="000F7BF2"/>
    <w:rsid w:val="0010032C"/>
    <w:rsid w:val="0010127A"/>
    <w:rsid w:val="0010209D"/>
    <w:rsid w:val="00102F30"/>
    <w:rsid w:val="001032A8"/>
    <w:rsid w:val="00103A1B"/>
    <w:rsid w:val="00103CB8"/>
    <w:rsid w:val="00104465"/>
    <w:rsid w:val="00104D11"/>
    <w:rsid w:val="001053E0"/>
    <w:rsid w:val="001058C2"/>
    <w:rsid w:val="00105D31"/>
    <w:rsid w:val="00105F9D"/>
    <w:rsid w:val="00106055"/>
    <w:rsid w:val="001067B1"/>
    <w:rsid w:val="001068E8"/>
    <w:rsid w:val="0010769E"/>
    <w:rsid w:val="0011047D"/>
    <w:rsid w:val="001111E7"/>
    <w:rsid w:val="00111223"/>
    <w:rsid w:val="001113CD"/>
    <w:rsid w:val="001114A9"/>
    <w:rsid w:val="0011179C"/>
    <w:rsid w:val="00111F2D"/>
    <w:rsid w:val="00113EC0"/>
    <w:rsid w:val="00114582"/>
    <w:rsid w:val="00114664"/>
    <w:rsid w:val="001146AC"/>
    <w:rsid w:val="0011512D"/>
    <w:rsid w:val="001154CB"/>
    <w:rsid w:val="00115F14"/>
    <w:rsid w:val="00115FC5"/>
    <w:rsid w:val="0011650A"/>
    <w:rsid w:val="00116602"/>
    <w:rsid w:val="0011673F"/>
    <w:rsid w:val="00116EDA"/>
    <w:rsid w:val="00116F5E"/>
    <w:rsid w:val="00117252"/>
    <w:rsid w:val="00117B86"/>
    <w:rsid w:val="00117FE9"/>
    <w:rsid w:val="001204B9"/>
    <w:rsid w:val="0012126B"/>
    <w:rsid w:val="001216A4"/>
    <w:rsid w:val="00121C61"/>
    <w:rsid w:val="00123C2F"/>
    <w:rsid w:val="001251C0"/>
    <w:rsid w:val="00125F47"/>
    <w:rsid w:val="001269C5"/>
    <w:rsid w:val="001300C4"/>
    <w:rsid w:val="00130647"/>
    <w:rsid w:val="0013282B"/>
    <w:rsid w:val="00132E94"/>
    <w:rsid w:val="00135A34"/>
    <w:rsid w:val="00136191"/>
    <w:rsid w:val="00136CAD"/>
    <w:rsid w:val="00137280"/>
    <w:rsid w:val="00137ACA"/>
    <w:rsid w:val="00140085"/>
    <w:rsid w:val="001412A3"/>
    <w:rsid w:val="00141DC4"/>
    <w:rsid w:val="00142DC6"/>
    <w:rsid w:val="001451A9"/>
    <w:rsid w:val="00145590"/>
    <w:rsid w:val="0014633C"/>
    <w:rsid w:val="001465E4"/>
    <w:rsid w:val="001473EA"/>
    <w:rsid w:val="00150FBB"/>
    <w:rsid w:val="0015122C"/>
    <w:rsid w:val="00151E37"/>
    <w:rsid w:val="00152A10"/>
    <w:rsid w:val="00152BB7"/>
    <w:rsid w:val="00153936"/>
    <w:rsid w:val="0015415A"/>
    <w:rsid w:val="00154CC9"/>
    <w:rsid w:val="00154F0C"/>
    <w:rsid w:val="001559FF"/>
    <w:rsid w:val="00155B3F"/>
    <w:rsid w:val="00155DFC"/>
    <w:rsid w:val="001578A4"/>
    <w:rsid w:val="00157C6F"/>
    <w:rsid w:val="001607A7"/>
    <w:rsid w:val="00160995"/>
    <w:rsid w:val="00161780"/>
    <w:rsid w:val="00162264"/>
    <w:rsid w:val="001627AF"/>
    <w:rsid w:val="001646FE"/>
    <w:rsid w:val="001658F1"/>
    <w:rsid w:val="00165EE5"/>
    <w:rsid w:val="001667E4"/>
    <w:rsid w:val="00166D2E"/>
    <w:rsid w:val="00166FDA"/>
    <w:rsid w:val="001717E0"/>
    <w:rsid w:val="00172713"/>
    <w:rsid w:val="00175401"/>
    <w:rsid w:val="0017560F"/>
    <w:rsid w:val="00176541"/>
    <w:rsid w:val="00176973"/>
    <w:rsid w:val="00176F4F"/>
    <w:rsid w:val="0017740C"/>
    <w:rsid w:val="001802CA"/>
    <w:rsid w:val="0018047A"/>
    <w:rsid w:val="00181D17"/>
    <w:rsid w:val="001828B0"/>
    <w:rsid w:val="00182A41"/>
    <w:rsid w:val="00183542"/>
    <w:rsid w:val="00183AE3"/>
    <w:rsid w:val="00184456"/>
    <w:rsid w:val="00184F88"/>
    <w:rsid w:val="00185215"/>
    <w:rsid w:val="001869AC"/>
    <w:rsid w:val="00190B13"/>
    <w:rsid w:val="0019129C"/>
    <w:rsid w:val="0019272D"/>
    <w:rsid w:val="00193076"/>
    <w:rsid w:val="00193470"/>
    <w:rsid w:val="0019367D"/>
    <w:rsid w:val="001937FC"/>
    <w:rsid w:val="00193BAE"/>
    <w:rsid w:val="00193C38"/>
    <w:rsid w:val="001943D9"/>
    <w:rsid w:val="00194E74"/>
    <w:rsid w:val="00194FB0"/>
    <w:rsid w:val="00194FB1"/>
    <w:rsid w:val="00195687"/>
    <w:rsid w:val="00197CE2"/>
    <w:rsid w:val="001A0912"/>
    <w:rsid w:val="001A0E1B"/>
    <w:rsid w:val="001A2298"/>
    <w:rsid w:val="001A245D"/>
    <w:rsid w:val="001A271A"/>
    <w:rsid w:val="001A2D1F"/>
    <w:rsid w:val="001A367A"/>
    <w:rsid w:val="001A3EC3"/>
    <w:rsid w:val="001A4D49"/>
    <w:rsid w:val="001A6625"/>
    <w:rsid w:val="001A6CB4"/>
    <w:rsid w:val="001A7810"/>
    <w:rsid w:val="001A7A38"/>
    <w:rsid w:val="001B0850"/>
    <w:rsid w:val="001B0C42"/>
    <w:rsid w:val="001B0D74"/>
    <w:rsid w:val="001B1914"/>
    <w:rsid w:val="001B1CCD"/>
    <w:rsid w:val="001B1F8E"/>
    <w:rsid w:val="001B1FE2"/>
    <w:rsid w:val="001B2E4A"/>
    <w:rsid w:val="001B34A3"/>
    <w:rsid w:val="001B388E"/>
    <w:rsid w:val="001B4105"/>
    <w:rsid w:val="001B41B3"/>
    <w:rsid w:val="001B5D91"/>
    <w:rsid w:val="001B6A09"/>
    <w:rsid w:val="001B6AEF"/>
    <w:rsid w:val="001B7237"/>
    <w:rsid w:val="001B7A0C"/>
    <w:rsid w:val="001C0A2E"/>
    <w:rsid w:val="001C0E8B"/>
    <w:rsid w:val="001C1142"/>
    <w:rsid w:val="001C181E"/>
    <w:rsid w:val="001C2622"/>
    <w:rsid w:val="001C2E63"/>
    <w:rsid w:val="001C4249"/>
    <w:rsid w:val="001C4404"/>
    <w:rsid w:val="001C52B4"/>
    <w:rsid w:val="001C5AA8"/>
    <w:rsid w:val="001C6AFB"/>
    <w:rsid w:val="001D02E2"/>
    <w:rsid w:val="001D11A9"/>
    <w:rsid w:val="001D1228"/>
    <w:rsid w:val="001D1864"/>
    <w:rsid w:val="001D2EDB"/>
    <w:rsid w:val="001D3261"/>
    <w:rsid w:val="001D4422"/>
    <w:rsid w:val="001D74D1"/>
    <w:rsid w:val="001D7A14"/>
    <w:rsid w:val="001E1117"/>
    <w:rsid w:val="001E2274"/>
    <w:rsid w:val="001E31F6"/>
    <w:rsid w:val="001E51EC"/>
    <w:rsid w:val="001E593D"/>
    <w:rsid w:val="001E59CF"/>
    <w:rsid w:val="001E5D52"/>
    <w:rsid w:val="001E66AB"/>
    <w:rsid w:val="001E6B43"/>
    <w:rsid w:val="001E7894"/>
    <w:rsid w:val="001F03B9"/>
    <w:rsid w:val="001F168B"/>
    <w:rsid w:val="001F2196"/>
    <w:rsid w:val="001F258C"/>
    <w:rsid w:val="001F3133"/>
    <w:rsid w:val="001F371A"/>
    <w:rsid w:val="001F3AB3"/>
    <w:rsid w:val="001F4719"/>
    <w:rsid w:val="001F4B66"/>
    <w:rsid w:val="001F4CBB"/>
    <w:rsid w:val="001F6003"/>
    <w:rsid w:val="001F61EE"/>
    <w:rsid w:val="001F6D42"/>
    <w:rsid w:val="00200FB7"/>
    <w:rsid w:val="002012D4"/>
    <w:rsid w:val="0020240D"/>
    <w:rsid w:val="00204F95"/>
    <w:rsid w:val="00206760"/>
    <w:rsid w:val="00206C01"/>
    <w:rsid w:val="0020790A"/>
    <w:rsid w:val="0021085C"/>
    <w:rsid w:val="00210D1C"/>
    <w:rsid w:val="00211893"/>
    <w:rsid w:val="00211F61"/>
    <w:rsid w:val="00212157"/>
    <w:rsid w:val="002131D7"/>
    <w:rsid w:val="002136AB"/>
    <w:rsid w:val="00213F7F"/>
    <w:rsid w:val="0021429F"/>
    <w:rsid w:val="002146DF"/>
    <w:rsid w:val="002160BF"/>
    <w:rsid w:val="00216A71"/>
    <w:rsid w:val="0021715B"/>
    <w:rsid w:val="00220DB2"/>
    <w:rsid w:val="00221477"/>
    <w:rsid w:val="002217B9"/>
    <w:rsid w:val="00221AE8"/>
    <w:rsid w:val="00221C32"/>
    <w:rsid w:val="0022494D"/>
    <w:rsid w:val="00225152"/>
    <w:rsid w:val="00226254"/>
    <w:rsid w:val="002275D5"/>
    <w:rsid w:val="00227CDD"/>
    <w:rsid w:val="002303EF"/>
    <w:rsid w:val="002305E8"/>
    <w:rsid w:val="0023073B"/>
    <w:rsid w:val="00230912"/>
    <w:rsid w:val="00230CD2"/>
    <w:rsid w:val="00231786"/>
    <w:rsid w:val="00232212"/>
    <w:rsid w:val="00232543"/>
    <w:rsid w:val="002334D2"/>
    <w:rsid w:val="00235325"/>
    <w:rsid w:val="00235849"/>
    <w:rsid w:val="00235A28"/>
    <w:rsid w:val="00236289"/>
    <w:rsid w:val="002363F3"/>
    <w:rsid w:val="00236686"/>
    <w:rsid w:val="0023712D"/>
    <w:rsid w:val="002373F6"/>
    <w:rsid w:val="00237814"/>
    <w:rsid w:val="0023785E"/>
    <w:rsid w:val="00237D1D"/>
    <w:rsid w:val="00241185"/>
    <w:rsid w:val="00241A9E"/>
    <w:rsid w:val="00242301"/>
    <w:rsid w:val="00242FE7"/>
    <w:rsid w:val="002436BA"/>
    <w:rsid w:val="00243C1E"/>
    <w:rsid w:val="002452AC"/>
    <w:rsid w:val="00245A15"/>
    <w:rsid w:val="002465E5"/>
    <w:rsid w:val="00250712"/>
    <w:rsid w:val="00250BB9"/>
    <w:rsid w:val="00250D0D"/>
    <w:rsid w:val="00250DD2"/>
    <w:rsid w:val="00252E85"/>
    <w:rsid w:val="0025399F"/>
    <w:rsid w:val="002544A4"/>
    <w:rsid w:val="002564B3"/>
    <w:rsid w:val="00257A9A"/>
    <w:rsid w:val="002609A7"/>
    <w:rsid w:val="0026198A"/>
    <w:rsid w:val="0026205C"/>
    <w:rsid w:val="00263588"/>
    <w:rsid w:val="00264A2F"/>
    <w:rsid w:val="002658EC"/>
    <w:rsid w:val="00265ECA"/>
    <w:rsid w:val="00266E2E"/>
    <w:rsid w:val="00267CB3"/>
    <w:rsid w:val="0027048E"/>
    <w:rsid w:val="00271F4E"/>
    <w:rsid w:val="00272AE9"/>
    <w:rsid w:val="00273BBA"/>
    <w:rsid w:val="00274BB2"/>
    <w:rsid w:val="00274FBF"/>
    <w:rsid w:val="00275567"/>
    <w:rsid w:val="002760E5"/>
    <w:rsid w:val="002769C1"/>
    <w:rsid w:val="00277405"/>
    <w:rsid w:val="00280F10"/>
    <w:rsid w:val="0028283D"/>
    <w:rsid w:val="0028368A"/>
    <w:rsid w:val="00283910"/>
    <w:rsid w:val="00283B7E"/>
    <w:rsid w:val="00285216"/>
    <w:rsid w:val="00285EC3"/>
    <w:rsid w:val="0028643D"/>
    <w:rsid w:val="00286492"/>
    <w:rsid w:val="00286AE6"/>
    <w:rsid w:val="00286B02"/>
    <w:rsid w:val="00286BF2"/>
    <w:rsid w:val="00286D1E"/>
    <w:rsid w:val="00287AC8"/>
    <w:rsid w:val="00287E37"/>
    <w:rsid w:val="002909B3"/>
    <w:rsid w:val="00290AC0"/>
    <w:rsid w:val="00291211"/>
    <w:rsid w:val="00294ED0"/>
    <w:rsid w:val="0029550F"/>
    <w:rsid w:val="0029552C"/>
    <w:rsid w:val="00295806"/>
    <w:rsid w:val="00296DC9"/>
    <w:rsid w:val="00296F01"/>
    <w:rsid w:val="002A09F5"/>
    <w:rsid w:val="002A14C6"/>
    <w:rsid w:val="002A25E7"/>
    <w:rsid w:val="002A297A"/>
    <w:rsid w:val="002A3BCD"/>
    <w:rsid w:val="002A4BFB"/>
    <w:rsid w:val="002B064B"/>
    <w:rsid w:val="002B0A1A"/>
    <w:rsid w:val="002B0EEC"/>
    <w:rsid w:val="002B1B71"/>
    <w:rsid w:val="002B2AD9"/>
    <w:rsid w:val="002B3318"/>
    <w:rsid w:val="002B4A7C"/>
    <w:rsid w:val="002B52AC"/>
    <w:rsid w:val="002B56E1"/>
    <w:rsid w:val="002B689A"/>
    <w:rsid w:val="002B72DB"/>
    <w:rsid w:val="002C0140"/>
    <w:rsid w:val="002C04F7"/>
    <w:rsid w:val="002C0D02"/>
    <w:rsid w:val="002C0D6E"/>
    <w:rsid w:val="002C0E7B"/>
    <w:rsid w:val="002C17B3"/>
    <w:rsid w:val="002C1BE8"/>
    <w:rsid w:val="002C209A"/>
    <w:rsid w:val="002C25BB"/>
    <w:rsid w:val="002C4026"/>
    <w:rsid w:val="002C5FAE"/>
    <w:rsid w:val="002C6B42"/>
    <w:rsid w:val="002C6EC9"/>
    <w:rsid w:val="002C7996"/>
    <w:rsid w:val="002D030B"/>
    <w:rsid w:val="002D09AF"/>
    <w:rsid w:val="002D434C"/>
    <w:rsid w:val="002D4A08"/>
    <w:rsid w:val="002D4ACA"/>
    <w:rsid w:val="002D5C16"/>
    <w:rsid w:val="002D6466"/>
    <w:rsid w:val="002D68AC"/>
    <w:rsid w:val="002D7267"/>
    <w:rsid w:val="002D72E9"/>
    <w:rsid w:val="002D77AD"/>
    <w:rsid w:val="002E1058"/>
    <w:rsid w:val="002E1CEC"/>
    <w:rsid w:val="002E1EEE"/>
    <w:rsid w:val="002E1FBE"/>
    <w:rsid w:val="002E2804"/>
    <w:rsid w:val="002E34A9"/>
    <w:rsid w:val="002E568B"/>
    <w:rsid w:val="002E60D1"/>
    <w:rsid w:val="002E64D3"/>
    <w:rsid w:val="002E73D8"/>
    <w:rsid w:val="002E7CD5"/>
    <w:rsid w:val="002F1776"/>
    <w:rsid w:val="002F3129"/>
    <w:rsid w:val="002F332D"/>
    <w:rsid w:val="002F3A97"/>
    <w:rsid w:val="002F4586"/>
    <w:rsid w:val="002F4C01"/>
    <w:rsid w:val="002F4F78"/>
    <w:rsid w:val="002F6D77"/>
    <w:rsid w:val="002F6FA5"/>
    <w:rsid w:val="00300046"/>
    <w:rsid w:val="00300884"/>
    <w:rsid w:val="00300A86"/>
    <w:rsid w:val="00301288"/>
    <w:rsid w:val="00301CA2"/>
    <w:rsid w:val="00302DAB"/>
    <w:rsid w:val="003034ED"/>
    <w:rsid w:val="00303F3C"/>
    <w:rsid w:val="00305764"/>
    <w:rsid w:val="003058AB"/>
    <w:rsid w:val="003077A7"/>
    <w:rsid w:val="00307A19"/>
    <w:rsid w:val="00310FD7"/>
    <w:rsid w:val="003111CD"/>
    <w:rsid w:val="003118CB"/>
    <w:rsid w:val="00312E88"/>
    <w:rsid w:val="00312FFA"/>
    <w:rsid w:val="00314BFA"/>
    <w:rsid w:val="00314C0C"/>
    <w:rsid w:val="00315821"/>
    <w:rsid w:val="00315AE3"/>
    <w:rsid w:val="00316035"/>
    <w:rsid w:val="0031640D"/>
    <w:rsid w:val="0031694C"/>
    <w:rsid w:val="00316C00"/>
    <w:rsid w:val="00316C17"/>
    <w:rsid w:val="00316CC5"/>
    <w:rsid w:val="003172DC"/>
    <w:rsid w:val="00317B5B"/>
    <w:rsid w:val="003203E8"/>
    <w:rsid w:val="00320995"/>
    <w:rsid w:val="00320C45"/>
    <w:rsid w:val="003210DC"/>
    <w:rsid w:val="00321330"/>
    <w:rsid w:val="0032201F"/>
    <w:rsid w:val="00322C10"/>
    <w:rsid w:val="00322ED8"/>
    <w:rsid w:val="00322EEC"/>
    <w:rsid w:val="00324196"/>
    <w:rsid w:val="00324A47"/>
    <w:rsid w:val="00325080"/>
    <w:rsid w:val="003253EE"/>
    <w:rsid w:val="003302E0"/>
    <w:rsid w:val="0033130E"/>
    <w:rsid w:val="00331BC8"/>
    <w:rsid w:val="00332308"/>
    <w:rsid w:val="0033284B"/>
    <w:rsid w:val="0033525F"/>
    <w:rsid w:val="0033615E"/>
    <w:rsid w:val="0033727E"/>
    <w:rsid w:val="00340278"/>
    <w:rsid w:val="00340695"/>
    <w:rsid w:val="00340CB1"/>
    <w:rsid w:val="003412EB"/>
    <w:rsid w:val="003426F2"/>
    <w:rsid w:val="00342BAC"/>
    <w:rsid w:val="00343169"/>
    <w:rsid w:val="0034318E"/>
    <w:rsid w:val="003432F1"/>
    <w:rsid w:val="00344D5E"/>
    <w:rsid w:val="00345259"/>
    <w:rsid w:val="003463CC"/>
    <w:rsid w:val="00347079"/>
    <w:rsid w:val="0034789F"/>
    <w:rsid w:val="00347D97"/>
    <w:rsid w:val="003502DF"/>
    <w:rsid w:val="00350C46"/>
    <w:rsid w:val="00351096"/>
    <w:rsid w:val="003511BA"/>
    <w:rsid w:val="00351ADC"/>
    <w:rsid w:val="00351B6B"/>
    <w:rsid w:val="00352EFC"/>
    <w:rsid w:val="00353390"/>
    <w:rsid w:val="00353C20"/>
    <w:rsid w:val="00354151"/>
    <w:rsid w:val="00354400"/>
    <w:rsid w:val="00354451"/>
    <w:rsid w:val="0035462D"/>
    <w:rsid w:val="00357435"/>
    <w:rsid w:val="003609C8"/>
    <w:rsid w:val="00361301"/>
    <w:rsid w:val="0036160D"/>
    <w:rsid w:val="0036183C"/>
    <w:rsid w:val="0036231F"/>
    <w:rsid w:val="003659E6"/>
    <w:rsid w:val="003668D2"/>
    <w:rsid w:val="00366B30"/>
    <w:rsid w:val="00367389"/>
    <w:rsid w:val="003675F4"/>
    <w:rsid w:val="003701A7"/>
    <w:rsid w:val="00370977"/>
    <w:rsid w:val="00370B5B"/>
    <w:rsid w:val="00370ED5"/>
    <w:rsid w:val="003717C0"/>
    <w:rsid w:val="003721B3"/>
    <w:rsid w:val="00372863"/>
    <w:rsid w:val="00372E4C"/>
    <w:rsid w:val="00373CB8"/>
    <w:rsid w:val="0037450A"/>
    <w:rsid w:val="003750B5"/>
    <w:rsid w:val="00375C3A"/>
    <w:rsid w:val="00375C89"/>
    <w:rsid w:val="00376FEE"/>
    <w:rsid w:val="003771F7"/>
    <w:rsid w:val="00377437"/>
    <w:rsid w:val="003805F6"/>
    <w:rsid w:val="003818A0"/>
    <w:rsid w:val="003830BF"/>
    <w:rsid w:val="00384060"/>
    <w:rsid w:val="003841A4"/>
    <w:rsid w:val="0038589C"/>
    <w:rsid w:val="003878F7"/>
    <w:rsid w:val="0039057F"/>
    <w:rsid w:val="003905E1"/>
    <w:rsid w:val="003908E2"/>
    <w:rsid w:val="0039228A"/>
    <w:rsid w:val="00392D7B"/>
    <w:rsid w:val="0039352C"/>
    <w:rsid w:val="00393B31"/>
    <w:rsid w:val="00393BD3"/>
    <w:rsid w:val="003944DE"/>
    <w:rsid w:val="003945C5"/>
    <w:rsid w:val="003954C4"/>
    <w:rsid w:val="00397F52"/>
    <w:rsid w:val="003A2116"/>
    <w:rsid w:val="003A27BB"/>
    <w:rsid w:val="003A3534"/>
    <w:rsid w:val="003A44CC"/>
    <w:rsid w:val="003A4A64"/>
    <w:rsid w:val="003A4ED0"/>
    <w:rsid w:val="003A4F0D"/>
    <w:rsid w:val="003A59A9"/>
    <w:rsid w:val="003A605E"/>
    <w:rsid w:val="003A627A"/>
    <w:rsid w:val="003A6F4C"/>
    <w:rsid w:val="003A7D4E"/>
    <w:rsid w:val="003B2980"/>
    <w:rsid w:val="003B2C04"/>
    <w:rsid w:val="003B3BC6"/>
    <w:rsid w:val="003B43E6"/>
    <w:rsid w:val="003B4C6F"/>
    <w:rsid w:val="003B4C87"/>
    <w:rsid w:val="003B639E"/>
    <w:rsid w:val="003B6864"/>
    <w:rsid w:val="003C0756"/>
    <w:rsid w:val="003C140C"/>
    <w:rsid w:val="003C250C"/>
    <w:rsid w:val="003C2A81"/>
    <w:rsid w:val="003C2CE8"/>
    <w:rsid w:val="003C393D"/>
    <w:rsid w:val="003C4C5C"/>
    <w:rsid w:val="003C50B3"/>
    <w:rsid w:val="003C5C73"/>
    <w:rsid w:val="003C743D"/>
    <w:rsid w:val="003C7548"/>
    <w:rsid w:val="003C7C27"/>
    <w:rsid w:val="003D028F"/>
    <w:rsid w:val="003D0624"/>
    <w:rsid w:val="003D1008"/>
    <w:rsid w:val="003D1ED5"/>
    <w:rsid w:val="003D2C1D"/>
    <w:rsid w:val="003D41FA"/>
    <w:rsid w:val="003D47FD"/>
    <w:rsid w:val="003D573A"/>
    <w:rsid w:val="003D6500"/>
    <w:rsid w:val="003D7AE9"/>
    <w:rsid w:val="003E08DC"/>
    <w:rsid w:val="003E098F"/>
    <w:rsid w:val="003E1582"/>
    <w:rsid w:val="003E3550"/>
    <w:rsid w:val="003E453C"/>
    <w:rsid w:val="003E540C"/>
    <w:rsid w:val="003E57CA"/>
    <w:rsid w:val="003E58F1"/>
    <w:rsid w:val="003E59EF"/>
    <w:rsid w:val="003E5A2F"/>
    <w:rsid w:val="003E6685"/>
    <w:rsid w:val="003E6ED5"/>
    <w:rsid w:val="003E7DA7"/>
    <w:rsid w:val="003F26E6"/>
    <w:rsid w:val="003F3559"/>
    <w:rsid w:val="003F433B"/>
    <w:rsid w:val="003F4BCB"/>
    <w:rsid w:val="003F61CE"/>
    <w:rsid w:val="003F66B0"/>
    <w:rsid w:val="003F78DD"/>
    <w:rsid w:val="003F7B3D"/>
    <w:rsid w:val="004008AC"/>
    <w:rsid w:val="00400962"/>
    <w:rsid w:val="00401DAF"/>
    <w:rsid w:val="00403FD2"/>
    <w:rsid w:val="0040435D"/>
    <w:rsid w:val="004047B4"/>
    <w:rsid w:val="00405541"/>
    <w:rsid w:val="0040559C"/>
    <w:rsid w:val="00405F63"/>
    <w:rsid w:val="004069E0"/>
    <w:rsid w:val="00407A93"/>
    <w:rsid w:val="00411B24"/>
    <w:rsid w:val="004124A2"/>
    <w:rsid w:val="00412A64"/>
    <w:rsid w:val="00412FF9"/>
    <w:rsid w:val="004133DA"/>
    <w:rsid w:val="0041353A"/>
    <w:rsid w:val="00413C5A"/>
    <w:rsid w:val="00413ECD"/>
    <w:rsid w:val="00414F39"/>
    <w:rsid w:val="00416A9C"/>
    <w:rsid w:val="00420DD4"/>
    <w:rsid w:val="00421741"/>
    <w:rsid w:val="00421BC8"/>
    <w:rsid w:val="004220B8"/>
    <w:rsid w:val="004246F7"/>
    <w:rsid w:val="00425544"/>
    <w:rsid w:val="00425667"/>
    <w:rsid w:val="00425C9A"/>
    <w:rsid w:val="00426D7F"/>
    <w:rsid w:val="00426E3E"/>
    <w:rsid w:val="0042774E"/>
    <w:rsid w:val="00427BB2"/>
    <w:rsid w:val="00427D73"/>
    <w:rsid w:val="00430149"/>
    <w:rsid w:val="004303DB"/>
    <w:rsid w:val="00431A0E"/>
    <w:rsid w:val="004325DC"/>
    <w:rsid w:val="00432D19"/>
    <w:rsid w:val="00433858"/>
    <w:rsid w:val="004343F7"/>
    <w:rsid w:val="00434D38"/>
    <w:rsid w:val="00434E4B"/>
    <w:rsid w:val="004358FE"/>
    <w:rsid w:val="004364AF"/>
    <w:rsid w:val="00436779"/>
    <w:rsid w:val="00437E60"/>
    <w:rsid w:val="00437F2D"/>
    <w:rsid w:val="00440A17"/>
    <w:rsid w:val="00441147"/>
    <w:rsid w:val="004416D0"/>
    <w:rsid w:val="004419C5"/>
    <w:rsid w:val="00442E05"/>
    <w:rsid w:val="00443260"/>
    <w:rsid w:val="0044365F"/>
    <w:rsid w:val="00444223"/>
    <w:rsid w:val="00445041"/>
    <w:rsid w:val="00446FAF"/>
    <w:rsid w:val="00450568"/>
    <w:rsid w:val="00450988"/>
    <w:rsid w:val="00451E7D"/>
    <w:rsid w:val="004524D2"/>
    <w:rsid w:val="00452B60"/>
    <w:rsid w:val="00454741"/>
    <w:rsid w:val="00454803"/>
    <w:rsid w:val="00454B21"/>
    <w:rsid w:val="00455232"/>
    <w:rsid w:val="0045530E"/>
    <w:rsid w:val="004560A4"/>
    <w:rsid w:val="00456D79"/>
    <w:rsid w:val="004577B5"/>
    <w:rsid w:val="00460E81"/>
    <w:rsid w:val="004613F2"/>
    <w:rsid w:val="00461C60"/>
    <w:rsid w:val="00462BB5"/>
    <w:rsid w:val="00464665"/>
    <w:rsid w:val="004658E1"/>
    <w:rsid w:val="00466075"/>
    <w:rsid w:val="00466A2A"/>
    <w:rsid w:val="004709AE"/>
    <w:rsid w:val="00471895"/>
    <w:rsid w:val="004750C7"/>
    <w:rsid w:val="0047518E"/>
    <w:rsid w:val="004754CA"/>
    <w:rsid w:val="00475B72"/>
    <w:rsid w:val="004761E7"/>
    <w:rsid w:val="004765A3"/>
    <w:rsid w:val="00477067"/>
    <w:rsid w:val="00477B26"/>
    <w:rsid w:val="0048076D"/>
    <w:rsid w:val="00481F93"/>
    <w:rsid w:val="00482B0F"/>
    <w:rsid w:val="00483B30"/>
    <w:rsid w:val="004847FB"/>
    <w:rsid w:val="004851CF"/>
    <w:rsid w:val="004858C8"/>
    <w:rsid w:val="0048595F"/>
    <w:rsid w:val="00485EE8"/>
    <w:rsid w:val="004865C1"/>
    <w:rsid w:val="004866D9"/>
    <w:rsid w:val="00486C41"/>
    <w:rsid w:val="00487CC6"/>
    <w:rsid w:val="00491E90"/>
    <w:rsid w:val="00492327"/>
    <w:rsid w:val="00492C00"/>
    <w:rsid w:val="00492C36"/>
    <w:rsid w:val="00492C5E"/>
    <w:rsid w:val="004934C1"/>
    <w:rsid w:val="004941D9"/>
    <w:rsid w:val="0049483B"/>
    <w:rsid w:val="004949CA"/>
    <w:rsid w:val="004952A7"/>
    <w:rsid w:val="00495FE2"/>
    <w:rsid w:val="00497350"/>
    <w:rsid w:val="004977DC"/>
    <w:rsid w:val="00497F34"/>
    <w:rsid w:val="00497F96"/>
    <w:rsid w:val="004A07C1"/>
    <w:rsid w:val="004A0A64"/>
    <w:rsid w:val="004A18E1"/>
    <w:rsid w:val="004A1DD2"/>
    <w:rsid w:val="004A21D2"/>
    <w:rsid w:val="004A23F3"/>
    <w:rsid w:val="004A377E"/>
    <w:rsid w:val="004A393D"/>
    <w:rsid w:val="004A3DDE"/>
    <w:rsid w:val="004A4233"/>
    <w:rsid w:val="004A451B"/>
    <w:rsid w:val="004A50CC"/>
    <w:rsid w:val="004A517C"/>
    <w:rsid w:val="004A6243"/>
    <w:rsid w:val="004A63EE"/>
    <w:rsid w:val="004A6E73"/>
    <w:rsid w:val="004A7FD5"/>
    <w:rsid w:val="004B0268"/>
    <w:rsid w:val="004B0FA5"/>
    <w:rsid w:val="004B1487"/>
    <w:rsid w:val="004B1488"/>
    <w:rsid w:val="004B25E9"/>
    <w:rsid w:val="004B36F7"/>
    <w:rsid w:val="004B4942"/>
    <w:rsid w:val="004B58AF"/>
    <w:rsid w:val="004B598A"/>
    <w:rsid w:val="004B6F9F"/>
    <w:rsid w:val="004B7477"/>
    <w:rsid w:val="004C2255"/>
    <w:rsid w:val="004C265F"/>
    <w:rsid w:val="004C2B03"/>
    <w:rsid w:val="004C32E0"/>
    <w:rsid w:val="004C43C3"/>
    <w:rsid w:val="004C5A0D"/>
    <w:rsid w:val="004C5D49"/>
    <w:rsid w:val="004C7001"/>
    <w:rsid w:val="004C74E2"/>
    <w:rsid w:val="004D0CA9"/>
    <w:rsid w:val="004D12F5"/>
    <w:rsid w:val="004D1D6A"/>
    <w:rsid w:val="004D2CC8"/>
    <w:rsid w:val="004D3578"/>
    <w:rsid w:val="004D3586"/>
    <w:rsid w:val="004D4221"/>
    <w:rsid w:val="004D454D"/>
    <w:rsid w:val="004D4661"/>
    <w:rsid w:val="004D5A5B"/>
    <w:rsid w:val="004D5DEE"/>
    <w:rsid w:val="004D7CA7"/>
    <w:rsid w:val="004E01A1"/>
    <w:rsid w:val="004E026A"/>
    <w:rsid w:val="004E18A1"/>
    <w:rsid w:val="004E2061"/>
    <w:rsid w:val="004E213A"/>
    <w:rsid w:val="004E333E"/>
    <w:rsid w:val="004E3B65"/>
    <w:rsid w:val="004E3C1B"/>
    <w:rsid w:val="004E4CC8"/>
    <w:rsid w:val="004E5FA7"/>
    <w:rsid w:val="004E61E5"/>
    <w:rsid w:val="004F0017"/>
    <w:rsid w:val="004F0D11"/>
    <w:rsid w:val="004F19EC"/>
    <w:rsid w:val="004F2065"/>
    <w:rsid w:val="004F4192"/>
    <w:rsid w:val="004F425A"/>
    <w:rsid w:val="004F636A"/>
    <w:rsid w:val="004F696F"/>
    <w:rsid w:val="004F6AAB"/>
    <w:rsid w:val="004F6E10"/>
    <w:rsid w:val="004F6FD5"/>
    <w:rsid w:val="00500415"/>
    <w:rsid w:val="00500AD3"/>
    <w:rsid w:val="00500D3C"/>
    <w:rsid w:val="00503996"/>
    <w:rsid w:val="00503A4A"/>
    <w:rsid w:val="005046C7"/>
    <w:rsid w:val="00504E32"/>
    <w:rsid w:val="0050527B"/>
    <w:rsid w:val="0050575C"/>
    <w:rsid w:val="0050701C"/>
    <w:rsid w:val="005074B9"/>
    <w:rsid w:val="0050757A"/>
    <w:rsid w:val="005119A2"/>
    <w:rsid w:val="00511AA3"/>
    <w:rsid w:val="00511EFD"/>
    <w:rsid w:val="0051281D"/>
    <w:rsid w:val="005131F5"/>
    <w:rsid w:val="005144D8"/>
    <w:rsid w:val="00514D80"/>
    <w:rsid w:val="00514DCA"/>
    <w:rsid w:val="005154D8"/>
    <w:rsid w:val="00515577"/>
    <w:rsid w:val="00515861"/>
    <w:rsid w:val="00515C3F"/>
    <w:rsid w:val="00515DAE"/>
    <w:rsid w:val="00516A1E"/>
    <w:rsid w:val="0052053D"/>
    <w:rsid w:val="00520BFC"/>
    <w:rsid w:val="005210A6"/>
    <w:rsid w:val="00521518"/>
    <w:rsid w:val="005222DD"/>
    <w:rsid w:val="00522A34"/>
    <w:rsid w:val="00523339"/>
    <w:rsid w:val="0052428F"/>
    <w:rsid w:val="00524AC4"/>
    <w:rsid w:val="00524D5C"/>
    <w:rsid w:val="00525CC4"/>
    <w:rsid w:val="00525FB8"/>
    <w:rsid w:val="0052672D"/>
    <w:rsid w:val="00526E31"/>
    <w:rsid w:val="00530A0E"/>
    <w:rsid w:val="00531B07"/>
    <w:rsid w:val="00531B0E"/>
    <w:rsid w:val="00532B66"/>
    <w:rsid w:val="00532BD4"/>
    <w:rsid w:val="00533C08"/>
    <w:rsid w:val="00534309"/>
    <w:rsid w:val="00535110"/>
    <w:rsid w:val="0053763E"/>
    <w:rsid w:val="00537AD5"/>
    <w:rsid w:val="005401D4"/>
    <w:rsid w:val="0054038B"/>
    <w:rsid w:val="00540FAF"/>
    <w:rsid w:val="00540FEB"/>
    <w:rsid w:val="005412D5"/>
    <w:rsid w:val="005413DD"/>
    <w:rsid w:val="00541595"/>
    <w:rsid w:val="0054231F"/>
    <w:rsid w:val="0054363B"/>
    <w:rsid w:val="00543D5F"/>
    <w:rsid w:val="00543E6C"/>
    <w:rsid w:val="00543F7A"/>
    <w:rsid w:val="00544169"/>
    <w:rsid w:val="005458C6"/>
    <w:rsid w:val="00545F03"/>
    <w:rsid w:val="00546E0D"/>
    <w:rsid w:val="00547321"/>
    <w:rsid w:val="005477F6"/>
    <w:rsid w:val="00550023"/>
    <w:rsid w:val="0055026E"/>
    <w:rsid w:val="00550968"/>
    <w:rsid w:val="00551035"/>
    <w:rsid w:val="005518F6"/>
    <w:rsid w:val="00551F55"/>
    <w:rsid w:val="00552D34"/>
    <w:rsid w:val="00553215"/>
    <w:rsid w:val="00554F70"/>
    <w:rsid w:val="00555A50"/>
    <w:rsid w:val="00555DE4"/>
    <w:rsid w:val="00555FE6"/>
    <w:rsid w:val="00556E2F"/>
    <w:rsid w:val="00557CF6"/>
    <w:rsid w:val="00557EF2"/>
    <w:rsid w:val="0056030E"/>
    <w:rsid w:val="0056042F"/>
    <w:rsid w:val="00561ECD"/>
    <w:rsid w:val="0056209E"/>
    <w:rsid w:val="00562110"/>
    <w:rsid w:val="0056274D"/>
    <w:rsid w:val="00562DCB"/>
    <w:rsid w:val="00563934"/>
    <w:rsid w:val="00563C07"/>
    <w:rsid w:val="00565087"/>
    <w:rsid w:val="00565A19"/>
    <w:rsid w:val="005666D9"/>
    <w:rsid w:val="00566C0D"/>
    <w:rsid w:val="00566F59"/>
    <w:rsid w:val="00567C60"/>
    <w:rsid w:val="00567FF3"/>
    <w:rsid w:val="005706F1"/>
    <w:rsid w:val="00570F15"/>
    <w:rsid w:val="0057148B"/>
    <w:rsid w:val="00571D81"/>
    <w:rsid w:val="00571DAD"/>
    <w:rsid w:val="00572207"/>
    <w:rsid w:val="00572430"/>
    <w:rsid w:val="00572845"/>
    <w:rsid w:val="00572B93"/>
    <w:rsid w:val="005738C3"/>
    <w:rsid w:val="00573A1C"/>
    <w:rsid w:val="00575412"/>
    <w:rsid w:val="0057547A"/>
    <w:rsid w:val="00575DE0"/>
    <w:rsid w:val="00577055"/>
    <w:rsid w:val="00580BF6"/>
    <w:rsid w:val="00581223"/>
    <w:rsid w:val="00581363"/>
    <w:rsid w:val="00581CF7"/>
    <w:rsid w:val="00582471"/>
    <w:rsid w:val="005837D4"/>
    <w:rsid w:val="005838C3"/>
    <w:rsid w:val="005847D0"/>
    <w:rsid w:val="00584DDC"/>
    <w:rsid w:val="00585FA7"/>
    <w:rsid w:val="005864B9"/>
    <w:rsid w:val="005869B7"/>
    <w:rsid w:val="00587DEC"/>
    <w:rsid w:val="005906AA"/>
    <w:rsid w:val="00591151"/>
    <w:rsid w:val="0059130A"/>
    <w:rsid w:val="0059229A"/>
    <w:rsid w:val="00592747"/>
    <w:rsid w:val="0059318A"/>
    <w:rsid w:val="0059400B"/>
    <w:rsid w:val="00595B41"/>
    <w:rsid w:val="005A05D1"/>
    <w:rsid w:val="005A0EC6"/>
    <w:rsid w:val="005A1164"/>
    <w:rsid w:val="005A1511"/>
    <w:rsid w:val="005A15FF"/>
    <w:rsid w:val="005A1875"/>
    <w:rsid w:val="005A1CA2"/>
    <w:rsid w:val="005A276F"/>
    <w:rsid w:val="005A3534"/>
    <w:rsid w:val="005A40F2"/>
    <w:rsid w:val="005A4E05"/>
    <w:rsid w:val="005A7688"/>
    <w:rsid w:val="005A7CD0"/>
    <w:rsid w:val="005B036A"/>
    <w:rsid w:val="005B0F9D"/>
    <w:rsid w:val="005B337D"/>
    <w:rsid w:val="005B35E7"/>
    <w:rsid w:val="005B400D"/>
    <w:rsid w:val="005B457A"/>
    <w:rsid w:val="005B544A"/>
    <w:rsid w:val="005B69D4"/>
    <w:rsid w:val="005B7A7E"/>
    <w:rsid w:val="005B7C9B"/>
    <w:rsid w:val="005C15DA"/>
    <w:rsid w:val="005C2974"/>
    <w:rsid w:val="005C298A"/>
    <w:rsid w:val="005C3423"/>
    <w:rsid w:val="005C3C39"/>
    <w:rsid w:val="005C439E"/>
    <w:rsid w:val="005C477F"/>
    <w:rsid w:val="005C4FF4"/>
    <w:rsid w:val="005C5AB6"/>
    <w:rsid w:val="005D0635"/>
    <w:rsid w:val="005D2D3F"/>
    <w:rsid w:val="005D31A1"/>
    <w:rsid w:val="005D4201"/>
    <w:rsid w:val="005D446C"/>
    <w:rsid w:val="005D5219"/>
    <w:rsid w:val="005D5684"/>
    <w:rsid w:val="005D5CFF"/>
    <w:rsid w:val="005D6926"/>
    <w:rsid w:val="005D709A"/>
    <w:rsid w:val="005D741E"/>
    <w:rsid w:val="005E0804"/>
    <w:rsid w:val="005E1593"/>
    <w:rsid w:val="005E27D7"/>
    <w:rsid w:val="005E282D"/>
    <w:rsid w:val="005E2FD7"/>
    <w:rsid w:val="005E39C3"/>
    <w:rsid w:val="005E433F"/>
    <w:rsid w:val="005E4606"/>
    <w:rsid w:val="005E4BAF"/>
    <w:rsid w:val="005E529C"/>
    <w:rsid w:val="005E5973"/>
    <w:rsid w:val="005E5985"/>
    <w:rsid w:val="005F0D63"/>
    <w:rsid w:val="005F1363"/>
    <w:rsid w:val="005F14B5"/>
    <w:rsid w:val="005F2CEB"/>
    <w:rsid w:val="005F2E6F"/>
    <w:rsid w:val="005F3BCF"/>
    <w:rsid w:val="005F4637"/>
    <w:rsid w:val="005F587B"/>
    <w:rsid w:val="005F5CA1"/>
    <w:rsid w:val="005F6DA1"/>
    <w:rsid w:val="005F702F"/>
    <w:rsid w:val="005F7AED"/>
    <w:rsid w:val="006010FD"/>
    <w:rsid w:val="006017CB"/>
    <w:rsid w:val="00601F8E"/>
    <w:rsid w:val="0060210D"/>
    <w:rsid w:val="006029DA"/>
    <w:rsid w:val="00603579"/>
    <w:rsid w:val="006038C3"/>
    <w:rsid w:val="00603B12"/>
    <w:rsid w:val="00603F88"/>
    <w:rsid w:val="00606A5B"/>
    <w:rsid w:val="00607985"/>
    <w:rsid w:val="006105F0"/>
    <w:rsid w:val="00610719"/>
    <w:rsid w:val="00611E56"/>
    <w:rsid w:val="00612D10"/>
    <w:rsid w:val="00613A10"/>
    <w:rsid w:val="00613A5F"/>
    <w:rsid w:val="00614B3A"/>
    <w:rsid w:val="00615162"/>
    <w:rsid w:val="00615796"/>
    <w:rsid w:val="006163FF"/>
    <w:rsid w:val="0061680F"/>
    <w:rsid w:val="00617241"/>
    <w:rsid w:val="00617F9B"/>
    <w:rsid w:val="00620843"/>
    <w:rsid w:val="00621188"/>
    <w:rsid w:val="006215E6"/>
    <w:rsid w:val="00621DCD"/>
    <w:rsid w:val="00621EF5"/>
    <w:rsid w:val="00622687"/>
    <w:rsid w:val="00623B0D"/>
    <w:rsid w:val="006243ED"/>
    <w:rsid w:val="00624539"/>
    <w:rsid w:val="006252F8"/>
    <w:rsid w:val="0062578E"/>
    <w:rsid w:val="00626497"/>
    <w:rsid w:val="00626D9E"/>
    <w:rsid w:val="00626E69"/>
    <w:rsid w:val="00631174"/>
    <w:rsid w:val="00631285"/>
    <w:rsid w:val="00631A3C"/>
    <w:rsid w:val="00631F15"/>
    <w:rsid w:val="0063267C"/>
    <w:rsid w:val="00633099"/>
    <w:rsid w:val="006336DF"/>
    <w:rsid w:val="00633BED"/>
    <w:rsid w:val="00634B14"/>
    <w:rsid w:val="006353B4"/>
    <w:rsid w:val="00635722"/>
    <w:rsid w:val="00636C27"/>
    <w:rsid w:val="00637205"/>
    <w:rsid w:val="006405C1"/>
    <w:rsid w:val="006406A7"/>
    <w:rsid w:val="00640E67"/>
    <w:rsid w:val="00640FCC"/>
    <w:rsid w:val="0064315F"/>
    <w:rsid w:val="0064380A"/>
    <w:rsid w:val="00644849"/>
    <w:rsid w:val="006450B0"/>
    <w:rsid w:val="00645A57"/>
    <w:rsid w:val="0064602B"/>
    <w:rsid w:val="00646903"/>
    <w:rsid w:val="00647034"/>
    <w:rsid w:val="006472CA"/>
    <w:rsid w:val="00647EE6"/>
    <w:rsid w:val="006500F1"/>
    <w:rsid w:val="00650435"/>
    <w:rsid w:val="00650915"/>
    <w:rsid w:val="00650B2A"/>
    <w:rsid w:val="00652960"/>
    <w:rsid w:val="00652EE6"/>
    <w:rsid w:val="00653BE4"/>
    <w:rsid w:val="006554B1"/>
    <w:rsid w:val="006564CA"/>
    <w:rsid w:val="006574A1"/>
    <w:rsid w:val="0065765D"/>
    <w:rsid w:val="00657F54"/>
    <w:rsid w:val="00660019"/>
    <w:rsid w:val="0066025A"/>
    <w:rsid w:val="00660760"/>
    <w:rsid w:val="00660C54"/>
    <w:rsid w:val="00660D32"/>
    <w:rsid w:val="00661960"/>
    <w:rsid w:val="00663A73"/>
    <w:rsid w:val="0066436E"/>
    <w:rsid w:val="00664449"/>
    <w:rsid w:val="00664956"/>
    <w:rsid w:val="00665F27"/>
    <w:rsid w:val="00666270"/>
    <w:rsid w:val="0066726C"/>
    <w:rsid w:val="00667527"/>
    <w:rsid w:val="00670CF5"/>
    <w:rsid w:val="00670ED9"/>
    <w:rsid w:val="0067106B"/>
    <w:rsid w:val="0067199E"/>
    <w:rsid w:val="00672BF0"/>
    <w:rsid w:val="00672BF5"/>
    <w:rsid w:val="0067328B"/>
    <w:rsid w:val="00673A3E"/>
    <w:rsid w:val="00673EE2"/>
    <w:rsid w:val="00674536"/>
    <w:rsid w:val="00674699"/>
    <w:rsid w:val="00674AD4"/>
    <w:rsid w:val="00674DF6"/>
    <w:rsid w:val="00675244"/>
    <w:rsid w:val="0067535E"/>
    <w:rsid w:val="006755EF"/>
    <w:rsid w:val="0067717F"/>
    <w:rsid w:val="006778B7"/>
    <w:rsid w:val="00677C7D"/>
    <w:rsid w:val="00680C37"/>
    <w:rsid w:val="00681134"/>
    <w:rsid w:val="006816C2"/>
    <w:rsid w:val="00681780"/>
    <w:rsid w:val="00682098"/>
    <w:rsid w:val="00682117"/>
    <w:rsid w:val="006830D2"/>
    <w:rsid w:val="0068401A"/>
    <w:rsid w:val="00685008"/>
    <w:rsid w:val="0068605B"/>
    <w:rsid w:val="00686604"/>
    <w:rsid w:val="00686D2C"/>
    <w:rsid w:val="00687FC7"/>
    <w:rsid w:val="00690931"/>
    <w:rsid w:val="00690DAC"/>
    <w:rsid w:val="00691753"/>
    <w:rsid w:val="00691E73"/>
    <w:rsid w:val="00692E87"/>
    <w:rsid w:val="00692FD7"/>
    <w:rsid w:val="00694DAB"/>
    <w:rsid w:val="00694EAB"/>
    <w:rsid w:val="00695BB9"/>
    <w:rsid w:val="00696165"/>
    <w:rsid w:val="00697652"/>
    <w:rsid w:val="00697E95"/>
    <w:rsid w:val="006A11CE"/>
    <w:rsid w:val="006A220D"/>
    <w:rsid w:val="006A269D"/>
    <w:rsid w:val="006A3097"/>
    <w:rsid w:val="006A35C8"/>
    <w:rsid w:val="006A382C"/>
    <w:rsid w:val="006A3C6E"/>
    <w:rsid w:val="006A5C8D"/>
    <w:rsid w:val="006A65D9"/>
    <w:rsid w:val="006B0723"/>
    <w:rsid w:val="006B0CF8"/>
    <w:rsid w:val="006B1B3B"/>
    <w:rsid w:val="006B2111"/>
    <w:rsid w:val="006B21FD"/>
    <w:rsid w:val="006B2662"/>
    <w:rsid w:val="006B28AC"/>
    <w:rsid w:val="006B4787"/>
    <w:rsid w:val="006B6824"/>
    <w:rsid w:val="006B69E8"/>
    <w:rsid w:val="006B7A9F"/>
    <w:rsid w:val="006C002F"/>
    <w:rsid w:val="006C01DA"/>
    <w:rsid w:val="006C0923"/>
    <w:rsid w:val="006C19D9"/>
    <w:rsid w:val="006C1A9C"/>
    <w:rsid w:val="006C1E44"/>
    <w:rsid w:val="006C27C9"/>
    <w:rsid w:val="006C2A34"/>
    <w:rsid w:val="006C3338"/>
    <w:rsid w:val="006C4017"/>
    <w:rsid w:val="006C52F4"/>
    <w:rsid w:val="006C727A"/>
    <w:rsid w:val="006C7748"/>
    <w:rsid w:val="006D2079"/>
    <w:rsid w:val="006D24EB"/>
    <w:rsid w:val="006D3A7E"/>
    <w:rsid w:val="006D462F"/>
    <w:rsid w:val="006D49C9"/>
    <w:rsid w:val="006D4D23"/>
    <w:rsid w:val="006D4D37"/>
    <w:rsid w:val="006D5788"/>
    <w:rsid w:val="006D5BD3"/>
    <w:rsid w:val="006D63D2"/>
    <w:rsid w:val="006D652C"/>
    <w:rsid w:val="006D7417"/>
    <w:rsid w:val="006E080E"/>
    <w:rsid w:val="006E0A46"/>
    <w:rsid w:val="006E237D"/>
    <w:rsid w:val="006E2F81"/>
    <w:rsid w:val="006E44EE"/>
    <w:rsid w:val="006E503F"/>
    <w:rsid w:val="006E50CB"/>
    <w:rsid w:val="006E5FF3"/>
    <w:rsid w:val="006E6F2E"/>
    <w:rsid w:val="006F012B"/>
    <w:rsid w:val="006F0216"/>
    <w:rsid w:val="006F0CE9"/>
    <w:rsid w:val="006F124D"/>
    <w:rsid w:val="006F1D39"/>
    <w:rsid w:val="006F3777"/>
    <w:rsid w:val="006F3AF7"/>
    <w:rsid w:val="006F3C10"/>
    <w:rsid w:val="006F3EF4"/>
    <w:rsid w:val="006F4C12"/>
    <w:rsid w:val="006F514A"/>
    <w:rsid w:val="006F5631"/>
    <w:rsid w:val="006F5E83"/>
    <w:rsid w:val="006F694C"/>
    <w:rsid w:val="0070053B"/>
    <w:rsid w:val="0070094E"/>
    <w:rsid w:val="00702148"/>
    <w:rsid w:val="007025DA"/>
    <w:rsid w:val="00702EF0"/>
    <w:rsid w:val="007037D0"/>
    <w:rsid w:val="00703A11"/>
    <w:rsid w:val="00703B6F"/>
    <w:rsid w:val="00704C01"/>
    <w:rsid w:val="007050EB"/>
    <w:rsid w:val="00711B3E"/>
    <w:rsid w:val="00712008"/>
    <w:rsid w:val="00712AA7"/>
    <w:rsid w:val="007133CF"/>
    <w:rsid w:val="00713B2F"/>
    <w:rsid w:val="00713DE0"/>
    <w:rsid w:val="00715CDA"/>
    <w:rsid w:val="00717F12"/>
    <w:rsid w:val="00721A1F"/>
    <w:rsid w:val="00721BFB"/>
    <w:rsid w:val="007233C1"/>
    <w:rsid w:val="007241A6"/>
    <w:rsid w:val="007244EF"/>
    <w:rsid w:val="0072460E"/>
    <w:rsid w:val="007266B5"/>
    <w:rsid w:val="00726989"/>
    <w:rsid w:val="00726E4A"/>
    <w:rsid w:val="00727BD6"/>
    <w:rsid w:val="00730192"/>
    <w:rsid w:val="00730347"/>
    <w:rsid w:val="007308A4"/>
    <w:rsid w:val="00732182"/>
    <w:rsid w:val="0073269B"/>
    <w:rsid w:val="007326D8"/>
    <w:rsid w:val="00732C06"/>
    <w:rsid w:val="00732C20"/>
    <w:rsid w:val="00732C2F"/>
    <w:rsid w:val="00734A5B"/>
    <w:rsid w:val="00734E80"/>
    <w:rsid w:val="007356F5"/>
    <w:rsid w:val="00735D19"/>
    <w:rsid w:val="00736CC5"/>
    <w:rsid w:val="00736E87"/>
    <w:rsid w:val="00737829"/>
    <w:rsid w:val="00737B07"/>
    <w:rsid w:val="00740227"/>
    <w:rsid w:val="00740484"/>
    <w:rsid w:val="00741170"/>
    <w:rsid w:val="00742729"/>
    <w:rsid w:val="00743829"/>
    <w:rsid w:val="007438E8"/>
    <w:rsid w:val="00743A1E"/>
    <w:rsid w:val="007444FB"/>
    <w:rsid w:val="00744E76"/>
    <w:rsid w:val="00746C60"/>
    <w:rsid w:val="00747E5A"/>
    <w:rsid w:val="007501F1"/>
    <w:rsid w:val="00750F37"/>
    <w:rsid w:val="00751654"/>
    <w:rsid w:val="007532AC"/>
    <w:rsid w:val="0075375B"/>
    <w:rsid w:val="0075518B"/>
    <w:rsid w:val="0075575F"/>
    <w:rsid w:val="0075604C"/>
    <w:rsid w:val="00756330"/>
    <w:rsid w:val="00757C29"/>
    <w:rsid w:val="00757F22"/>
    <w:rsid w:val="00760971"/>
    <w:rsid w:val="00761F1A"/>
    <w:rsid w:val="007629CD"/>
    <w:rsid w:val="00765C94"/>
    <w:rsid w:val="00766342"/>
    <w:rsid w:val="00766A5B"/>
    <w:rsid w:val="0076739E"/>
    <w:rsid w:val="007674F3"/>
    <w:rsid w:val="00771178"/>
    <w:rsid w:val="00771927"/>
    <w:rsid w:val="00772240"/>
    <w:rsid w:val="007727ED"/>
    <w:rsid w:val="0077280F"/>
    <w:rsid w:val="00772A7E"/>
    <w:rsid w:val="00773632"/>
    <w:rsid w:val="007744EA"/>
    <w:rsid w:val="00775142"/>
    <w:rsid w:val="0077555A"/>
    <w:rsid w:val="007759E2"/>
    <w:rsid w:val="00776445"/>
    <w:rsid w:val="00777D2A"/>
    <w:rsid w:val="007803ED"/>
    <w:rsid w:val="00780A2C"/>
    <w:rsid w:val="00781571"/>
    <w:rsid w:val="00781F0F"/>
    <w:rsid w:val="00782879"/>
    <w:rsid w:val="00783BDF"/>
    <w:rsid w:val="00783D30"/>
    <w:rsid w:val="00784555"/>
    <w:rsid w:val="00784682"/>
    <w:rsid w:val="00784C1D"/>
    <w:rsid w:val="007850F3"/>
    <w:rsid w:val="00786278"/>
    <w:rsid w:val="00786984"/>
    <w:rsid w:val="007875C0"/>
    <w:rsid w:val="007904AA"/>
    <w:rsid w:val="007906CE"/>
    <w:rsid w:val="00792A39"/>
    <w:rsid w:val="00792C52"/>
    <w:rsid w:val="007947C3"/>
    <w:rsid w:val="00794839"/>
    <w:rsid w:val="00794F31"/>
    <w:rsid w:val="00795536"/>
    <w:rsid w:val="00796406"/>
    <w:rsid w:val="00796831"/>
    <w:rsid w:val="007972EC"/>
    <w:rsid w:val="00797D34"/>
    <w:rsid w:val="007A0872"/>
    <w:rsid w:val="007A1D23"/>
    <w:rsid w:val="007A28E1"/>
    <w:rsid w:val="007A2DA9"/>
    <w:rsid w:val="007A36DE"/>
    <w:rsid w:val="007A5E86"/>
    <w:rsid w:val="007A76B6"/>
    <w:rsid w:val="007A7C94"/>
    <w:rsid w:val="007B0AD0"/>
    <w:rsid w:val="007B1D1B"/>
    <w:rsid w:val="007B2239"/>
    <w:rsid w:val="007B323F"/>
    <w:rsid w:val="007B46D0"/>
    <w:rsid w:val="007B51E7"/>
    <w:rsid w:val="007B6A9E"/>
    <w:rsid w:val="007B7A4D"/>
    <w:rsid w:val="007B7B47"/>
    <w:rsid w:val="007C03AA"/>
    <w:rsid w:val="007C0B80"/>
    <w:rsid w:val="007C0E39"/>
    <w:rsid w:val="007C16AB"/>
    <w:rsid w:val="007C18B3"/>
    <w:rsid w:val="007C21DF"/>
    <w:rsid w:val="007C260C"/>
    <w:rsid w:val="007C2D2C"/>
    <w:rsid w:val="007C33A3"/>
    <w:rsid w:val="007C3934"/>
    <w:rsid w:val="007C4454"/>
    <w:rsid w:val="007C630C"/>
    <w:rsid w:val="007C6C1C"/>
    <w:rsid w:val="007C7886"/>
    <w:rsid w:val="007C7C33"/>
    <w:rsid w:val="007C7D1B"/>
    <w:rsid w:val="007D0050"/>
    <w:rsid w:val="007D0EF2"/>
    <w:rsid w:val="007D197A"/>
    <w:rsid w:val="007D27F3"/>
    <w:rsid w:val="007D29B6"/>
    <w:rsid w:val="007D2DDC"/>
    <w:rsid w:val="007D4341"/>
    <w:rsid w:val="007D5230"/>
    <w:rsid w:val="007D6718"/>
    <w:rsid w:val="007D69EE"/>
    <w:rsid w:val="007D6DE2"/>
    <w:rsid w:val="007D7F24"/>
    <w:rsid w:val="007E01B5"/>
    <w:rsid w:val="007E0298"/>
    <w:rsid w:val="007E09BB"/>
    <w:rsid w:val="007E0CBE"/>
    <w:rsid w:val="007E107B"/>
    <w:rsid w:val="007E1332"/>
    <w:rsid w:val="007E13CA"/>
    <w:rsid w:val="007E1749"/>
    <w:rsid w:val="007E1C57"/>
    <w:rsid w:val="007E2E16"/>
    <w:rsid w:val="007E3763"/>
    <w:rsid w:val="007E45DE"/>
    <w:rsid w:val="007E51E7"/>
    <w:rsid w:val="007E5465"/>
    <w:rsid w:val="007E57B4"/>
    <w:rsid w:val="007E5C7F"/>
    <w:rsid w:val="007E6470"/>
    <w:rsid w:val="007E7335"/>
    <w:rsid w:val="007E770B"/>
    <w:rsid w:val="007F0394"/>
    <w:rsid w:val="007F0430"/>
    <w:rsid w:val="007F10E4"/>
    <w:rsid w:val="007F19C7"/>
    <w:rsid w:val="007F1B1F"/>
    <w:rsid w:val="007F204B"/>
    <w:rsid w:val="007F4E2F"/>
    <w:rsid w:val="007F53A0"/>
    <w:rsid w:val="007F5A8A"/>
    <w:rsid w:val="007F5E0E"/>
    <w:rsid w:val="007F6614"/>
    <w:rsid w:val="00800CFA"/>
    <w:rsid w:val="008028A4"/>
    <w:rsid w:val="00802BF4"/>
    <w:rsid w:val="00802F67"/>
    <w:rsid w:val="00803472"/>
    <w:rsid w:val="00803537"/>
    <w:rsid w:val="00803C07"/>
    <w:rsid w:val="008045F4"/>
    <w:rsid w:val="00804656"/>
    <w:rsid w:val="008046F0"/>
    <w:rsid w:val="00804DE3"/>
    <w:rsid w:val="00805DF4"/>
    <w:rsid w:val="00807BF0"/>
    <w:rsid w:val="00810EB0"/>
    <w:rsid w:val="008116A6"/>
    <w:rsid w:val="00811A0A"/>
    <w:rsid w:val="00811BFE"/>
    <w:rsid w:val="00812C9C"/>
    <w:rsid w:val="00812E56"/>
    <w:rsid w:val="00813251"/>
    <w:rsid w:val="00813541"/>
    <w:rsid w:val="008139E1"/>
    <w:rsid w:val="00813A8D"/>
    <w:rsid w:val="00813E78"/>
    <w:rsid w:val="0081461E"/>
    <w:rsid w:val="00814E2D"/>
    <w:rsid w:val="00815908"/>
    <w:rsid w:val="00816705"/>
    <w:rsid w:val="00816E94"/>
    <w:rsid w:val="00817A29"/>
    <w:rsid w:val="00817C40"/>
    <w:rsid w:val="00817F2C"/>
    <w:rsid w:val="00820A3C"/>
    <w:rsid w:val="00820DD8"/>
    <w:rsid w:val="008219F2"/>
    <w:rsid w:val="008231DD"/>
    <w:rsid w:val="008241B0"/>
    <w:rsid w:val="008251B3"/>
    <w:rsid w:val="00825CEC"/>
    <w:rsid w:val="00831B2A"/>
    <w:rsid w:val="00831CD1"/>
    <w:rsid w:val="00832112"/>
    <w:rsid w:val="008323BA"/>
    <w:rsid w:val="00832AB7"/>
    <w:rsid w:val="00832BD5"/>
    <w:rsid w:val="00832FE0"/>
    <w:rsid w:val="008335FF"/>
    <w:rsid w:val="00833666"/>
    <w:rsid w:val="008337D7"/>
    <w:rsid w:val="008341E2"/>
    <w:rsid w:val="0083490E"/>
    <w:rsid w:val="00834E1C"/>
    <w:rsid w:val="00835019"/>
    <w:rsid w:val="00836651"/>
    <w:rsid w:val="00841792"/>
    <w:rsid w:val="00842009"/>
    <w:rsid w:val="0084264B"/>
    <w:rsid w:val="00842678"/>
    <w:rsid w:val="00843DD2"/>
    <w:rsid w:val="008447BA"/>
    <w:rsid w:val="00846227"/>
    <w:rsid w:val="0084682D"/>
    <w:rsid w:val="00846C67"/>
    <w:rsid w:val="00847C18"/>
    <w:rsid w:val="0085180A"/>
    <w:rsid w:val="00851F16"/>
    <w:rsid w:val="0085295E"/>
    <w:rsid w:val="008533CE"/>
    <w:rsid w:val="0085486D"/>
    <w:rsid w:val="00855135"/>
    <w:rsid w:val="0085625E"/>
    <w:rsid w:val="0085696A"/>
    <w:rsid w:val="00856B8F"/>
    <w:rsid w:val="0085738C"/>
    <w:rsid w:val="008577E5"/>
    <w:rsid w:val="00857BDE"/>
    <w:rsid w:val="00857E3D"/>
    <w:rsid w:val="00860811"/>
    <w:rsid w:val="00860DB9"/>
    <w:rsid w:val="00861B96"/>
    <w:rsid w:val="00862613"/>
    <w:rsid w:val="00862A9E"/>
    <w:rsid w:val="0086352E"/>
    <w:rsid w:val="0086481B"/>
    <w:rsid w:val="008651A7"/>
    <w:rsid w:val="0086562B"/>
    <w:rsid w:val="00872029"/>
    <w:rsid w:val="008729F3"/>
    <w:rsid w:val="00874924"/>
    <w:rsid w:val="00874E10"/>
    <w:rsid w:val="00875450"/>
    <w:rsid w:val="008767F9"/>
    <w:rsid w:val="008768CA"/>
    <w:rsid w:val="00876BA3"/>
    <w:rsid w:val="00876E96"/>
    <w:rsid w:val="00877C05"/>
    <w:rsid w:val="008813DC"/>
    <w:rsid w:val="0088351D"/>
    <w:rsid w:val="00883EFD"/>
    <w:rsid w:val="008848DB"/>
    <w:rsid w:val="00885404"/>
    <w:rsid w:val="00885CEC"/>
    <w:rsid w:val="0088631A"/>
    <w:rsid w:val="0088691E"/>
    <w:rsid w:val="00887CAA"/>
    <w:rsid w:val="00890406"/>
    <w:rsid w:val="0089064D"/>
    <w:rsid w:val="00892161"/>
    <w:rsid w:val="00893ABB"/>
    <w:rsid w:val="00893D48"/>
    <w:rsid w:val="00894316"/>
    <w:rsid w:val="0089445E"/>
    <w:rsid w:val="00895F60"/>
    <w:rsid w:val="008963FA"/>
    <w:rsid w:val="00896B1A"/>
    <w:rsid w:val="00897CC4"/>
    <w:rsid w:val="00897F93"/>
    <w:rsid w:val="008A103F"/>
    <w:rsid w:val="008A17FC"/>
    <w:rsid w:val="008A2FE1"/>
    <w:rsid w:val="008A34EC"/>
    <w:rsid w:val="008A37E9"/>
    <w:rsid w:val="008A410F"/>
    <w:rsid w:val="008A4362"/>
    <w:rsid w:val="008A5010"/>
    <w:rsid w:val="008A6729"/>
    <w:rsid w:val="008A6D6F"/>
    <w:rsid w:val="008A7890"/>
    <w:rsid w:val="008A7A49"/>
    <w:rsid w:val="008B04F7"/>
    <w:rsid w:val="008B0D08"/>
    <w:rsid w:val="008B3172"/>
    <w:rsid w:val="008B3662"/>
    <w:rsid w:val="008B3A99"/>
    <w:rsid w:val="008B4833"/>
    <w:rsid w:val="008B484E"/>
    <w:rsid w:val="008B48DC"/>
    <w:rsid w:val="008B525C"/>
    <w:rsid w:val="008B54FE"/>
    <w:rsid w:val="008B601A"/>
    <w:rsid w:val="008B62B2"/>
    <w:rsid w:val="008B6696"/>
    <w:rsid w:val="008B6A06"/>
    <w:rsid w:val="008B7561"/>
    <w:rsid w:val="008B7FA4"/>
    <w:rsid w:val="008C1367"/>
    <w:rsid w:val="008C21F5"/>
    <w:rsid w:val="008C271C"/>
    <w:rsid w:val="008C27F5"/>
    <w:rsid w:val="008C2917"/>
    <w:rsid w:val="008C2A55"/>
    <w:rsid w:val="008C2E27"/>
    <w:rsid w:val="008C4966"/>
    <w:rsid w:val="008C53F7"/>
    <w:rsid w:val="008C55F5"/>
    <w:rsid w:val="008C5F12"/>
    <w:rsid w:val="008C637A"/>
    <w:rsid w:val="008C6634"/>
    <w:rsid w:val="008C6A8C"/>
    <w:rsid w:val="008C6B88"/>
    <w:rsid w:val="008C7B20"/>
    <w:rsid w:val="008D04D2"/>
    <w:rsid w:val="008D0970"/>
    <w:rsid w:val="008D1660"/>
    <w:rsid w:val="008D4965"/>
    <w:rsid w:val="008D5591"/>
    <w:rsid w:val="008D667E"/>
    <w:rsid w:val="008D6DF9"/>
    <w:rsid w:val="008D70A2"/>
    <w:rsid w:val="008E05F1"/>
    <w:rsid w:val="008E069C"/>
    <w:rsid w:val="008E086B"/>
    <w:rsid w:val="008E0B5F"/>
    <w:rsid w:val="008E1051"/>
    <w:rsid w:val="008E215A"/>
    <w:rsid w:val="008E64BF"/>
    <w:rsid w:val="008E6DF3"/>
    <w:rsid w:val="008E70D5"/>
    <w:rsid w:val="008E71AB"/>
    <w:rsid w:val="008E7385"/>
    <w:rsid w:val="008E7775"/>
    <w:rsid w:val="008E782C"/>
    <w:rsid w:val="008F1B09"/>
    <w:rsid w:val="008F1C02"/>
    <w:rsid w:val="008F2463"/>
    <w:rsid w:val="008F2816"/>
    <w:rsid w:val="008F5538"/>
    <w:rsid w:val="008F67C9"/>
    <w:rsid w:val="00901415"/>
    <w:rsid w:val="009018E2"/>
    <w:rsid w:val="00901B57"/>
    <w:rsid w:val="0090271F"/>
    <w:rsid w:val="00902994"/>
    <w:rsid w:val="0090365C"/>
    <w:rsid w:val="00903F73"/>
    <w:rsid w:val="00904F79"/>
    <w:rsid w:val="00910277"/>
    <w:rsid w:val="009114E3"/>
    <w:rsid w:val="00911C04"/>
    <w:rsid w:val="00913BE8"/>
    <w:rsid w:val="0091462A"/>
    <w:rsid w:val="00916058"/>
    <w:rsid w:val="00917AAF"/>
    <w:rsid w:val="00917E00"/>
    <w:rsid w:val="0092128C"/>
    <w:rsid w:val="00921E91"/>
    <w:rsid w:val="009227C6"/>
    <w:rsid w:val="00922AC5"/>
    <w:rsid w:val="00923BB8"/>
    <w:rsid w:val="009244F9"/>
    <w:rsid w:val="009248AD"/>
    <w:rsid w:val="00925ED3"/>
    <w:rsid w:val="0092600E"/>
    <w:rsid w:val="00927256"/>
    <w:rsid w:val="009302B6"/>
    <w:rsid w:val="00931B7C"/>
    <w:rsid w:val="00932377"/>
    <w:rsid w:val="009323E2"/>
    <w:rsid w:val="00932686"/>
    <w:rsid w:val="009333F1"/>
    <w:rsid w:val="0093394B"/>
    <w:rsid w:val="00934D86"/>
    <w:rsid w:val="00935076"/>
    <w:rsid w:val="00935ACA"/>
    <w:rsid w:val="00936116"/>
    <w:rsid w:val="00936C57"/>
    <w:rsid w:val="00936C70"/>
    <w:rsid w:val="00941554"/>
    <w:rsid w:val="00941C0F"/>
    <w:rsid w:val="0094285F"/>
    <w:rsid w:val="00942EC2"/>
    <w:rsid w:val="0094336F"/>
    <w:rsid w:val="00943784"/>
    <w:rsid w:val="00944101"/>
    <w:rsid w:val="00944A12"/>
    <w:rsid w:val="00946330"/>
    <w:rsid w:val="00946BCA"/>
    <w:rsid w:val="00946CEE"/>
    <w:rsid w:val="00947979"/>
    <w:rsid w:val="009479D6"/>
    <w:rsid w:val="009507B9"/>
    <w:rsid w:val="00950A4D"/>
    <w:rsid w:val="0095122C"/>
    <w:rsid w:val="00951461"/>
    <w:rsid w:val="00951894"/>
    <w:rsid w:val="00952A1F"/>
    <w:rsid w:val="0095385C"/>
    <w:rsid w:val="00953CD9"/>
    <w:rsid w:val="00954D70"/>
    <w:rsid w:val="00955692"/>
    <w:rsid w:val="00955914"/>
    <w:rsid w:val="00955A8E"/>
    <w:rsid w:val="009564C5"/>
    <w:rsid w:val="0095666C"/>
    <w:rsid w:val="00957F05"/>
    <w:rsid w:val="009602CB"/>
    <w:rsid w:val="009612FD"/>
    <w:rsid w:val="009635AB"/>
    <w:rsid w:val="009637C4"/>
    <w:rsid w:val="0096382E"/>
    <w:rsid w:val="00963E97"/>
    <w:rsid w:val="009642EA"/>
    <w:rsid w:val="00964CD2"/>
    <w:rsid w:val="009655E9"/>
    <w:rsid w:val="009666F9"/>
    <w:rsid w:val="0096761B"/>
    <w:rsid w:val="00967FBE"/>
    <w:rsid w:val="00971684"/>
    <w:rsid w:val="00971A5E"/>
    <w:rsid w:val="00972D38"/>
    <w:rsid w:val="009733D5"/>
    <w:rsid w:val="00973DBC"/>
    <w:rsid w:val="009755E3"/>
    <w:rsid w:val="009766F3"/>
    <w:rsid w:val="0097749C"/>
    <w:rsid w:val="00977B83"/>
    <w:rsid w:val="00980141"/>
    <w:rsid w:val="0098054D"/>
    <w:rsid w:val="009826A5"/>
    <w:rsid w:val="00983581"/>
    <w:rsid w:val="0098509B"/>
    <w:rsid w:val="009858D3"/>
    <w:rsid w:val="0098594F"/>
    <w:rsid w:val="00985A11"/>
    <w:rsid w:val="00986C4E"/>
    <w:rsid w:val="00987788"/>
    <w:rsid w:val="00987EE8"/>
    <w:rsid w:val="009905F6"/>
    <w:rsid w:val="009938C2"/>
    <w:rsid w:val="00994B83"/>
    <w:rsid w:val="00994E0C"/>
    <w:rsid w:val="00994FD8"/>
    <w:rsid w:val="009960A6"/>
    <w:rsid w:val="00996836"/>
    <w:rsid w:val="009A02F4"/>
    <w:rsid w:val="009A0966"/>
    <w:rsid w:val="009A0CED"/>
    <w:rsid w:val="009A15D6"/>
    <w:rsid w:val="009A1E19"/>
    <w:rsid w:val="009A3697"/>
    <w:rsid w:val="009A3700"/>
    <w:rsid w:val="009A3CAE"/>
    <w:rsid w:val="009A3E83"/>
    <w:rsid w:val="009A3F37"/>
    <w:rsid w:val="009A61B3"/>
    <w:rsid w:val="009A6279"/>
    <w:rsid w:val="009A6725"/>
    <w:rsid w:val="009A784A"/>
    <w:rsid w:val="009B01A6"/>
    <w:rsid w:val="009B1BBA"/>
    <w:rsid w:val="009B1C85"/>
    <w:rsid w:val="009B1D45"/>
    <w:rsid w:val="009B3C57"/>
    <w:rsid w:val="009B3C85"/>
    <w:rsid w:val="009B3D3D"/>
    <w:rsid w:val="009B414B"/>
    <w:rsid w:val="009B4190"/>
    <w:rsid w:val="009B494A"/>
    <w:rsid w:val="009B4E38"/>
    <w:rsid w:val="009B527D"/>
    <w:rsid w:val="009B6186"/>
    <w:rsid w:val="009B6358"/>
    <w:rsid w:val="009B657C"/>
    <w:rsid w:val="009B6C80"/>
    <w:rsid w:val="009C0A09"/>
    <w:rsid w:val="009C0B6E"/>
    <w:rsid w:val="009C110F"/>
    <w:rsid w:val="009C1949"/>
    <w:rsid w:val="009C2528"/>
    <w:rsid w:val="009C2DC5"/>
    <w:rsid w:val="009C2E4A"/>
    <w:rsid w:val="009C48FD"/>
    <w:rsid w:val="009C7DAE"/>
    <w:rsid w:val="009D2070"/>
    <w:rsid w:val="009D2761"/>
    <w:rsid w:val="009D42FA"/>
    <w:rsid w:val="009D437C"/>
    <w:rsid w:val="009D4419"/>
    <w:rsid w:val="009D6462"/>
    <w:rsid w:val="009D76FE"/>
    <w:rsid w:val="009E1076"/>
    <w:rsid w:val="009E2934"/>
    <w:rsid w:val="009E2B6F"/>
    <w:rsid w:val="009E3D28"/>
    <w:rsid w:val="009E4BC2"/>
    <w:rsid w:val="009E6B5F"/>
    <w:rsid w:val="009E6DBA"/>
    <w:rsid w:val="009E7DD5"/>
    <w:rsid w:val="009F0BF7"/>
    <w:rsid w:val="009F1647"/>
    <w:rsid w:val="009F2053"/>
    <w:rsid w:val="009F24BC"/>
    <w:rsid w:val="009F2935"/>
    <w:rsid w:val="009F3581"/>
    <w:rsid w:val="009F3A9E"/>
    <w:rsid w:val="009F3E92"/>
    <w:rsid w:val="009F6345"/>
    <w:rsid w:val="009F6D95"/>
    <w:rsid w:val="009F6F7D"/>
    <w:rsid w:val="009F7194"/>
    <w:rsid w:val="009F7847"/>
    <w:rsid w:val="009F7E0F"/>
    <w:rsid w:val="00A003EF"/>
    <w:rsid w:val="00A01D10"/>
    <w:rsid w:val="00A01D6E"/>
    <w:rsid w:val="00A01D83"/>
    <w:rsid w:val="00A01EDA"/>
    <w:rsid w:val="00A024AD"/>
    <w:rsid w:val="00A02D83"/>
    <w:rsid w:val="00A02DB0"/>
    <w:rsid w:val="00A03117"/>
    <w:rsid w:val="00A04A60"/>
    <w:rsid w:val="00A04E19"/>
    <w:rsid w:val="00A04F6B"/>
    <w:rsid w:val="00A05422"/>
    <w:rsid w:val="00A05A38"/>
    <w:rsid w:val="00A10985"/>
    <w:rsid w:val="00A10C4A"/>
    <w:rsid w:val="00A10F02"/>
    <w:rsid w:val="00A10FD4"/>
    <w:rsid w:val="00A12554"/>
    <w:rsid w:val="00A13307"/>
    <w:rsid w:val="00A138BF"/>
    <w:rsid w:val="00A13A38"/>
    <w:rsid w:val="00A14E56"/>
    <w:rsid w:val="00A15175"/>
    <w:rsid w:val="00A1552B"/>
    <w:rsid w:val="00A172ED"/>
    <w:rsid w:val="00A17B22"/>
    <w:rsid w:val="00A200B7"/>
    <w:rsid w:val="00A205F4"/>
    <w:rsid w:val="00A20F40"/>
    <w:rsid w:val="00A20FEF"/>
    <w:rsid w:val="00A21082"/>
    <w:rsid w:val="00A22CE9"/>
    <w:rsid w:val="00A2495F"/>
    <w:rsid w:val="00A25CFE"/>
    <w:rsid w:val="00A3087E"/>
    <w:rsid w:val="00A31271"/>
    <w:rsid w:val="00A314B4"/>
    <w:rsid w:val="00A3398C"/>
    <w:rsid w:val="00A3424A"/>
    <w:rsid w:val="00A34AB8"/>
    <w:rsid w:val="00A3566C"/>
    <w:rsid w:val="00A35C8B"/>
    <w:rsid w:val="00A367F3"/>
    <w:rsid w:val="00A36FA7"/>
    <w:rsid w:val="00A37272"/>
    <w:rsid w:val="00A40FE7"/>
    <w:rsid w:val="00A4191E"/>
    <w:rsid w:val="00A41FE4"/>
    <w:rsid w:val="00A42B4A"/>
    <w:rsid w:val="00A434A2"/>
    <w:rsid w:val="00A44669"/>
    <w:rsid w:val="00A44FDD"/>
    <w:rsid w:val="00A4521A"/>
    <w:rsid w:val="00A45F2A"/>
    <w:rsid w:val="00A4603A"/>
    <w:rsid w:val="00A464F8"/>
    <w:rsid w:val="00A47929"/>
    <w:rsid w:val="00A47F08"/>
    <w:rsid w:val="00A50649"/>
    <w:rsid w:val="00A513A4"/>
    <w:rsid w:val="00A51CD4"/>
    <w:rsid w:val="00A53724"/>
    <w:rsid w:val="00A54EEB"/>
    <w:rsid w:val="00A55504"/>
    <w:rsid w:val="00A55C1C"/>
    <w:rsid w:val="00A5653C"/>
    <w:rsid w:val="00A602D5"/>
    <w:rsid w:val="00A6060C"/>
    <w:rsid w:val="00A609B4"/>
    <w:rsid w:val="00A60F7E"/>
    <w:rsid w:val="00A61A3C"/>
    <w:rsid w:val="00A63343"/>
    <w:rsid w:val="00A635AF"/>
    <w:rsid w:val="00A645D3"/>
    <w:rsid w:val="00A67330"/>
    <w:rsid w:val="00A676AA"/>
    <w:rsid w:val="00A70699"/>
    <w:rsid w:val="00A70A40"/>
    <w:rsid w:val="00A72DEA"/>
    <w:rsid w:val="00A731C8"/>
    <w:rsid w:val="00A7466E"/>
    <w:rsid w:val="00A74FDB"/>
    <w:rsid w:val="00A75C44"/>
    <w:rsid w:val="00A75CC0"/>
    <w:rsid w:val="00A75F44"/>
    <w:rsid w:val="00A7637F"/>
    <w:rsid w:val="00A76666"/>
    <w:rsid w:val="00A769E7"/>
    <w:rsid w:val="00A776AA"/>
    <w:rsid w:val="00A80277"/>
    <w:rsid w:val="00A82346"/>
    <w:rsid w:val="00A82F7A"/>
    <w:rsid w:val="00A83229"/>
    <w:rsid w:val="00A83BF2"/>
    <w:rsid w:val="00A83F8C"/>
    <w:rsid w:val="00A84085"/>
    <w:rsid w:val="00A84FF5"/>
    <w:rsid w:val="00A85565"/>
    <w:rsid w:val="00A8589A"/>
    <w:rsid w:val="00A859FA"/>
    <w:rsid w:val="00A875B0"/>
    <w:rsid w:val="00A87FB1"/>
    <w:rsid w:val="00A9060E"/>
    <w:rsid w:val="00A908F8"/>
    <w:rsid w:val="00A90966"/>
    <w:rsid w:val="00A90C0A"/>
    <w:rsid w:val="00A91723"/>
    <w:rsid w:val="00A917F3"/>
    <w:rsid w:val="00A92772"/>
    <w:rsid w:val="00A92ADC"/>
    <w:rsid w:val="00A92BFD"/>
    <w:rsid w:val="00A93749"/>
    <w:rsid w:val="00A93AF7"/>
    <w:rsid w:val="00A93F36"/>
    <w:rsid w:val="00A9596D"/>
    <w:rsid w:val="00A96045"/>
    <w:rsid w:val="00A96EB1"/>
    <w:rsid w:val="00A9742F"/>
    <w:rsid w:val="00AA1147"/>
    <w:rsid w:val="00AA227C"/>
    <w:rsid w:val="00AA36DF"/>
    <w:rsid w:val="00AA42F3"/>
    <w:rsid w:val="00AA4804"/>
    <w:rsid w:val="00AA5FBD"/>
    <w:rsid w:val="00AA74E8"/>
    <w:rsid w:val="00AB0304"/>
    <w:rsid w:val="00AB03FF"/>
    <w:rsid w:val="00AB111E"/>
    <w:rsid w:val="00AB1CAD"/>
    <w:rsid w:val="00AB21D4"/>
    <w:rsid w:val="00AB2D6D"/>
    <w:rsid w:val="00AB46D2"/>
    <w:rsid w:val="00AB7914"/>
    <w:rsid w:val="00AC0161"/>
    <w:rsid w:val="00AC06AF"/>
    <w:rsid w:val="00AC129F"/>
    <w:rsid w:val="00AC1454"/>
    <w:rsid w:val="00AC2220"/>
    <w:rsid w:val="00AC290A"/>
    <w:rsid w:val="00AC314D"/>
    <w:rsid w:val="00AC3DD2"/>
    <w:rsid w:val="00AC3E28"/>
    <w:rsid w:val="00AC5A60"/>
    <w:rsid w:val="00AC5D24"/>
    <w:rsid w:val="00AC5FD3"/>
    <w:rsid w:val="00AC79AA"/>
    <w:rsid w:val="00AD0094"/>
    <w:rsid w:val="00AD07F3"/>
    <w:rsid w:val="00AD0B72"/>
    <w:rsid w:val="00AD1144"/>
    <w:rsid w:val="00AD3D28"/>
    <w:rsid w:val="00AD3E87"/>
    <w:rsid w:val="00AD4274"/>
    <w:rsid w:val="00AD539C"/>
    <w:rsid w:val="00AD59A2"/>
    <w:rsid w:val="00AD6462"/>
    <w:rsid w:val="00AE0229"/>
    <w:rsid w:val="00AE0EA8"/>
    <w:rsid w:val="00AE2326"/>
    <w:rsid w:val="00AE2690"/>
    <w:rsid w:val="00AE2DAB"/>
    <w:rsid w:val="00AE2E46"/>
    <w:rsid w:val="00AE37FD"/>
    <w:rsid w:val="00AE595E"/>
    <w:rsid w:val="00AE6B37"/>
    <w:rsid w:val="00AE708A"/>
    <w:rsid w:val="00AE772E"/>
    <w:rsid w:val="00AF01D6"/>
    <w:rsid w:val="00AF1171"/>
    <w:rsid w:val="00AF1319"/>
    <w:rsid w:val="00AF152A"/>
    <w:rsid w:val="00AF215E"/>
    <w:rsid w:val="00AF26E3"/>
    <w:rsid w:val="00AF31AC"/>
    <w:rsid w:val="00AF3BAE"/>
    <w:rsid w:val="00AF450B"/>
    <w:rsid w:val="00AF496D"/>
    <w:rsid w:val="00AF50CF"/>
    <w:rsid w:val="00AF5DF2"/>
    <w:rsid w:val="00AF612C"/>
    <w:rsid w:val="00AF6708"/>
    <w:rsid w:val="00AF67D0"/>
    <w:rsid w:val="00AF69F5"/>
    <w:rsid w:val="00AF6F94"/>
    <w:rsid w:val="00AF788B"/>
    <w:rsid w:val="00B0061B"/>
    <w:rsid w:val="00B00B7E"/>
    <w:rsid w:val="00B00C2F"/>
    <w:rsid w:val="00B025C8"/>
    <w:rsid w:val="00B0498B"/>
    <w:rsid w:val="00B04BF0"/>
    <w:rsid w:val="00B054B4"/>
    <w:rsid w:val="00B05C57"/>
    <w:rsid w:val="00B06133"/>
    <w:rsid w:val="00B06931"/>
    <w:rsid w:val="00B07753"/>
    <w:rsid w:val="00B07EC0"/>
    <w:rsid w:val="00B07FDA"/>
    <w:rsid w:val="00B11132"/>
    <w:rsid w:val="00B1191E"/>
    <w:rsid w:val="00B11D72"/>
    <w:rsid w:val="00B11DFC"/>
    <w:rsid w:val="00B13009"/>
    <w:rsid w:val="00B1406E"/>
    <w:rsid w:val="00B14116"/>
    <w:rsid w:val="00B14394"/>
    <w:rsid w:val="00B1447E"/>
    <w:rsid w:val="00B14AB2"/>
    <w:rsid w:val="00B14F06"/>
    <w:rsid w:val="00B15449"/>
    <w:rsid w:val="00B17588"/>
    <w:rsid w:val="00B17B57"/>
    <w:rsid w:val="00B23844"/>
    <w:rsid w:val="00B2399D"/>
    <w:rsid w:val="00B23B18"/>
    <w:rsid w:val="00B23DE8"/>
    <w:rsid w:val="00B247C5"/>
    <w:rsid w:val="00B26700"/>
    <w:rsid w:val="00B30225"/>
    <w:rsid w:val="00B316E7"/>
    <w:rsid w:val="00B31926"/>
    <w:rsid w:val="00B32FC5"/>
    <w:rsid w:val="00B35CC8"/>
    <w:rsid w:val="00B363A8"/>
    <w:rsid w:val="00B3661E"/>
    <w:rsid w:val="00B36C32"/>
    <w:rsid w:val="00B37EAF"/>
    <w:rsid w:val="00B40C60"/>
    <w:rsid w:val="00B41A3C"/>
    <w:rsid w:val="00B42040"/>
    <w:rsid w:val="00B43C4C"/>
    <w:rsid w:val="00B43E8C"/>
    <w:rsid w:val="00B447FB"/>
    <w:rsid w:val="00B44CAE"/>
    <w:rsid w:val="00B45755"/>
    <w:rsid w:val="00B45884"/>
    <w:rsid w:val="00B45EC7"/>
    <w:rsid w:val="00B463ED"/>
    <w:rsid w:val="00B4644A"/>
    <w:rsid w:val="00B464FB"/>
    <w:rsid w:val="00B46609"/>
    <w:rsid w:val="00B46AB2"/>
    <w:rsid w:val="00B46AB5"/>
    <w:rsid w:val="00B46F4B"/>
    <w:rsid w:val="00B471AA"/>
    <w:rsid w:val="00B500FE"/>
    <w:rsid w:val="00B50767"/>
    <w:rsid w:val="00B507DE"/>
    <w:rsid w:val="00B5102E"/>
    <w:rsid w:val="00B51896"/>
    <w:rsid w:val="00B51B6F"/>
    <w:rsid w:val="00B51CC0"/>
    <w:rsid w:val="00B52020"/>
    <w:rsid w:val="00B52148"/>
    <w:rsid w:val="00B53F2F"/>
    <w:rsid w:val="00B55688"/>
    <w:rsid w:val="00B57C26"/>
    <w:rsid w:val="00B57CAB"/>
    <w:rsid w:val="00B60101"/>
    <w:rsid w:val="00B61374"/>
    <w:rsid w:val="00B617EF"/>
    <w:rsid w:val="00B62B63"/>
    <w:rsid w:val="00B62F9B"/>
    <w:rsid w:val="00B639D2"/>
    <w:rsid w:val="00B63B1F"/>
    <w:rsid w:val="00B63D30"/>
    <w:rsid w:val="00B65ABC"/>
    <w:rsid w:val="00B65EF5"/>
    <w:rsid w:val="00B6624F"/>
    <w:rsid w:val="00B70F66"/>
    <w:rsid w:val="00B712F2"/>
    <w:rsid w:val="00B724D8"/>
    <w:rsid w:val="00B73C6D"/>
    <w:rsid w:val="00B73E79"/>
    <w:rsid w:val="00B74893"/>
    <w:rsid w:val="00B74CCC"/>
    <w:rsid w:val="00B75E93"/>
    <w:rsid w:val="00B7644F"/>
    <w:rsid w:val="00B81A61"/>
    <w:rsid w:val="00B83849"/>
    <w:rsid w:val="00B83B18"/>
    <w:rsid w:val="00B83D8A"/>
    <w:rsid w:val="00B84DB0"/>
    <w:rsid w:val="00B855B4"/>
    <w:rsid w:val="00B855D8"/>
    <w:rsid w:val="00B857DA"/>
    <w:rsid w:val="00B86228"/>
    <w:rsid w:val="00B8638E"/>
    <w:rsid w:val="00B86A35"/>
    <w:rsid w:val="00B86FAA"/>
    <w:rsid w:val="00B8745B"/>
    <w:rsid w:val="00B87923"/>
    <w:rsid w:val="00B87C1D"/>
    <w:rsid w:val="00B905A2"/>
    <w:rsid w:val="00B905DD"/>
    <w:rsid w:val="00B90A7C"/>
    <w:rsid w:val="00B91108"/>
    <w:rsid w:val="00B918F5"/>
    <w:rsid w:val="00B93B92"/>
    <w:rsid w:val="00B93C81"/>
    <w:rsid w:val="00B93FE4"/>
    <w:rsid w:val="00B95E18"/>
    <w:rsid w:val="00B96445"/>
    <w:rsid w:val="00B964B0"/>
    <w:rsid w:val="00B97889"/>
    <w:rsid w:val="00B97E57"/>
    <w:rsid w:val="00B97EBB"/>
    <w:rsid w:val="00BA076D"/>
    <w:rsid w:val="00BA16BF"/>
    <w:rsid w:val="00BA32E8"/>
    <w:rsid w:val="00BA386A"/>
    <w:rsid w:val="00BA38F1"/>
    <w:rsid w:val="00BA3B70"/>
    <w:rsid w:val="00BA44DD"/>
    <w:rsid w:val="00BA4817"/>
    <w:rsid w:val="00BA62AD"/>
    <w:rsid w:val="00BA676A"/>
    <w:rsid w:val="00BA73DA"/>
    <w:rsid w:val="00BB0592"/>
    <w:rsid w:val="00BB1483"/>
    <w:rsid w:val="00BB245A"/>
    <w:rsid w:val="00BB2F89"/>
    <w:rsid w:val="00BB315D"/>
    <w:rsid w:val="00BB3EBB"/>
    <w:rsid w:val="00BB3F15"/>
    <w:rsid w:val="00BB45EC"/>
    <w:rsid w:val="00BB5458"/>
    <w:rsid w:val="00BB5855"/>
    <w:rsid w:val="00BB5D67"/>
    <w:rsid w:val="00BB5F52"/>
    <w:rsid w:val="00BB6AFB"/>
    <w:rsid w:val="00BB6EB6"/>
    <w:rsid w:val="00BC089B"/>
    <w:rsid w:val="00BC0EF8"/>
    <w:rsid w:val="00BC0F7D"/>
    <w:rsid w:val="00BC14EB"/>
    <w:rsid w:val="00BC1793"/>
    <w:rsid w:val="00BC2643"/>
    <w:rsid w:val="00BC2E28"/>
    <w:rsid w:val="00BC4720"/>
    <w:rsid w:val="00BC4F22"/>
    <w:rsid w:val="00BC5D99"/>
    <w:rsid w:val="00BC6B00"/>
    <w:rsid w:val="00BC7403"/>
    <w:rsid w:val="00BC7AA3"/>
    <w:rsid w:val="00BD0774"/>
    <w:rsid w:val="00BD0DC0"/>
    <w:rsid w:val="00BD17D0"/>
    <w:rsid w:val="00BD32F7"/>
    <w:rsid w:val="00BD39DD"/>
    <w:rsid w:val="00BD4762"/>
    <w:rsid w:val="00BD4A0F"/>
    <w:rsid w:val="00BD4C1D"/>
    <w:rsid w:val="00BD56C7"/>
    <w:rsid w:val="00BD709A"/>
    <w:rsid w:val="00BD7F87"/>
    <w:rsid w:val="00BE050E"/>
    <w:rsid w:val="00BE1597"/>
    <w:rsid w:val="00BE1A8D"/>
    <w:rsid w:val="00BE1A8F"/>
    <w:rsid w:val="00BE1F3C"/>
    <w:rsid w:val="00BE28B0"/>
    <w:rsid w:val="00BE2D30"/>
    <w:rsid w:val="00BE3F9D"/>
    <w:rsid w:val="00BE448E"/>
    <w:rsid w:val="00BE44B8"/>
    <w:rsid w:val="00BE471C"/>
    <w:rsid w:val="00BE6123"/>
    <w:rsid w:val="00BE63E1"/>
    <w:rsid w:val="00BE6813"/>
    <w:rsid w:val="00BE7238"/>
    <w:rsid w:val="00BF0991"/>
    <w:rsid w:val="00BF0D9B"/>
    <w:rsid w:val="00BF1227"/>
    <w:rsid w:val="00BF1674"/>
    <w:rsid w:val="00BF22DA"/>
    <w:rsid w:val="00BF23FC"/>
    <w:rsid w:val="00BF3902"/>
    <w:rsid w:val="00BF3B0A"/>
    <w:rsid w:val="00BF3D73"/>
    <w:rsid w:val="00BF3ED6"/>
    <w:rsid w:val="00BF48B2"/>
    <w:rsid w:val="00BF54C0"/>
    <w:rsid w:val="00BF67EE"/>
    <w:rsid w:val="00BF6D59"/>
    <w:rsid w:val="00BF70C3"/>
    <w:rsid w:val="00BF7A79"/>
    <w:rsid w:val="00C0072C"/>
    <w:rsid w:val="00C0182C"/>
    <w:rsid w:val="00C01E69"/>
    <w:rsid w:val="00C0220A"/>
    <w:rsid w:val="00C030AD"/>
    <w:rsid w:val="00C0352B"/>
    <w:rsid w:val="00C059C3"/>
    <w:rsid w:val="00C05C50"/>
    <w:rsid w:val="00C06E98"/>
    <w:rsid w:val="00C07991"/>
    <w:rsid w:val="00C10A3A"/>
    <w:rsid w:val="00C10A8B"/>
    <w:rsid w:val="00C11852"/>
    <w:rsid w:val="00C13ECE"/>
    <w:rsid w:val="00C15D97"/>
    <w:rsid w:val="00C164A7"/>
    <w:rsid w:val="00C16A3E"/>
    <w:rsid w:val="00C17E71"/>
    <w:rsid w:val="00C210C1"/>
    <w:rsid w:val="00C214C6"/>
    <w:rsid w:val="00C22A31"/>
    <w:rsid w:val="00C22D93"/>
    <w:rsid w:val="00C22FC7"/>
    <w:rsid w:val="00C235A2"/>
    <w:rsid w:val="00C23794"/>
    <w:rsid w:val="00C237F9"/>
    <w:rsid w:val="00C24B19"/>
    <w:rsid w:val="00C24E4C"/>
    <w:rsid w:val="00C252C9"/>
    <w:rsid w:val="00C25301"/>
    <w:rsid w:val="00C27D9E"/>
    <w:rsid w:val="00C319BA"/>
    <w:rsid w:val="00C3255F"/>
    <w:rsid w:val="00C329F9"/>
    <w:rsid w:val="00C33079"/>
    <w:rsid w:val="00C33DCE"/>
    <w:rsid w:val="00C350FD"/>
    <w:rsid w:val="00C3515B"/>
    <w:rsid w:val="00C35E7A"/>
    <w:rsid w:val="00C36BCD"/>
    <w:rsid w:val="00C37334"/>
    <w:rsid w:val="00C37C9B"/>
    <w:rsid w:val="00C40865"/>
    <w:rsid w:val="00C41208"/>
    <w:rsid w:val="00C4241F"/>
    <w:rsid w:val="00C42BB0"/>
    <w:rsid w:val="00C433E9"/>
    <w:rsid w:val="00C4354B"/>
    <w:rsid w:val="00C43A3A"/>
    <w:rsid w:val="00C44DAB"/>
    <w:rsid w:val="00C45635"/>
    <w:rsid w:val="00C45C93"/>
    <w:rsid w:val="00C46C0B"/>
    <w:rsid w:val="00C46E5A"/>
    <w:rsid w:val="00C500EC"/>
    <w:rsid w:val="00C5071D"/>
    <w:rsid w:val="00C507D2"/>
    <w:rsid w:val="00C50BB2"/>
    <w:rsid w:val="00C512AB"/>
    <w:rsid w:val="00C512E3"/>
    <w:rsid w:val="00C526AD"/>
    <w:rsid w:val="00C532E6"/>
    <w:rsid w:val="00C53CE3"/>
    <w:rsid w:val="00C53DC3"/>
    <w:rsid w:val="00C55D17"/>
    <w:rsid w:val="00C55FEE"/>
    <w:rsid w:val="00C568B6"/>
    <w:rsid w:val="00C569F4"/>
    <w:rsid w:val="00C56A9B"/>
    <w:rsid w:val="00C56F70"/>
    <w:rsid w:val="00C570AF"/>
    <w:rsid w:val="00C574D4"/>
    <w:rsid w:val="00C606C4"/>
    <w:rsid w:val="00C60AAA"/>
    <w:rsid w:val="00C61091"/>
    <w:rsid w:val="00C62CD2"/>
    <w:rsid w:val="00C62CF6"/>
    <w:rsid w:val="00C62F42"/>
    <w:rsid w:val="00C63D1F"/>
    <w:rsid w:val="00C642DD"/>
    <w:rsid w:val="00C6554A"/>
    <w:rsid w:val="00C65CC8"/>
    <w:rsid w:val="00C666F4"/>
    <w:rsid w:val="00C66EA4"/>
    <w:rsid w:val="00C706D3"/>
    <w:rsid w:val="00C72D07"/>
    <w:rsid w:val="00C732E4"/>
    <w:rsid w:val="00C742E3"/>
    <w:rsid w:val="00C746BD"/>
    <w:rsid w:val="00C74CEF"/>
    <w:rsid w:val="00C7515F"/>
    <w:rsid w:val="00C7563D"/>
    <w:rsid w:val="00C769A4"/>
    <w:rsid w:val="00C772E7"/>
    <w:rsid w:val="00C80540"/>
    <w:rsid w:val="00C8082A"/>
    <w:rsid w:val="00C81089"/>
    <w:rsid w:val="00C81230"/>
    <w:rsid w:val="00C8166A"/>
    <w:rsid w:val="00C81FFA"/>
    <w:rsid w:val="00C82E43"/>
    <w:rsid w:val="00C8318B"/>
    <w:rsid w:val="00C83EED"/>
    <w:rsid w:val="00C83FF4"/>
    <w:rsid w:val="00C84000"/>
    <w:rsid w:val="00C8638A"/>
    <w:rsid w:val="00C8661B"/>
    <w:rsid w:val="00C86BB0"/>
    <w:rsid w:val="00C8755A"/>
    <w:rsid w:val="00C876B7"/>
    <w:rsid w:val="00C903E1"/>
    <w:rsid w:val="00C90D36"/>
    <w:rsid w:val="00C90F0C"/>
    <w:rsid w:val="00C923E3"/>
    <w:rsid w:val="00C9296C"/>
    <w:rsid w:val="00C92C01"/>
    <w:rsid w:val="00C93DF7"/>
    <w:rsid w:val="00C94009"/>
    <w:rsid w:val="00C94CB8"/>
    <w:rsid w:val="00C95B47"/>
    <w:rsid w:val="00C964E7"/>
    <w:rsid w:val="00C97413"/>
    <w:rsid w:val="00C97416"/>
    <w:rsid w:val="00C975AE"/>
    <w:rsid w:val="00C97E26"/>
    <w:rsid w:val="00CA2728"/>
    <w:rsid w:val="00CA2757"/>
    <w:rsid w:val="00CA2FF4"/>
    <w:rsid w:val="00CA3D0C"/>
    <w:rsid w:val="00CA49BF"/>
    <w:rsid w:val="00CA4B23"/>
    <w:rsid w:val="00CA5BB6"/>
    <w:rsid w:val="00CA5CDB"/>
    <w:rsid w:val="00CA6A67"/>
    <w:rsid w:val="00CA7890"/>
    <w:rsid w:val="00CB0143"/>
    <w:rsid w:val="00CB0DF8"/>
    <w:rsid w:val="00CB0EDD"/>
    <w:rsid w:val="00CB1EE4"/>
    <w:rsid w:val="00CB3603"/>
    <w:rsid w:val="00CB42EE"/>
    <w:rsid w:val="00CB45DA"/>
    <w:rsid w:val="00CB6CD7"/>
    <w:rsid w:val="00CC03C7"/>
    <w:rsid w:val="00CC0A8C"/>
    <w:rsid w:val="00CC0B1E"/>
    <w:rsid w:val="00CC133B"/>
    <w:rsid w:val="00CC31A6"/>
    <w:rsid w:val="00CC32FD"/>
    <w:rsid w:val="00CC45FA"/>
    <w:rsid w:val="00CC6397"/>
    <w:rsid w:val="00CC640C"/>
    <w:rsid w:val="00CC6BC1"/>
    <w:rsid w:val="00CC71FF"/>
    <w:rsid w:val="00CC7469"/>
    <w:rsid w:val="00CD03F7"/>
    <w:rsid w:val="00CD0638"/>
    <w:rsid w:val="00CD09ED"/>
    <w:rsid w:val="00CD1D4A"/>
    <w:rsid w:val="00CD22A2"/>
    <w:rsid w:val="00CD2752"/>
    <w:rsid w:val="00CD385A"/>
    <w:rsid w:val="00CD3B82"/>
    <w:rsid w:val="00CD3C84"/>
    <w:rsid w:val="00CD4715"/>
    <w:rsid w:val="00CD5098"/>
    <w:rsid w:val="00CD56A2"/>
    <w:rsid w:val="00CD6570"/>
    <w:rsid w:val="00CD6925"/>
    <w:rsid w:val="00CD6D0E"/>
    <w:rsid w:val="00CD7024"/>
    <w:rsid w:val="00CD7DDE"/>
    <w:rsid w:val="00CE02FC"/>
    <w:rsid w:val="00CE1006"/>
    <w:rsid w:val="00CE28F5"/>
    <w:rsid w:val="00CE2B7B"/>
    <w:rsid w:val="00CE3328"/>
    <w:rsid w:val="00CE47C5"/>
    <w:rsid w:val="00CE623A"/>
    <w:rsid w:val="00CE681E"/>
    <w:rsid w:val="00CE6D7E"/>
    <w:rsid w:val="00CE7D57"/>
    <w:rsid w:val="00CF013C"/>
    <w:rsid w:val="00CF01FE"/>
    <w:rsid w:val="00CF13FB"/>
    <w:rsid w:val="00CF1EFD"/>
    <w:rsid w:val="00CF21AF"/>
    <w:rsid w:val="00CF2D7A"/>
    <w:rsid w:val="00CF47FA"/>
    <w:rsid w:val="00CF4BEC"/>
    <w:rsid w:val="00CF4D4D"/>
    <w:rsid w:val="00CF6B52"/>
    <w:rsid w:val="00CF6E86"/>
    <w:rsid w:val="00CF6EC0"/>
    <w:rsid w:val="00CF6F97"/>
    <w:rsid w:val="00CF70B8"/>
    <w:rsid w:val="00CF75FE"/>
    <w:rsid w:val="00CF7694"/>
    <w:rsid w:val="00CF7A3B"/>
    <w:rsid w:val="00CF7B05"/>
    <w:rsid w:val="00D0029F"/>
    <w:rsid w:val="00D01C8C"/>
    <w:rsid w:val="00D01F91"/>
    <w:rsid w:val="00D02383"/>
    <w:rsid w:val="00D0308D"/>
    <w:rsid w:val="00D03838"/>
    <w:rsid w:val="00D04AFA"/>
    <w:rsid w:val="00D05CB8"/>
    <w:rsid w:val="00D05D6E"/>
    <w:rsid w:val="00D06FBF"/>
    <w:rsid w:val="00D078FE"/>
    <w:rsid w:val="00D07F4C"/>
    <w:rsid w:val="00D101D8"/>
    <w:rsid w:val="00D10FF0"/>
    <w:rsid w:val="00D12CB6"/>
    <w:rsid w:val="00D148C0"/>
    <w:rsid w:val="00D14A06"/>
    <w:rsid w:val="00D14B32"/>
    <w:rsid w:val="00D14B40"/>
    <w:rsid w:val="00D1571E"/>
    <w:rsid w:val="00D158E9"/>
    <w:rsid w:val="00D16460"/>
    <w:rsid w:val="00D1681A"/>
    <w:rsid w:val="00D16C35"/>
    <w:rsid w:val="00D170E4"/>
    <w:rsid w:val="00D17A04"/>
    <w:rsid w:val="00D205D3"/>
    <w:rsid w:val="00D22B9C"/>
    <w:rsid w:val="00D238A8"/>
    <w:rsid w:val="00D23A84"/>
    <w:rsid w:val="00D23E65"/>
    <w:rsid w:val="00D241A7"/>
    <w:rsid w:val="00D25AE7"/>
    <w:rsid w:val="00D31708"/>
    <w:rsid w:val="00D32118"/>
    <w:rsid w:val="00D323B2"/>
    <w:rsid w:val="00D333AF"/>
    <w:rsid w:val="00D33C03"/>
    <w:rsid w:val="00D34477"/>
    <w:rsid w:val="00D347CD"/>
    <w:rsid w:val="00D34D86"/>
    <w:rsid w:val="00D363B3"/>
    <w:rsid w:val="00D404D8"/>
    <w:rsid w:val="00D42972"/>
    <w:rsid w:val="00D42ADB"/>
    <w:rsid w:val="00D42AF7"/>
    <w:rsid w:val="00D43B5E"/>
    <w:rsid w:val="00D43C4F"/>
    <w:rsid w:val="00D44275"/>
    <w:rsid w:val="00D44302"/>
    <w:rsid w:val="00D446CE"/>
    <w:rsid w:val="00D4522B"/>
    <w:rsid w:val="00D4552A"/>
    <w:rsid w:val="00D45C5A"/>
    <w:rsid w:val="00D47245"/>
    <w:rsid w:val="00D50F3D"/>
    <w:rsid w:val="00D51360"/>
    <w:rsid w:val="00D51573"/>
    <w:rsid w:val="00D5163E"/>
    <w:rsid w:val="00D51FF3"/>
    <w:rsid w:val="00D5219A"/>
    <w:rsid w:val="00D528BE"/>
    <w:rsid w:val="00D52B75"/>
    <w:rsid w:val="00D535D1"/>
    <w:rsid w:val="00D53A97"/>
    <w:rsid w:val="00D54322"/>
    <w:rsid w:val="00D54434"/>
    <w:rsid w:val="00D5496F"/>
    <w:rsid w:val="00D552EA"/>
    <w:rsid w:val="00D560FD"/>
    <w:rsid w:val="00D56578"/>
    <w:rsid w:val="00D56E47"/>
    <w:rsid w:val="00D57703"/>
    <w:rsid w:val="00D604DC"/>
    <w:rsid w:val="00D6194F"/>
    <w:rsid w:val="00D61C97"/>
    <w:rsid w:val="00D621E3"/>
    <w:rsid w:val="00D6277E"/>
    <w:rsid w:val="00D630F8"/>
    <w:rsid w:val="00D63CA5"/>
    <w:rsid w:val="00D63F4C"/>
    <w:rsid w:val="00D64973"/>
    <w:rsid w:val="00D64F61"/>
    <w:rsid w:val="00D650C6"/>
    <w:rsid w:val="00D6523B"/>
    <w:rsid w:val="00D66CDB"/>
    <w:rsid w:val="00D673D8"/>
    <w:rsid w:val="00D6742E"/>
    <w:rsid w:val="00D70744"/>
    <w:rsid w:val="00D71DAE"/>
    <w:rsid w:val="00D7249E"/>
    <w:rsid w:val="00D72597"/>
    <w:rsid w:val="00D72725"/>
    <w:rsid w:val="00D72DB9"/>
    <w:rsid w:val="00D7343B"/>
    <w:rsid w:val="00D738D6"/>
    <w:rsid w:val="00D7458A"/>
    <w:rsid w:val="00D74970"/>
    <w:rsid w:val="00D752E2"/>
    <w:rsid w:val="00D755EB"/>
    <w:rsid w:val="00D75A34"/>
    <w:rsid w:val="00D771C5"/>
    <w:rsid w:val="00D77866"/>
    <w:rsid w:val="00D77E05"/>
    <w:rsid w:val="00D81950"/>
    <w:rsid w:val="00D8274D"/>
    <w:rsid w:val="00D83B4B"/>
    <w:rsid w:val="00D85D3F"/>
    <w:rsid w:val="00D85E5B"/>
    <w:rsid w:val="00D85E70"/>
    <w:rsid w:val="00D87E00"/>
    <w:rsid w:val="00D90478"/>
    <w:rsid w:val="00D90890"/>
    <w:rsid w:val="00D90A07"/>
    <w:rsid w:val="00D91221"/>
    <w:rsid w:val="00D9134D"/>
    <w:rsid w:val="00D914CC"/>
    <w:rsid w:val="00D917B1"/>
    <w:rsid w:val="00D91BDF"/>
    <w:rsid w:val="00D9221E"/>
    <w:rsid w:val="00D92DF1"/>
    <w:rsid w:val="00D93056"/>
    <w:rsid w:val="00D9305D"/>
    <w:rsid w:val="00D933AA"/>
    <w:rsid w:val="00D93C4E"/>
    <w:rsid w:val="00D95362"/>
    <w:rsid w:val="00D96EB5"/>
    <w:rsid w:val="00D9746A"/>
    <w:rsid w:val="00D97E1D"/>
    <w:rsid w:val="00D97F30"/>
    <w:rsid w:val="00DA3448"/>
    <w:rsid w:val="00DA4430"/>
    <w:rsid w:val="00DA626A"/>
    <w:rsid w:val="00DA7A03"/>
    <w:rsid w:val="00DB0009"/>
    <w:rsid w:val="00DB0511"/>
    <w:rsid w:val="00DB1818"/>
    <w:rsid w:val="00DB39F5"/>
    <w:rsid w:val="00DB4127"/>
    <w:rsid w:val="00DB4275"/>
    <w:rsid w:val="00DB440A"/>
    <w:rsid w:val="00DB4476"/>
    <w:rsid w:val="00DB44B4"/>
    <w:rsid w:val="00DB49E1"/>
    <w:rsid w:val="00DB4B7B"/>
    <w:rsid w:val="00DB61A0"/>
    <w:rsid w:val="00DB70C2"/>
    <w:rsid w:val="00DB729C"/>
    <w:rsid w:val="00DB74D5"/>
    <w:rsid w:val="00DC08A5"/>
    <w:rsid w:val="00DC0CA5"/>
    <w:rsid w:val="00DC0DE0"/>
    <w:rsid w:val="00DC18CA"/>
    <w:rsid w:val="00DC1BE2"/>
    <w:rsid w:val="00DC1C05"/>
    <w:rsid w:val="00DC309B"/>
    <w:rsid w:val="00DC3351"/>
    <w:rsid w:val="00DC379C"/>
    <w:rsid w:val="00DC45B1"/>
    <w:rsid w:val="00DC4DA2"/>
    <w:rsid w:val="00DC5225"/>
    <w:rsid w:val="00DC52F9"/>
    <w:rsid w:val="00DC5302"/>
    <w:rsid w:val="00DC5488"/>
    <w:rsid w:val="00DC58E0"/>
    <w:rsid w:val="00DC7F8D"/>
    <w:rsid w:val="00DD0E94"/>
    <w:rsid w:val="00DD0F37"/>
    <w:rsid w:val="00DD2BA3"/>
    <w:rsid w:val="00DD3C9B"/>
    <w:rsid w:val="00DD57BF"/>
    <w:rsid w:val="00DE0057"/>
    <w:rsid w:val="00DE1B03"/>
    <w:rsid w:val="00DE1BC4"/>
    <w:rsid w:val="00DE2512"/>
    <w:rsid w:val="00DE352F"/>
    <w:rsid w:val="00DE3935"/>
    <w:rsid w:val="00DE3A2E"/>
    <w:rsid w:val="00DE40CA"/>
    <w:rsid w:val="00DE4E1D"/>
    <w:rsid w:val="00DE501F"/>
    <w:rsid w:val="00DE523B"/>
    <w:rsid w:val="00DE570A"/>
    <w:rsid w:val="00DE6931"/>
    <w:rsid w:val="00DE6E6B"/>
    <w:rsid w:val="00DF007E"/>
    <w:rsid w:val="00DF0B95"/>
    <w:rsid w:val="00DF1BD5"/>
    <w:rsid w:val="00DF23B5"/>
    <w:rsid w:val="00DF2C23"/>
    <w:rsid w:val="00DF2C7E"/>
    <w:rsid w:val="00DF2EEF"/>
    <w:rsid w:val="00DF3DCE"/>
    <w:rsid w:val="00DF4601"/>
    <w:rsid w:val="00DF5101"/>
    <w:rsid w:val="00DF51DF"/>
    <w:rsid w:val="00DF5215"/>
    <w:rsid w:val="00DF62AA"/>
    <w:rsid w:val="00DF62CD"/>
    <w:rsid w:val="00DF687F"/>
    <w:rsid w:val="00DF6A12"/>
    <w:rsid w:val="00DF6D90"/>
    <w:rsid w:val="00DF7187"/>
    <w:rsid w:val="00DF7F40"/>
    <w:rsid w:val="00E0046B"/>
    <w:rsid w:val="00E01C31"/>
    <w:rsid w:val="00E02024"/>
    <w:rsid w:val="00E02FC0"/>
    <w:rsid w:val="00E03645"/>
    <w:rsid w:val="00E03C96"/>
    <w:rsid w:val="00E03F2E"/>
    <w:rsid w:val="00E04223"/>
    <w:rsid w:val="00E04912"/>
    <w:rsid w:val="00E049C7"/>
    <w:rsid w:val="00E06DE0"/>
    <w:rsid w:val="00E07713"/>
    <w:rsid w:val="00E105CA"/>
    <w:rsid w:val="00E108D6"/>
    <w:rsid w:val="00E10D9A"/>
    <w:rsid w:val="00E12BAC"/>
    <w:rsid w:val="00E12C79"/>
    <w:rsid w:val="00E13C17"/>
    <w:rsid w:val="00E13FD9"/>
    <w:rsid w:val="00E13FDC"/>
    <w:rsid w:val="00E16C1C"/>
    <w:rsid w:val="00E178A5"/>
    <w:rsid w:val="00E2013B"/>
    <w:rsid w:val="00E20D0B"/>
    <w:rsid w:val="00E20F0F"/>
    <w:rsid w:val="00E2142D"/>
    <w:rsid w:val="00E21F72"/>
    <w:rsid w:val="00E22670"/>
    <w:rsid w:val="00E2371C"/>
    <w:rsid w:val="00E23C49"/>
    <w:rsid w:val="00E243DF"/>
    <w:rsid w:val="00E24659"/>
    <w:rsid w:val="00E24AD8"/>
    <w:rsid w:val="00E26479"/>
    <w:rsid w:val="00E26DF5"/>
    <w:rsid w:val="00E27E8A"/>
    <w:rsid w:val="00E30535"/>
    <w:rsid w:val="00E315BA"/>
    <w:rsid w:val="00E317CB"/>
    <w:rsid w:val="00E31FA3"/>
    <w:rsid w:val="00E3215D"/>
    <w:rsid w:val="00E321BF"/>
    <w:rsid w:val="00E32793"/>
    <w:rsid w:val="00E328C5"/>
    <w:rsid w:val="00E33191"/>
    <w:rsid w:val="00E34394"/>
    <w:rsid w:val="00E34D4C"/>
    <w:rsid w:val="00E35BF0"/>
    <w:rsid w:val="00E364EC"/>
    <w:rsid w:val="00E36B1E"/>
    <w:rsid w:val="00E3726B"/>
    <w:rsid w:val="00E3739A"/>
    <w:rsid w:val="00E37465"/>
    <w:rsid w:val="00E37CA2"/>
    <w:rsid w:val="00E409A2"/>
    <w:rsid w:val="00E42876"/>
    <w:rsid w:val="00E42897"/>
    <w:rsid w:val="00E42AF6"/>
    <w:rsid w:val="00E42B11"/>
    <w:rsid w:val="00E42FD0"/>
    <w:rsid w:val="00E43486"/>
    <w:rsid w:val="00E43A94"/>
    <w:rsid w:val="00E43B28"/>
    <w:rsid w:val="00E4474F"/>
    <w:rsid w:val="00E4544B"/>
    <w:rsid w:val="00E45CAF"/>
    <w:rsid w:val="00E46A31"/>
    <w:rsid w:val="00E50033"/>
    <w:rsid w:val="00E500F0"/>
    <w:rsid w:val="00E5051B"/>
    <w:rsid w:val="00E526E1"/>
    <w:rsid w:val="00E53071"/>
    <w:rsid w:val="00E53C08"/>
    <w:rsid w:val="00E53C1C"/>
    <w:rsid w:val="00E53E88"/>
    <w:rsid w:val="00E54211"/>
    <w:rsid w:val="00E55617"/>
    <w:rsid w:val="00E563AF"/>
    <w:rsid w:val="00E5716C"/>
    <w:rsid w:val="00E574EB"/>
    <w:rsid w:val="00E57560"/>
    <w:rsid w:val="00E57634"/>
    <w:rsid w:val="00E57BAA"/>
    <w:rsid w:val="00E60FA9"/>
    <w:rsid w:val="00E61B9F"/>
    <w:rsid w:val="00E62B67"/>
    <w:rsid w:val="00E63428"/>
    <w:rsid w:val="00E63826"/>
    <w:rsid w:val="00E641DA"/>
    <w:rsid w:val="00E64997"/>
    <w:rsid w:val="00E64EA3"/>
    <w:rsid w:val="00E65777"/>
    <w:rsid w:val="00E66295"/>
    <w:rsid w:val="00E67472"/>
    <w:rsid w:val="00E7069E"/>
    <w:rsid w:val="00E709F4"/>
    <w:rsid w:val="00E71A5E"/>
    <w:rsid w:val="00E73103"/>
    <w:rsid w:val="00E73DF7"/>
    <w:rsid w:val="00E747C3"/>
    <w:rsid w:val="00E74A1E"/>
    <w:rsid w:val="00E7516C"/>
    <w:rsid w:val="00E75E6C"/>
    <w:rsid w:val="00E761D1"/>
    <w:rsid w:val="00E766CE"/>
    <w:rsid w:val="00E77645"/>
    <w:rsid w:val="00E8061C"/>
    <w:rsid w:val="00E82C41"/>
    <w:rsid w:val="00E833B8"/>
    <w:rsid w:val="00E834A0"/>
    <w:rsid w:val="00E83C7F"/>
    <w:rsid w:val="00E83FA1"/>
    <w:rsid w:val="00E8402E"/>
    <w:rsid w:val="00E8415B"/>
    <w:rsid w:val="00E84568"/>
    <w:rsid w:val="00E8503B"/>
    <w:rsid w:val="00E85D99"/>
    <w:rsid w:val="00E8657C"/>
    <w:rsid w:val="00E87053"/>
    <w:rsid w:val="00E8745C"/>
    <w:rsid w:val="00E87D22"/>
    <w:rsid w:val="00E87E57"/>
    <w:rsid w:val="00E911AE"/>
    <w:rsid w:val="00E916E8"/>
    <w:rsid w:val="00E9174F"/>
    <w:rsid w:val="00E91A58"/>
    <w:rsid w:val="00E92E4A"/>
    <w:rsid w:val="00E92F8D"/>
    <w:rsid w:val="00E931AE"/>
    <w:rsid w:val="00E943A5"/>
    <w:rsid w:val="00E94B77"/>
    <w:rsid w:val="00E94F90"/>
    <w:rsid w:val="00E96843"/>
    <w:rsid w:val="00E97D2C"/>
    <w:rsid w:val="00EA03F8"/>
    <w:rsid w:val="00EA3237"/>
    <w:rsid w:val="00EA3713"/>
    <w:rsid w:val="00EA4291"/>
    <w:rsid w:val="00EA5D83"/>
    <w:rsid w:val="00EA5FF4"/>
    <w:rsid w:val="00EA6313"/>
    <w:rsid w:val="00EA720C"/>
    <w:rsid w:val="00EA773D"/>
    <w:rsid w:val="00EB040D"/>
    <w:rsid w:val="00EB0871"/>
    <w:rsid w:val="00EB193D"/>
    <w:rsid w:val="00EB1AD0"/>
    <w:rsid w:val="00EB2329"/>
    <w:rsid w:val="00EB2977"/>
    <w:rsid w:val="00EB40D4"/>
    <w:rsid w:val="00EB4F38"/>
    <w:rsid w:val="00EB4FD4"/>
    <w:rsid w:val="00EB6B9C"/>
    <w:rsid w:val="00EC07CF"/>
    <w:rsid w:val="00EC0F3F"/>
    <w:rsid w:val="00EC1B11"/>
    <w:rsid w:val="00EC2826"/>
    <w:rsid w:val="00EC2DF6"/>
    <w:rsid w:val="00EC34BC"/>
    <w:rsid w:val="00EC39FB"/>
    <w:rsid w:val="00EC3C2C"/>
    <w:rsid w:val="00EC4A25"/>
    <w:rsid w:val="00EC6C0C"/>
    <w:rsid w:val="00EC6CFC"/>
    <w:rsid w:val="00EC76B8"/>
    <w:rsid w:val="00ED016E"/>
    <w:rsid w:val="00ED0CA0"/>
    <w:rsid w:val="00ED139C"/>
    <w:rsid w:val="00ED1702"/>
    <w:rsid w:val="00ED1EED"/>
    <w:rsid w:val="00ED24C1"/>
    <w:rsid w:val="00ED3E35"/>
    <w:rsid w:val="00ED6048"/>
    <w:rsid w:val="00ED698C"/>
    <w:rsid w:val="00ED69CC"/>
    <w:rsid w:val="00ED6EA4"/>
    <w:rsid w:val="00ED7108"/>
    <w:rsid w:val="00ED7288"/>
    <w:rsid w:val="00ED778E"/>
    <w:rsid w:val="00ED7A54"/>
    <w:rsid w:val="00EE011A"/>
    <w:rsid w:val="00EE12E1"/>
    <w:rsid w:val="00EE1889"/>
    <w:rsid w:val="00EE2214"/>
    <w:rsid w:val="00EE22E4"/>
    <w:rsid w:val="00EE264F"/>
    <w:rsid w:val="00EE28C4"/>
    <w:rsid w:val="00EE2FA8"/>
    <w:rsid w:val="00EE37B1"/>
    <w:rsid w:val="00EE39AA"/>
    <w:rsid w:val="00EE3CF6"/>
    <w:rsid w:val="00EE427F"/>
    <w:rsid w:val="00EE50EA"/>
    <w:rsid w:val="00EE7DC7"/>
    <w:rsid w:val="00EF008E"/>
    <w:rsid w:val="00EF04F7"/>
    <w:rsid w:val="00EF07AE"/>
    <w:rsid w:val="00EF3222"/>
    <w:rsid w:val="00EF3739"/>
    <w:rsid w:val="00EF3E9A"/>
    <w:rsid w:val="00EF4313"/>
    <w:rsid w:val="00EF4F2C"/>
    <w:rsid w:val="00EF51CA"/>
    <w:rsid w:val="00EF52BF"/>
    <w:rsid w:val="00EF552E"/>
    <w:rsid w:val="00EF5FC5"/>
    <w:rsid w:val="00EF65EF"/>
    <w:rsid w:val="00EF7155"/>
    <w:rsid w:val="00EF7CDE"/>
    <w:rsid w:val="00F01DB8"/>
    <w:rsid w:val="00F025A2"/>
    <w:rsid w:val="00F02B83"/>
    <w:rsid w:val="00F032AC"/>
    <w:rsid w:val="00F03D6F"/>
    <w:rsid w:val="00F0404D"/>
    <w:rsid w:val="00F046AE"/>
    <w:rsid w:val="00F05276"/>
    <w:rsid w:val="00F052FA"/>
    <w:rsid w:val="00F05AC3"/>
    <w:rsid w:val="00F06EF4"/>
    <w:rsid w:val="00F10B80"/>
    <w:rsid w:val="00F15477"/>
    <w:rsid w:val="00F167E6"/>
    <w:rsid w:val="00F17339"/>
    <w:rsid w:val="00F20433"/>
    <w:rsid w:val="00F215FC"/>
    <w:rsid w:val="00F21D0D"/>
    <w:rsid w:val="00F2220E"/>
    <w:rsid w:val="00F22594"/>
    <w:rsid w:val="00F22EC7"/>
    <w:rsid w:val="00F23247"/>
    <w:rsid w:val="00F23C5B"/>
    <w:rsid w:val="00F23D7B"/>
    <w:rsid w:val="00F2432B"/>
    <w:rsid w:val="00F24E50"/>
    <w:rsid w:val="00F25CCD"/>
    <w:rsid w:val="00F261E1"/>
    <w:rsid w:val="00F268DD"/>
    <w:rsid w:val="00F27198"/>
    <w:rsid w:val="00F304E6"/>
    <w:rsid w:val="00F30BB8"/>
    <w:rsid w:val="00F30F35"/>
    <w:rsid w:val="00F321AE"/>
    <w:rsid w:val="00F32436"/>
    <w:rsid w:val="00F32C31"/>
    <w:rsid w:val="00F339FF"/>
    <w:rsid w:val="00F34FFF"/>
    <w:rsid w:val="00F35C8C"/>
    <w:rsid w:val="00F35D61"/>
    <w:rsid w:val="00F36136"/>
    <w:rsid w:val="00F365B4"/>
    <w:rsid w:val="00F370D3"/>
    <w:rsid w:val="00F3717D"/>
    <w:rsid w:val="00F37857"/>
    <w:rsid w:val="00F37D08"/>
    <w:rsid w:val="00F37D0B"/>
    <w:rsid w:val="00F4149B"/>
    <w:rsid w:val="00F41E22"/>
    <w:rsid w:val="00F42BE9"/>
    <w:rsid w:val="00F42E40"/>
    <w:rsid w:val="00F43309"/>
    <w:rsid w:val="00F43AF3"/>
    <w:rsid w:val="00F43FBB"/>
    <w:rsid w:val="00F44713"/>
    <w:rsid w:val="00F44B25"/>
    <w:rsid w:val="00F44E9D"/>
    <w:rsid w:val="00F46612"/>
    <w:rsid w:val="00F46BFD"/>
    <w:rsid w:val="00F47166"/>
    <w:rsid w:val="00F474CA"/>
    <w:rsid w:val="00F47F0E"/>
    <w:rsid w:val="00F47FEB"/>
    <w:rsid w:val="00F505D3"/>
    <w:rsid w:val="00F50F42"/>
    <w:rsid w:val="00F50FD2"/>
    <w:rsid w:val="00F52C3C"/>
    <w:rsid w:val="00F539E0"/>
    <w:rsid w:val="00F53B15"/>
    <w:rsid w:val="00F549F4"/>
    <w:rsid w:val="00F55E4A"/>
    <w:rsid w:val="00F56471"/>
    <w:rsid w:val="00F57B78"/>
    <w:rsid w:val="00F6076B"/>
    <w:rsid w:val="00F6091C"/>
    <w:rsid w:val="00F610D5"/>
    <w:rsid w:val="00F61EA7"/>
    <w:rsid w:val="00F624D0"/>
    <w:rsid w:val="00F653B8"/>
    <w:rsid w:val="00F65558"/>
    <w:rsid w:val="00F660E4"/>
    <w:rsid w:val="00F67202"/>
    <w:rsid w:val="00F67F04"/>
    <w:rsid w:val="00F70286"/>
    <w:rsid w:val="00F70893"/>
    <w:rsid w:val="00F715C9"/>
    <w:rsid w:val="00F71902"/>
    <w:rsid w:val="00F71B4A"/>
    <w:rsid w:val="00F73611"/>
    <w:rsid w:val="00F740A6"/>
    <w:rsid w:val="00F74D83"/>
    <w:rsid w:val="00F75588"/>
    <w:rsid w:val="00F7582F"/>
    <w:rsid w:val="00F75F53"/>
    <w:rsid w:val="00F76134"/>
    <w:rsid w:val="00F76A41"/>
    <w:rsid w:val="00F80505"/>
    <w:rsid w:val="00F813AD"/>
    <w:rsid w:val="00F816C9"/>
    <w:rsid w:val="00F81A5C"/>
    <w:rsid w:val="00F82B5E"/>
    <w:rsid w:val="00F82E3D"/>
    <w:rsid w:val="00F834ED"/>
    <w:rsid w:val="00F83BE3"/>
    <w:rsid w:val="00F83D67"/>
    <w:rsid w:val="00F8469E"/>
    <w:rsid w:val="00F84A2A"/>
    <w:rsid w:val="00F84CBE"/>
    <w:rsid w:val="00F85D9B"/>
    <w:rsid w:val="00F8614E"/>
    <w:rsid w:val="00F86FAE"/>
    <w:rsid w:val="00F87113"/>
    <w:rsid w:val="00F87B08"/>
    <w:rsid w:val="00F9220C"/>
    <w:rsid w:val="00F92295"/>
    <w:rsid w:val="00F931BD"/>
    <w:rsid w:val="00F934E0"/>
    <w:rsid w:val="00F936B2"/>
    <w:rsid w:val="00F93FB3"/>
    <w:rsid w:val="00F94C74"/>
    <w:rsid w:val="00F94E83"/>
    <w:rsid w:val="00F956C7"/>
    <w:rsid w:val="00F960E0"/>
    <w:rsid w:val="00F977D7"/>
    <w:rsid w:val="00F9790B"/>
    <w:rsid w:val="00FA00EC"/>
    <w:rsid w:val="00FA09C6"/>
    <w:rsid w:val="00FA1215"/>
    <w:rsid w:val="00FA1266"/>
    <w:rsid w:val="00FA2891"/>
    <w:rsid w:val="00FA32A9"/>
    <w:rsid w:val="00FA3CB5"/>
    <w:rsid w:val="00FA3F5C"/>
    <w:rsid w:val="00FA4C91"/>
    <w:rsid w:val="00FA5B3B"/>
    <w:rsid w:val="00FA68C3"/>
    <w:rsid w:val="00FA698B"/>
    <w:rsid w:val="00FA7596"/>
    <w:rsid w:val="00FA7EB5"/>
    <w:rsid w:val="00FB085E"/>
    <w:rsid w:val="00FB0A9B"/>
    <w:rsid w:val="00FB35CC"/>
    <w:rsid w:val="00FB44E6"/>
    <w:rsid w:val="00FB4CC1"/>
    <w:rsid w:val="00FB7593"/>
    <w:rsid w:val="00FC02AF"/>
    <w:rsid w:val="00FC0A02"/>
    <w:rsid w:val="00FC0A56"/>
    <w:rsid w:val="00FC1192"/>
    <w:rsid w:val="00FC14FF"/>
    <w:rsid w:val="00FC2DE9"/>
    <w:rsid w:val="00FC3C82"/>
    <w:rsid w:val="00FC50A9"/>
    <w:rsid w:val="00FC5289"/>
    <w:rsid w:val="00FC59FB"/>
    <w:rsid w:val="00FC6114"/>
    <w:rsid w:val="00FC6991"/>
    <w:rsid w:val="00FC7783"/>
    <w:rsid w:val="00FC7B88"/>
    <w:rsid w:val="00FD003A"/>
    <w:rsid w:val="00FD0B6D"/>
    <w:rsid w:val="00FD2170"/>
    <w:rsid w:val="00FD23DF"/>
    <w:rsid w:val="00FD27A7"/>
    <w:rsid w:val="00FD49F2"/>
    <w:rsid w:val="00FD5118"/>
    <w:rsid w:val="00FD61F6"/>
    <w:rsid w:val="00FE0F84"/>
    <w:rsid w:val="00FE10E8"/>
    <w:rsid w:val="00FE1C11"/>
    <w:rsid w:val="00FE1C9E"/>
    <w:rsid w:val="00FE1FEF"/>
    <w:rsid w:val="00FE200B"/>
    <w:rsid w:val="00FE265D"/>
    <w:rsid w:val="00FE270C"/>
    <w:rsid w:val="00FE3C5B"/>
    <w:rsid w:val="00FE4791"/>
    <w:rsid w:val="00FE4CEA"/>
    <w:rsid w:val="00FE4EAE"/>
    <w:rsid w:val="00FE59A5"/>
    <w:rsid w:val="00FE5DD5"/>
    <w:rsid w:val="00FE65C7"/>
    <w:rsid w:val="00FE7F77"/>
    <w:rsid w:val="00FF0687"/>
    <w:rsid w:val="00FF0817"/>
    <w:rsid w:val="00FF08E4"/>
    <w:rsid w:val="00FF0E39"/>
    <w:rsid w:val="00FF22E6"/>
    <w:rsid w:val="00FF33D2"/>
    <w:rsid w:val="00FF3C92"/>
    <w:rsid w:val="00FF4EB5"/>
    <w:rsid w:val="00FF53F5"/>
    <w:rsid w:val="00FF6500"/>
    <w:rsid w:val="00FF757F"/>
    <w:rsid w:val="00FF7776"/>
    <w:rsid w:val="00FF7CB3"/>
    <w:rsid w:val="0664493D"/>
    <w:rsid w:val="06DC1EA3"/>
    <w:rsid w:val="06DC52E3"/>
    <w:rsid w:val="06F2709F"/>
    <w:rsid w:val="083E0DBA"/>
    <w:rsid w:val="09A16945"/>
    <w:rsid w:val="0CE2476B"/>
    <w:rsid w:val="12955CE5"/>
    <w:rsid w:val="12F523A9"/>
    <w:rsid w:val="140B2851"/>
    <w:rsid w:val="14BD21EF"/>
    <w:rsid w:val="17A84232"/>
    <w:rsid w:val="1A20532E"/>
    <w:rsid w:val="1BA4583A"/>
    <w:rsid w:val="1CCE566C"/>
    <w:rsid w:val="1CE56624"/>
    <w:rsid w:val="1D4D34BE"/>
    <w:rsid w:val="1E395A42"/>
    <w:rsid w:val="1EF67D11"/>
    <w:rsid w:val="22FC238A"/>
    <w:rsid w:val="231E28E3"/>
    <w:rsid w:val="24531927"/>
    <w:rsid w:val="282406AC"/>
    <w:rsid w:val="28582AA5"/>
    <w:rsid w:val="29A5572D"/>
    <w:rsid w:val="29E2783A"/>
    <w:rsid w:val="2EE960B6"/>
    <w:rsid w:val="31661E8B"/>
    <w:rsid w:val="36085889"/>
    <w:rsid w:val="37757058"/>
    <w:rsid w:val="38A616D2"/>
    <w:rsid w:val="38CE69DC"/>
    <w:rsid w:val="39A9208B"/>
    <w:rsid w:val="39D313E2"/>
    <w:rsid w:val="39E77F96"/>
    <w:rsid w:val="3B843992"/>
    <w:rsid w:val="3C98012E"/>
    <w:rsid w:val="3CF05503"/>
    <w:rsid w:val="45B51211"/>
    <w:rsid w:val="46027B5A"/>
    <w:rsid w:val="47876542"/>
    <w:rsid w:val="47C34AD0"/>
    <w:rsid w:val="48C63C60"/>
    <w:rsid w:val="4B2F20DF"/>
    <w:rsid w:val="4BCD24D3"/>
    <w:rsid w:val="4D461BA0"/>
    <w:rsid w:val="4D7E1154"/>
    <w:rsid w:val="4EF42765"/>
    <w:rsid w:val="50270C24"/>
    <w:rsid w:val="517C5E2B"/>
    <w:rsid w:val="53AC697D"/>
    <w:rsid w:val="545A6D5B"/>
    <w:rsid w:val="565F4669"/>
    <w:rsid w:val="59743E98"/>
    <w:rsid w:val="598F587E"/>
    <w:rsid w:val="59B30F36"/>
    <w:rsid w:val="5A442213"/>
    <w:rsid w:val="5ABB01A9"/>
    <w:rsid w:val="5BAC590E"/>
    <w:rsid w:val="5D98605C"/>
    <w:rsid w:val="5FA1725B"/>
    <w:rsid w:val="5FC256B2"/>
    <w:rsid w:val="60A026A5"/>
    <w:rsid w:val="61354ED0"/>
    <w:rsid w:val="614C650F"/>
    <w:rsid w:val="63AC5B67"/>
    <w:rsid w:val="657F6514"/>
    <w:rsid w:val="667C4500"/>
    <w:rsid w:val="67E65536"/>
    <w:rsid w:val="6DAA6FA7"/>
    <w:rsid w:val="712732D4"/>
    <w:rsid w:val="7234173D"/>
    <w:rsid w:val="738029C2"/>
    <w:rsid w:val="74502A4C"/>
    <w:rsid w:val="770521C1"/>
    <w:rsid w:val="78611415"/>
    <w:rsid w:val="7AF147EE"/>
    <w:rsid w:val="7B8F7843"/>
    <w:rsid w:val="7C122578"/>
    <w:rsid w:val="7C310178"/>
    <w:rsid w:val="7CEF2EDE"/>
    <w:rsid w:val="7E467B27"/>
    <w:rsid w:val="7F04439D"/>
    <w:rsid w:val="7FA12131"/>
    <w:rsid w:val="7FDC16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2CC7D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qFormat="1"/>
    <w:lsdException w:name="index 2" w:qFormat="1"/>
    <w:lsdException w:name="toc 1" w:uiPriority="39" w:qFormat="1"/>
    <w:lsdException w:name="toc 2" w:uiPriority="39" w:qFormat="1"/>
    <w:lsdException w:name="toc 3" w:uiPriority="39" w:qFormat="1"/>
    <w:lsdException w:name="toc 4" w:qFormat="1"/>
    <w:lsdException w:name="toc 5" w:qFormat="1"/>
    <w:lsdException w:name="toc 6" w:qFormat="1"/>
    <w:lsdException w:name="toc 7" w:qFormat="1"/>
    <w:lsdException w:name="toc 8" w:uiPriority="39" w:qFormat="1"/>
    <w:lsdException w:name="toc 9" w:qFormat="1"/>
    <w:lsdException w:name="footnote text" w:qFormat="1"/>
    <w:lsdException w:name="annotation text" w:uiPriority="99" w:qFormat="1"/>
    <w:lsdException w:name="header" w:qFormat="1"/>
    <w:lsdException w:name="footer" w:qFormat="1"/>
    <w:lsdException w:name="caption" w:uiPriority="35" w:unhideWhenUsed="1" w:qFormat="1"/>
    <w:lsdException w:name="table of figures" w:uiPriority="99" w:qFormat="1"/>
    <w:lsdException w:name="footnote reference" w:qFormat="1"/>
    <w:lsdException w:name="annotation reference" w:uiPriority="99" w:qFormat="1"/>
    <w:lsdException w:name="line number" w:qFormat="1"/>
    <w:lsdException w:name="List" w:qFormat="1"/>
    <w:lsdException w:name="List Bullet" w:qFormat="1"/>
    <w:lsdException w:name="List Number" w:qFormat="1"/>
    <w:lsdException w:name="List 2" w:qFormat="1"/>
    <w:lsdException w:name="List 3" w:qFormat="1"/>
    <w:lsdException w:name="List 4" w:qFormat="1"/>
    <w:lsdException w:name="List 5" w:qFormat="1"/>
    <w:lsdException w:name="List Bullet 2" w:qFormat="1"/>
    <w:lsdException w:name="List Bullet 3" w:qFormat="1"/>
    <w:lsdException w:name="List Bullet 4" w:qFormat="1"/>
    <w:lsdException w:name="List Bullet 5" w:qFormat="1"/>
    <w:lsdException w:name="List Number 2" w:qFormat="1"/>
    <w:lsdException w:name="Title" w:qFormat="1"/>
    <w:lsdException w:name="Default Paragraph Font" w:semiHidden="1" w:uiPriority="1" w:unhideWhenUsed="1" w:qFormat="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HTML Variable" w:semiHidden="1"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qFormat="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qFormat="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qFormat="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overflowPunct w:val="0"/>
      <w:autoSpaceDE w:val="0"/>
      <w:autoSpaceDN w:val="0"/>
      <w:adjustRightInd w:val="0"/>
      <w:spacing w:after="180"/>
      <w:textAlignment w:val="baseline"/>
    </w:pPr>
    <w:rPr>
      <w:rFonts w:eastAsia="Times New Roman"/>
      <w:lang w:val="en-GB" w:eastAsia="en-US"/>
    </w:rPr>
  </w:style>
  <w:style w:type="paragraph" w:styleId="1">
    <w:name w:val="heading 1"/>
    <w:next w:val="a"/>
    <w:link w:val="10"/>
    <w:qFormat/>
    <w:pPr>
      <w:keepNext/>
      <w:keepLines/>
      <w:pBdr>
        <w:top w:val="single" w:sz="12" w:space="3" w:color="auto"/>
      </w:pBdr>
      <w:overflowPunct w:val="0"/>
      <w:autoSpaceDE w:val="0"/>
      <w:autoSpaceDN w:val="0"/>
      <w:adjustRightInd w:val="0"/>
      <w:spacing w:before="240" w:after="180"/>
      <w:ind w:left="1134" w:hanging="1134"/>
      <w:textAlignment w:val="baseline"/>
      <w:outlineLvl w:val="0"/>
    </w:pPr>
    <w:rPr>
      <w:rFonts w:ascii="Arial" w:eastAsia="Times New Roman" w:hAnsi="Arial"/>
      <w:sz w:val="36"/>
      <w:lang w:val="en-GB" w:eastAsia="en-US"/>
    </w:rPr>
  </w:style>
  <w:style w:type="paragraph" w:styleId="2">
    <w:name w:val="heading 2"/>
    <w:basedOn w:val="1"/>
    <w:next w:val="a"/>
    <w:link w:val="20"/>
    <w:qFormat/>
    <w:pPr>
      <w:pBdr>
        <w:top w:val="none" w:sz="0" w:space="0" w:color="auto"/>
      </w:pBdr>
      <w:spacing w:before="180"/>
      <w:outlineLvl w:val="1"/>
    </w:pPr>
    <w:rPr>
      <w:sz w:val="32"/>
    </w:rPr>
  </w:style>
  <w:style w:type="paragraph" w:styleId="3">
    <w:name w:val="heading 3"/>
    <w:basedOn w:val="2"/>
    <w:next w:val="a"/>
    <w:link w:val="30"/>
    <w:qFormat/>
    <w:pPr>
      <w:spacing w:before="120"/>
      <w:outlineLvl w:val="2"/>
    </w:pPr>
    <w:rPr>
      <w:sz w:val="28"/>
    </w:rPr>
  </w:style>
  <w:style w:type="paragraph" w:styleId="4">
    <w:name w:val="heading 4"/>
    <w:basedOn w:val="3"/>
    <w:next w:val="a"/>
    <w:link w:val="40"/>
    <w:qFormat/>
    <w:pPr>
      <w:ind w:left="1418" w:hanging="1418"/>
      <w:outlineLvl w:val="3"/>
    </w:pPr>
    <w:rPr>
      <w:sz w:val="24"/>
    </w:rPr>
  </w:style>
  <w:style w:type="paragraph" w:styleId="5">
    <w:name w:val="heading 5"/>
    <w:basedOn w:val="4"/>
    <w:next w:val="a"/>
    <w:link w:val="50"/>
    <w:qFormat/>
    <w:pPr>
      <w:ind w:left="1701" w:hanging="1701"/>
      <w:outlineLvl w:val="4"/>
    </w:pPr>
    <w:rPr>
      <w:sz w:val="22"/>
    </w:rPr>
  </w:style>
  <w:style w:type="paragraph" w:styleId="6">
    <w:name w:val="heading 6"/>
    <w:basedOn w:val="H6"/>
    <w:next w:val="a"/>
    <w:qFormat/>
    <w:pPr>
      <w:outlineLvl w:val="5"/>
    </w:pPr>
  </w:style>
  <w:style w:type="paragraph" w:styleId="7">
    <w:name w:val="heading 7"/>
    <w:basedOn w:val="H6"/>
    <w:next w:val="a"/>
    <w:qFormat/>
    <w:pPr>
      <w:outlineLvl w:val="6"/>
    </w:pPr>
  </w:style>
  <w:style w:type="paragraph" w:styleId="8">
    <w:name w:val="heading 8"/>
    <w:basedOn w:val="1"/>
    <w:next w:val="a"/>
    <w:qFormat/>
    <w:pPr>
      <w:ind w:left="0" w:firstLine="0"/>
      <w:outlineLvl w:val="7"/>
    </w:pPr>
  </w:style>
  <w:style w:type="paragraph" w:styleId="9">
    <w:name w:val="heading 9"/>
    <w:basedOn w:val="8"/>
    <w:next w:val="a"/>
    <w:qFormat/>
    <w:pPr>
      <w:outlineLvl w:val="8"/>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H6">
    <w:name w:val="H6"/>
    <w:basedOn w:val="5"/>
    <w:next w:val="a"/>
    <w:qFormat/>
    <w:pPr>
      <w:ind w:left="1985" w:hanging="1985"/>
      <w:outlineLvl w:val="9"/>
    </w:pPr>
    <w:rPr>
      <w:sz w:val="20"/>
    </w:rPr>
  </w:style>
  <w:style w:type="paragraph" w:styleId="31">
    <w:name w:val="List 3"/>
    <w:basedOn w:val="21"/>
    <w:qFormat/>
    <w:pPr>
      <w:ind w:left="1135"/>
    </w:pPr>
  </w:style>
  <w:style w:type="paragraph" w:styleId="21">
    <w:name w:val="List 2"/>
    <w:basedOn w:val="a"/>
    <w:qFormat/>
    <w:pPr>
      <w:ind w:left="851"/>
    </w:pPr>
  </w:style>
  <w:style w:type="paragraph" w:styleId="TOC7">
    <w:name w:val="toc 7"/>
    <w:basedOn w:val="TOC6"/>
    <w:next w:val="a"/>
    <w:qFormat/>
    <w:pPr>
      <w:ind w:left="2268" w:hanging="2268"/>
    </w:pPr>
  </w:style>
  <w:style w:type="paragraph" w:styleId="TOC6">
    <w:name w:val="toc 6"/>
    <w:basedOn w:val="TOC5"/>
    <w:next w:val="a"/>
    <w:qFormat/>
    <w:pPr>
      <w:ind w:left="1985" w:hanging="1985"/>
    </w:pPr>
  </w:style>
  <w:style w:type="paragraph" w:styleId="TOC5">
    <w:name w:val="toc 5"/>
    <w:basedOn w:val="TOC4"/>
    <w:next w:val="a"/>
    <w:qFormat/>
    <w:pPr>
      <w:ind w:left="1701" w:hanging="1701"/>
    </w:pPr>
  </w:style>
  <w:style w:type="paragraph" w:styleId="TOC4">
    <w:name w:val="toc 4"/>
    <w:basedOn w:val="TOC3"/>
    <w:next w:val="a"/>
    <w:qFormat/>
    <w:pPr>
      <w:ind w:left="1418" w:hanging="1418"/>
    </w:pPr>
  </w:style>
  <w:style w:type="paragraph" w:styleId="TOC3">
    <w:name w:val="toc 3"/>
    <w:basedOn w:val="TOC2"/>
    <w:next w:val="a"/>
    <w:uiPriority w:val="39"/>
    <w:qFormat/>
    <w:pPr>
      <w:ind w:left="1134" w:hanging="1134"/>
    </w:pPr>
  </w:style>
  <w:style w:type="paragraph" w:styleId="TOC2">
    <w:name w:val="toc 2"/>
    <w:basedOn w:val="TOC1"/>
    <w:next w:val="a"/>
    <w:uiPriority w:val="39"/>
    <w:qFormat/>
    <w:pPr>
      <w:spacing w:before="0"/>
      <w:ind w:left="851" w:hanging="851"/>
    </w:pPr>
    <w:rPr>
      <w:sz w:val="20"/>
    </w:rPr>
  </w:style>
  <w:style w:type="paragraph" w:styleId="TOC1">
    <w:name w:val="toc 1"/>
    <w:next w:val="a"/>
    <w:uiPriority w:val="39"/>
    <w:qFormat/>
    <w:pPr>
      <w:keepLines/>
      <w:widowControl w:val="0"/>
      <w:tabs>
        <w:tab w:val="right" w:leader="dot" w:pos="9639"/>
      </w:tabs>
      <w:overflowPunct w:val="0"/>
      <w:autoSpaceDE w:val="0"/>
      <w:autoSpaceDN w:val="0"/>
      <w:adjustRightInd w:val="0"/>
      <w:spacing w:before="120"/>
      <w:ind w:left="567" w:right="425" w:hanging="567"/>
      <w:textAlignment w:val="baseline"/>
    </w:pPr>
    <w:rPr>
      <w:rFonts w:eastAsia="Times New Roman"/>
      <w:sz w:val="22"/>
      <w:lang w:val="en-GB" w:eastAsia="en-US"/>
    </w:rPr>
  </w:style>
  <w:style w:type="paragraph" w:styleId="22">
    <w:name w:val="List Number 2"/>
    <w:basedOn w:val="a3"/>
    <w:qFormat/>
    <w:pPr>
      <w:ind w:left="851"/>
    </w:pPr>
  </w:style>
  <w:style w:type="paragraph" w:styleId="a3">
    <w:name w:val="List Number"/>
    <w:basedOn w:val="a4"/>
    <w:qFormat/>
  </w:style>
  <w:style w:type="paragraph" w:styleId="a4">
    <w:name w:val="List"/>
    <w:basedOn w:val="a"/>
    <w:qFormat/>
    <w:pPr>
      <w:ind w:left="568" w:hanging="284"/>
    </w:pPr>
  </w:style>
  <w:style w:type="paragraph" w:styleId="41">
    <w:name w:val="List Bullet 4"/>
    <w:basedOn w:val="32"/>
    <w:qFormat/>
    <w:pPr>
      <w:ind w:left="1418"/>
    </w:pPr>
  </w:style>
  <w:style w:type="paragraph" w:styleId="32">
    <w:name w:val="List Bullet 3"/>
    <w:basedOn w:val="23"/>
    <w:qFormat/>
    <w:pPr>
      <w:ind w:left="1135"/>
    </w:pPr>
  </w:style>
  <w:style w:type="paragraph" w:styleId="23">
    <w:name w:val="List Bullet 2"/>
    <w:basedOn w:val="a5"/>
    <w:qFormat/>
    <w:pPr>
      <w:ind w:left="851"/>
    </w:pPr>
  </w:style>
  <w:style w:type="paragraph" w:styleId="a5">
    <w:name w:val="List Bullet"/>
    <w:basedOn w:val="a4"/>
    <w:qFormat/>
  </w:style>
  <w:style w:type="paragraph" w:styleId="a6">
    <w:name w:val="caption"/>
    <w:basedOn w:val="a"/>
    <w:next w:val="a"/>
    <w:uiPriority w:val="35"/>
    <w:unhideWhenUsed/>
    <w:qFormat/>
    <w:rPr>
      <w:b/>
      <w:bCs/>
    </w:rPr>
  </w:style>
  <w:style w:type="paragraph" w:styleId="a7">
    <w:name w:val="annotation text"/>
    <w:basedOn w:val="a"/>
    <w:link w:val="a8"/>
    <w:uiPriority w:val="99"/>
    <w:qFormat/>
  </w:style>
  <w:style w:type="paragraph" w:styleId="51">
    <w:name w:val="List Bullet 5"/>
    <w:basedOn w:val="41"/>
    <w:qFormat/>
    <w:pPr>
      <w:ind w:left="1702"/>
    </w:pPr>
  </w:style>
  <w:style w:type="paragraph" w:styleId="TOC8">
    <w:name w:val="toc 8"/>
    <w:basedOn w:val="TOC1"/>
    <w:next w:val="a"/>
    <w:uiPriority w:val="39"/>
    <w:qFormat/>
    <w:pPr>
      <w:spacing w:before="180"/>
      <w:ind w:left="2693" w:hanging="2693"/>
    </w:pPr>
    <w:rPr>
      <w:b/>
    </w:rPr>
  </w:style>
  <w:style w:type="paragraph" w:styleId="a9">
    <w:name w:val="Balloon Text"/>
    <w:basedOn w:val="a"/>
    <w:link w:val="aa"/>
    <w:qFormat/>
    <w:pPr>
      <w:spacing w:after="0"/>
    </w:pPr>
    <w:rPr>
      <w:rFonts w:ascii="Segoe UI" w:hAnsi="Segoe UI" w:cs="Segoe UI"/>
      <w:sz w:val="18"/>
      <w:szCs w:val="18"/>
      <w:lang w:eastAsia="zh-CN"/>
    </w:rPr>
  </w:style>
  <w:style w:type="paragraph" w:styleId="ab">
    <w:name w:val="footer"/>
    <w:basedOn w:val="ac"/>
    <w:link w:val="ad"/>
    <w:qFormat/>
    <w:pPr>
      <w:jc w:val="center"/>
    </w:pPr>
    <w:rPr>
      <w:i/>
    </w:rPr>
  </w:style>
  <w:style w:type="paragraph" w:styleId="ac">
    <w:name w:val="header"/>
    <w:qFormat/>
    <w:pPr>
      <w:widowControl w:val="0"/>
      <w:overflowPunct w:val="0"/>
      <w:autoSpaceDE w:val="0"/>
      <w:autoSpaceDN w:val="0"/>
      <w:adjustRightInd w:val="0"/>
      <w:textAlignment w:val="baseline"/>
    </w:pPr>
    <w:rPr>
      <w:rFonts w:ascii="Arial" w:eastAsia="Times New Roman" w:hAnsi="Arial"/>
      <w:b/>
      <w:sz w:val="18"/>
      <w:lang w:val="en-GB" w:eastAsia="en-US"/>
    </w:rPr>
  </w:style>
  <w:style w:type="paragraph" w:styleId="ae">
    <w:name w:val="footnote text"/>
    <w:basedOn w:val="a"/>
    <w:link w:val="af"/>
    <w:qFormat/>
    <w:pPr>
      <w:keepLines/>
      <w:ind w:left="454" w:hanging="454"/>
    </w:pPr>
    <w:rPr>
      <w:sz w:val="16"/>
    </w:rPr>
  </w:style>
  <w:style w:type="paragraph" w:styleId="52">
    <w:name w:val="List 5"/>
    <w:basedOn w:val="42"/>
    <w:qFormat/>
    <w:pPr>
      <w:ind w:left="1702"/>
    </w:pPr>
  </w:style>
  <w:style w:type="paragraph" w:styleId="42">
    <w:name w:val="List 4"/>
    <w:basedOn w:val="31"/>
    <w:qFormat/>
    <w:pPr>
      <w:ind w:left="1418"/>
    </w:pPr>
  </w:style>
  <w:style w:type="paragraph" w:styleId="af0">
    <w:name w:val="table of figures"/>
    <w:basedOn w:val="a"/>
    <w:next w:val="a"/>
    <w:uiPriority w:val="99"/>
    <w:qFormat/>
    <w:pPr>
      <w:spacing w:after="0"/>
    </w:pPr>
  </w:style>
  <w:style w:type="paragraph" w:styleId="TOC9">
    <w:name w:val="toc 9"/>
    <w:basedOn w:val="TOC8"/>
    <w:next w:val="a"/>
    <w:qFormat/>
    <w:pPr>
      <w:ind w:left="1418" w:hanging="1418"/>
    </w:pPr>
  </w:style>
  <w:style w:type="paragraph" w:styleId="af1">
    <w:name w:val="Normal (Web)"/>
    <w:basedOn w:val="a"/>
    <w:uiPriority w:val="99"/>
    <w:unhideWhenUsed/>
    <w:qFormat/>
    <w:pPr>
      <w:spacing w:before="100" w:beforeAutospacing="1" w:after="100" w:afterAutospacing="1"/>
    </w:pPr>
    <w:rPr>
      <w:sz w:val="24"/>
      <w:szCs w:val="24"/>
      <w:lang w:eastAsia="ja-JP"/>
    </w:rPr>
  </w:style>
  <w:style w:type="paragraph" w:styleId="11">
    <w:name w:val="index 1"/>
    <w:basedOn w:val="a"/>
    <w:next w:val="a"/>
    <w:qFormat/>
    <w:pPr>
      <w:keepLines/>
    </w:pPr>
  </w:style>
  <w:style w:type="paragraph" w:styleId="24">
    <w:name w:val="index 2"/>
    <w:basedOn w:val="11"/>
    <w:next w:val="a"/>
    <w:qFormat/>
    <w:pPr>
      <w:ind w:left="284"/>
    </w:pPr>
  </w:style>
  <w:style w:type="paragraph" w:styleId="af2">
    <w:name w:val="annotation subject"/>
    <w:basedOn w:val="a7"/>
    <w:next w:val="a7"/>
    <w:link w:val="af3"/>
    <w:qFormat/>
    <w:rPr>
      <w:b/>
      <w:bCs/>
    </w:rPr>
  </w:style>
  <w:style w:type="table" w:styleId="af4">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80">
    <w:name w:val="Table Grid 8"/>
    <w:basedOn w:val="a1"/>
    <w:qFormat/>
    <w:pPr>
      <w:spacing w:after="18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af5">
    <w:name w:val="Table Professional"/>
    <w:basedOn w:val="a1"/>
    <w:qFormat/>
    <w:pPr>
      <w:spacing w:after="18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af6">
    <w:name w:val="Light List"/>
    <w:basedOn w:val="a1"/>
    <w:uiPriority w:val="61"/>
    <w:qFormat/>
    <w:rPr>
      <w:rFonts w:ascii="Calibri" w:hAnsi="Calibri"/>
      <w:sz w:val="22"/>
      <w:szCs w:val="22"/>
    </w:rPr>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styleId="af7">
    <w:name w:val="line number"/>
    <w:qFormat/>
  </w:style>
  <w:style w:type="character" w:styleId="af8">
    <w:name w:val="Hyperlink"/>
    <w:uiPriority w:val="99"/>
    <w:qFormat/>
    <w:rPr>
      <w:color w:val="0563C1"/>
      <w:u w:val="single"/>
    </w:rPr>
  </w:style>
  <w:style w:type="character" w:styleId="af9">
    <w:name w:val="annotation reference"/>
    <w:uiPriority w:val="99"/>
    <w:qFormat/>
    <w:rPr>
      <w:sz w:val="16"/>
      <w:szCs w:val="16"/>
    </w:rPr>
  </w:style>
  <w:style w:type="character" w:styleId="afa">
    <w:name w:val="footnote reference"/>
    <w:basedOn w:val="a0"/>
    <w:qFormat/>
    <w:rPr>
      <w:b/>
      <w:position w:val="6"/>
      <w:sz w:val="16"/>
    </w:rPr>
  </w:style>
  <w:style w:type="paragraph" w:customStyle="1" w:styleId="EQ">
    <w:name w:val="EQ"/>
    <w:basedOn w:val="a"/>
    <w:next w:val="a"/>
    <w:qFormat/>
    <w:pPr>
      <w:keepLines/>
      <w:tabs>
        <w:tab w:val="center" w:pos="4536"/>
        <w:tab w:val="right" w:pos="9072"/>
      </w:tabs>
    </w:pPr>
  </w:style>
  <w:style w:type="character" w:customStyle="1" w:styleId="ZGSM">
    <w:name w:val="ZGSM"/>
    <w:qFormat/>
  </w:style>
  <w:style w:type="paragraph" w:customStyle="1" w:styleId="ZD">
    <w:name w:val="ZD"/>
    <w:qFormat/>
    <w:pPr>
      <w:framePr w:wrap="notBeside" w:vAnchor="page" w:hAnchor="margin" w:y="15764"/>
      <w:widowControl w:val="0"/>
      <w:overflowPunct w:val="0"/>
      <w:autoSpaceDE w:val="0"/>
      <w:autoSpaceDN w:val="0"/>
      <w:adjustRightInd w:val="0"/>
      <w:textAlignment w:val="baseline"/>
    </w:pPr>
    <w:rPr>
      <w:rFonts w:ascii="Arial" w:eastAsia="Times New Roman" w:hAnsi="Arial"/>
      <w:sz w:val="32"/>
      <w:lang w:val="en-GB" w:eastAsia="en-US"/>
    </w:rPr>
  </w:style>
  <w:style w:type="paragraph" w:customStyle="1" w:styleId="TT">
    <w:name w:val="TT"/>
    <w:basedOn w:val="1"/>
    <w:next w:val="a"/>
    <w:qFormat/>
    <w:pPr>
      <w:outlineLvl w:val="9"/>
    </w:pPr>
  </w:style>
  <w:style w:type="paragraph" w:customStyle="1" w:styleId="NF">
    <w:name w:val="NF"/>
    <w:basedOn w:val="NO"/>
    <w:qFormat/>
    <w:pPr>
      <w:keepNext/>
      <w:spacing w:after="0"/>
    </w:pPr>
    <w:rPr>
      <w:rFonts w:ascii="Arial" w:hAnsi="Arial"/>
      <w:sz w:val="18"/>
    </w:rPr>
  </w:style>
  <w:style w:type="paragraph" w:customStyle="1" w:styleId="NO">
    <w:name w:val="NO"/>
    <w:basedOn w:val="a"/>
    <w:link w:val="NOZchn"/>
    <w:qFormat/>
    <w:pPr>
      <w:keepLines/>
      <w:ind w:left="1135" w:hanging="851"/>
    </w:pPr>
  </w:style>
  <w:style w:type="paragraph" w:customStyle="1" w:styleId="PL">
    <w:name w:val="PL"/>
    <w:qFormat/>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pPr>
    <w:rPr>
      <w:rFonts w:ascii="Courier New" w:eastAsia="Times New Roman" w:hAnsi="Courier New"/>
      <w:sz w:val="16"/>
      <w:lang w:val="en-GB" w:eastAsia="en-US"/>
    </w:rPr>
  </w:style>
  <w:style w:type="paragraph" w:customStyle="1" w:styleId="TAR">
    <w:name w:val="TAR"/>
    <w:basedOn w:val="TAL"/>
    <w:qFormat/>
    <w:pPr>
      <w:jc w:val="right"/>
    </w:pPr>
  </w:style>
  <w:style w:type="paragraph" w:customStyle="1" w:styleId="TAL">
    <w:name w:val="TAL"/>
    <w:basedOn w:val="a"/>
    <w:link w:val="TALChar"/>
    <w:qFormat/>
    <w:pPr>
      <w:keepNext/>
      <w:keepLines/>
      <w:spacing w:after="0"/>
    </w:pPr>
    <w:rPr>
      <w:rFonts w:ascii="Arial" w:hAnsi="Arial"/>
      <w:sz w:val="18"/>
    </w:rPr>
  </w:style>
  <w:style w:type="paragraph" w:customStyle="1" w:styleId="TAH">
    <w:name w:val="TAH"/>
    <w:basedOn w:val="TAC"/>
    <w:link w:val="TAHChar"/>
    <w:qFormat/>
    <w:rPr>
      <w:b/>
    </w:rPr>
  </w:style>
  <w:style w:type="paragraph" w:customStyle="1" w:styleId="TAC">
    <w:name w:val="TAC"/>
    <w:basedOn w:val="TAL"/>
    <w:qFormat/>
    <w:pPr>
      <w:jc w:val="center"/>
    </w:pPr>
  </w:style>
  <w:style w:type="paragraph" w:customStyle="1" w:styleId="LD">
    <w:name w:val="LD"/>
    <w:qFormat/>
    <w:pPr>
      <w:keepNext/>
      <w:keepLines/>
      <w:overflowPunct w:val="0"/>
      <w:autoSpaceDE w:val="0"/>
      <w:autoSpaceDN w:val="0"/>
      <w:adjustRightInd w:val="0"/>
      <w:spacing w:line="180" w:lineRule="exact"/>
      <w:textAlignment w:val="baseline"/>
    </w:pPr>
    <w:rPr>
      <w:rFonts w:ascii="Courier New" w:eastAsia="Times New Roman" w:hAnsi="Courier New"/>
      <w:lang w:val="en-GB" w:eastAsia="en-US"/>
    </w:rPr>
  </w:style>
  <w:style w:type="paragraph" w:customStyle="1" w:styleId="EX">
    <w:name w:val="EX"/>
    <w:basedOn w:val="a"/>
    <w:link w:val="EXChar"/>
    <w:qFormat/>
    <w:pPr>
      <w:keepLines/>
      <w:ind w:left="1702" w:hanging="1418"/>
    </w:pPr>
  </w:style>
  <w:style w:type="paragraph" w:customStyle="1" w:styleId="FP">
    <w:name w:val="FP"/>
    <w:basedOn w:val="a"/>
    <w:qFormat/>
    <w:pPr>
      <w:spacing w:after="0"/>
    </w:pPr>
  </w:style>
  <w:style w:type="paragraph" w:customStyle="1" w:styleId="NW">
    <w:name w:val="NW"/>
    <w:basedOn w:val="NO"/>
    <w:qFormat/>
    <w:pPr>
      <w:spacing w:after="0"/>
    </w:pPr>
  </w:style>
  <w:style w:type="paragraph" w:customStyle="1" w:styleId="EW">
    <w:name w:val="EW"/>
    <w:basedOn w:val="EX"/>
    <w:link w:val="EWChar"/>
    <w:qFormat/>
    <w:pPr>
      <w:spacing w:after="0"/>
    </w:pPr>
  </w:style>
  <w:style w:type="paragraph" w:customStyle="1" w:styleId="B10">
    <w:name w:val="B1"/>
    <w:basedOn w:val="a4"/>
    <w:link w:val="B1Char"/>
    <w:qFormat/>
    <w:pPr>
      <w:ind w:left="738" w:hanging="454"/>
    </w:pPr>
  </w:style>
  <w:style w:type="paragraph" w:customStyle="1" w:styleId="EditorsNote">
    <w:name w:val="Editor's Note"/>
    <w:aliases w:val="EN"/>
    <w:basedOn w:val="NO"/>
    <w:link w:val="EditorsNoteChar"/>
    <w:qFormat/>
    <w:rPr>
      <w:color w:val="FF0000"/>
    </w:rPr>
  </w:style>
  <w:style w:type="paragraph" w:customStyle="1" w:styleId="TH">
    <w:name w:val="TH"/>
    <w:basedOn w:val="FL"/>
    <w:next w:val="FL"/>
    <w:link w:val="THChar"/>
    <w:qFormat/>
  </w:style>
  <w:style w:type="paragraph" w:customStyle="1" w:styleId="FL">
    <w:name w:val="FL"/>
    <w:basedOn w:val="a"/>
    <w:qFormat/>
    <w:pPr>
      <w:keepNext/>
      <w:keepLines/>
      <w:spacing w:before="60"/>
      <w:jc w:val="center"/>
    </w:pPr>
    <w:rPr>
      <w:rFonts w:ascii="Arial" w:hAnsi="Arial"/>
      <w:b/>
    </w:rPr>
  </w:style>
  <w:style w:type="paragraph" w:customStyle="1" w:styleId="ZA">
    <w:name w:val="ZA"/>
    <w:qFormat/>
    <w:pPr>
      <w:framePr w:w="10206" w:h="794" w:hRule="exact" w:wrap="notBeside" w:vAnchor="page" w:hAnchor="margin" w:y="1135"/>
      <w:widowControl w:val="0"/>
      <w:pBdr>
        <w:bottom w:val="single" w:sz="12" w:space="1" w:color="auto"/>
      </w:pBdr>
      <w:overflowPunct w:val="0"/>
      <w:autoSpaceDE w:val="0"/>
      <w:autoSpaceDN w:val="0"/>
      <w:adjustRightInd w:val="0"/>
      <w:jc w:val="right"/>
      <w:textAlignment w:val="baseline"/>
    </w:pPr>
    <w:rPr>
      <w:rFonts w:ascii="Arial" w:eastAsia="Times New Roman" w:hAnsi="Arial"/>
      <w:sz w:val="40"/>
      <w:lang w:val="en-GB" w:eastAsia="en-US"/>
    </w:rPr>
  </w:style>
  <w:style w:type="paragraph" w:customStyle="1" w:styleId="ZB">
    <w:name w:val="ZB"/>
    <w:qFormat/>
    <w:pPr>
      <w:framePr w:w="10206" w:h="284" w:hRule="exact" w:wrap="notBeside" w:vAnchor="page" w:hAnchor="margin" w:y="1986"/>
      <w:widowControl w:val="0"/>
      <w:overflowPunct w:val="0"/>
      <w:autoSpaceDE w:val="0"/>
      <w:autoSpaceDN w:val="0"/>
      <w:adjustRightInd w:val="0"/>
      <w:ind w:right="28"/>
      <w:jc w:val="right"/>
      <w:textAlignment w:val="baseline"/>
    </w:pPr>
    <w:rPr>
      <w:rFonts w:ascii="Arial" w:eastAsia="Times New Roman" w:hAnsi="Arial"/>
      <w:i/>
      <w:lang w:val="en-GB" w:eastAsia="en-US"/>
    </w:rPr>
  </w:style>
  <w:style w:type="paragraph" w:customStyle="1" w:styleId="ZT">
    <w:name w:val="ZT"/>
    <w:qFormat/>
    <w:pPr>
      <w:framePr w:wrap="notBeside" w:vAnchor="page" w:hAnchor="margin" w:yAlign="center" w:anchorLock="1"/>
      <w:widowControl w:val="0"/>
      <w:overflowPunct w:val="0"/>
      <w:autoSpaceDE w:val="0"/>
      <w:autoSpaceDN w:val="0"/>
      <w:adjustRightInd w:val="0"/>
      <w:spacing w:line="240" w:lineRule="atLeast"/>
      <w:jc w:val="center"/>
      <w:textAlignment w:val="baseline"/>
    </w:pPr>
    <w:rPr>
      <w:rFonts w:ascii="Arial" w:eastAsia="Times New Roman" w:hAnsi="Arial"/>
      <w:b/>
      <w:sz w:val="34"/>
      <w:lang w:val="en-GB" w:eastAsia="en-US"/>
    </w:rPr>
  </w:style>
  <w:style w:type="paragraph" w:customStyle="1" w:styleId="ZU">
    <w:name w:val="ZU"/>
    <w:qFormat/>
    <w:pPr>
      <w:framePr w:w="10206" w:wrap="notBeside" w:vAnchor="page" w:hAnchor="margin" w:y="6238"/>
      <w:widowControl w:val="0"/>
      <w:pBdr>
        <w:top w:val="single" w:sz="12" w:space="1" w:color="auto"/>
      </w:pBdr>
      <w:overflowPunct w:val="0"/>
      <w:autoSpaceDE w:val="0"/>
      <w:autoSpaceDN w:val="0"/>
      <w:adjustRightInd w:val="0"/>
      <w:jc w:val="right"/>
      <w:textAlignment w:val="baseline"/>
    </w:pPr>
    <w:rPr>
      <w:rFonts w:ascii="Arial" w:eastAsia="Times New Roman" w:hAnsi="Arial"/>
      <w:lang w:val="en-GB" w:eastAsia="en-US"/>
    </w:rPr>
  </w:style>
  <w:style w:type="paragraph" w:customStyle="1" w:styleId="TAN">
    <w:name w:val="TAN"/>
    <w:basedOn w:val="TAL"/>
    <w:qFormat/>
    <w:pPr>
      <w:ind w:left="851" w:hanging="851"/>
    </w:pPr>
  </w:style>
  <w:style w:type="paragraph" w:customStyle="1" w:styleId="ZH">
    <w:name w:val="ZH"/>
    <w:qFormat/>
    <w:pPr>
      <w:framePr w:wrap="notBeside" w:vAnchor="page" w:hAnchor="margin" w:xAlign="center" w:y="6805"/>
      <w:widowControl w:val="0"/>
      <w:overflowPunct w:val="0"/>
      <w:autoSpaceDE w:val="0"/>
      <w:autoSpaceDN w:val="0"/>
      <w:adjustRightInd w:val="0"/>
      <w:textAlignment w:val="baseline"/>
    </w:pPr>
    <w:rPr>
      <w:rFonts w:ascii="Arial" w:eastAsia="Times New Roman" w:hAnsi="Arial"/>
      <w:lang w:val="en-GB" w:eastAsia="en-US"/>
    </w:rPr>
  </w:style>
  <w:style w:type="paragraph" w:customStyle="1" w:styleId="TF">
    <w:name w:val="TF"/>
    <w:aliases w:val="left"/>
    <w:basedOn w:val="FL"/>
    <w:link w:val="TFChar"/>
    <w:qFormat/>
    <w:rsid w:val="003C743D"/>
    <w:pPr>
      <w:keepNext w:val="0"/>
      <w:spacing w:before="0" w:after="240"/>
    </w:pPr>
  </w:style>
  <w:style w:type="paragraph" w:customStyle="1" w:styleId="ZG">
    <w:name w:val="ZG"/>
    <w:qFormat/>
    <w:pPr>
      <w:framePr w:wrap="notBeside" w:vAnchor="page" w:hAnchor="margin" w:xAlign="right" w:y="6805"/>
      <w:widowControl w:val="0"/>
      <w:overflowPunct w:val="0"/>
      <w:autoSpaceDE w:val="0"/>
      <w:autoSpaceDN w:val="0"/>
      <w:adjustRightInd w:val="0"/>
      <w:jc w:val="right"/>
      <w:textAlignment w:val="baseline"/>
    </w:pPr>
    <w:rPr>
      <w:rFonts w:ascii="Arial" w:eastAsia="Times New Roman" w:hAnsi="Arial"/>
      <w:lang w:val="en-GB" w:eastAsia="en-US"/>
    </w:rPr>
  </w:style>
  <w:style w:type="paragraph" w:customStyle="1" w:styleId="B20">
    <w:name w:val="B2"/>
    <w:basedOn w:val="21"/>
    <w:qFormat/>
    <w:pPr>
      <w:ind w:left="1191" w:hanging="454"/>
    </w:pPr>
  </w:style>
  <w:style w:type="paragraph" w:customStyle="1" w:styleId="B30">
    <w:name w:val="B3"/>
    <w:basedOn w:val="31"/>
    <w:link w:val="B3Char"/>
    <w:qFormat/>
    <w:pPr>
      <w:ind w:left="1645" w:hanging="454"/>
    </w:pPr>
  </w:style>
  <w:style w:type="paragraph" w:customStyle="1" w:styleId="B4">
    <w:name w:val="B4"/>
    <w:basedOn w:val="42"/>
    <w:qFormat/>
    <w:pPr>
      <w:ind w:left="2098" w:hanging="454"/>
    </w:pPr>
  </w:style>
  <w:style w:type="paragraph" w:customStyle="1" w:styleId="B5">
    <w:name w:val="B5"/>
    <w:basedOn w:val="52"/>
    <w:qFormat/>
    <w:pPr>
      <w:ind w:left="2552" w:hanging="454"/>
    </w:pPr>
  </w:style>
  <w:style w:type="paragraph" w:customStyle="1" w:styleId="ZTD">
    <w:name w:val="ZTD"/>
    <w:basedOn w:val="ZB"/>
    <w:qFormat/>
    <w:pPr>
      <w:framePr w:hRule="auto" w:wrap="notBeside" w:y="852"/>
    </w:pPr>
    <w:rPr>
      <w:i w:val="0"/>
      <w:sz w:val="40"/>
    </w:rPr>
  </w:style>
  <w:style w:type="paragraph" w:customStyle="1" w:styleId="ZV">
    <w:name w:val="ZV"/>
    <w:basedOn w:val="ZU"/>
    <w:qFormat/>
    <w:pPr>
      <w:framePr w:wrap="notBeside" w:y="16161"/>
    </w:pPr>
  </w:style>
  <w:style w:type="paragraph" w:customStyle="1" w:styleId="TAJ">
    <w:name w:val="TAJ"/>
    <w:basedOn w:val="a"/>
    <w:qFormat/>
    <w:pPr>
      <w:keepNext/>
      <w:keepLines/>
      <w:spacing w:after="0"/>
      <w:jc w:val="both"/>
    </w:pPr>
    <w:rPr>
      <w:rFonts w:ascii="Arial" w:hAnsi="Arial"/>
      <w:sz w:val="18"/>
    </w:rPr>
  </w:style>
  <w:style w:type="paragraph" w:customStyle="1" w:styleId="Guidance">
    <w:name w:val="Guidance"/>
    <w:basedOn w:val="a"/>
    <w:qFormat/>
    <w:rPr>
      <w:color w:val="FF0000"/>
      <w:sz w:val="24"/>
    </w:rPr>
  </w:style>
  <w:style w:type="character" w:customStyle="1" w:styleId="aa">
    <w:name w:val="批注框文本 字符"/>
    <w:link w:val="a9"/>
    <w:qFormat/>
    <w:rPr>
      <w:rFonts w:ascii="Segoe UI" w:hAnsi="Segoe UI" w:cs="Segoe UI"/>
      <w:sz w:val="18"/>
      <w:szCs w:val="18"/>
      <w:lang w:val="en-GB" w:bidi="ar-SA"/>
    </w:rPr>
  </w:style>
  <w:style w:type="character" w:customStyle="1" w:styleId="B1Char">
    <w:name w:val="B1 Char"/>
    <w:link w:val="B10"/>
    <w:qFormat/>
    <w:rPr>
      <w:rFonts w:eastAsia="Times New Roman"/>
      <w:lang w:val="en-GB" w:eastAsia="en-US"/>
    </w:rPr>
  </w:style>
  <w:style w:type="character" w:customStyle="1" w:styleId="THChar">
    <w:name w:val="TH Char"/>
    <w:link w:val="TH"/>
    <w:qFormat/>
    <w:rPr>
      <w:rFonts w:ascii="Arial" w:eastAsia="Times New Roman" w:hAnsi="Arial"/>
      <w:b/>
      <w:lang w:val="en-GB" w:eastAsia="en-US"/>
    </w:rPr>
  </w:style>
  <w:style w:type="character" w:customStyle="1" w:styleId="TFChar">
    <w:name w:val="TF Char"/>
    <w:link w:val="TF"/>
    <w:qFormat/>
    <w:rPr>
      <w:rFonts w:ascii="Arial" w:eastAsia="Times New Roman" w:hAnsi="Arial"/>
      <w:b/>
      <w:lang w:val="en-GB" w:eastAsia="en-US"/>
    </w:rPr>
  </w:style>
  <w:style w:type="character" w:customStyle="1" w:styleId="NOZchn">
    <w:name w:val="NO Zchn"/>
    <w:link w:val="NO"/>
    <w:qFormat/>
    <w:rPr>
      <w:rFonts w:eastAsia="Times New Roman"/>
      <w:lang w:val="en-GB" w:eastAsia="en-US"/>
    </w:rPr>
  </w:style>
  <w:style w:type="character" w:customStyle="1" w:styleId="TALChar">
    <w:name w:val="TAL Char"/>
    <w:link w:val="TAL"/>
    <w:qFormat/>
    <w:rPr>
      <w:rFonts w:ascii="Arial" w:eastAsia="Times New Roman" w:hAnsi="Arial"/>
      <w:sz w:val="18"/>
      <w:lang w:val="en-GB" w:eastAsia="en-US"/>
    </w:rPr>
  </w:style>
  <w:style w:type="character" w:customStyle="1" w:styleId="a8">
    <w:name w:val="批注文字 字符"/>
    <w:link w:val="a7"/>
    <w:uiPriority w:val="99"/>
    <w:qFormat/>
    <w:rPr>
      <w:lang w:val="en-GB" w:eastAsia="en-US"/>
    </w:rPr>
  </w:style>
  <w:style w:type="character" w:customStyle="1" w:styleId="af3">
    <w:name w:val="批注主题 字符"/>
    <w:link w:val="af2"/>
    <w:qFormat/>
    <w:rPr>
      <w:b/>
      <w:bCs/>
      <w:lang w:val="en-GB" w:eastAsia="en-US"/>
    </w:rPr>
  </w:style>
  <w:style w:type="paragraph" w:styleId="afb">
    <w:name w:val="List Paragraph"/>
    <w:basedOn w:val="a"/>
    <w:uiPriority w:val="34"/>
    <w:qFormat/>
    <w:pPr>
      <w:spacing w:after="0"/>
      <w:ind w:left="720"/>
    </w:pPr>
    <w:rPr>
      <w:rFonts w:eastAsia="MS PGothic" w:cs="MS PGothic"/>
      <w:lang w:eastAsia="ja-JP"/>
    </w:rPr>
  </w:style>
  <w:style w:type="character" w:customStyle="1" w:styleId="EditorsNoteChar">
    <w:name w:val="Editor's Note Char"/>
    <w:link w:val="EditorsNote"/>
    <w:qFormat/>
    <w:rPr>
      <w:rFonts w:eastAsia="Times New Roman"/>
      <w:color w:val="FF0000"/>
      <w:lang w:val="en-GB" w:eastAsia="en-US"/>
    </w:rPr>
  </w:style>
  <w:style w:type="character" w:customStyle="1" w:styleId="UnresolvedMention1">
    <w:name w:val="Unresolved Mention1"/>
    <w:uiPriority w:val="99"/>
    <w:semiHidden/>
    <w:unhideWhenUsed/>
    <w:qFormat/>
    <w:rPr>
      <w:color w:val="808080"/>
      <w:shd w:val="clear" w:color="auto" w:fill="E6E6E6"/>
    </w:rPr>
  </w:style>
  <w:style w:type="table" w:customStyle="1" w:styleId="GridTable2-Accent41">
    <w:name w:val="Grid Table 2 - Accent 41"/>
    <w:basedOn w:val="a1"/>
    <w:uiPriority w:val="47"/>
    <w:qFormat/>
    <w:rPr>
      <w:rFonts w:ascii="Nokia Pure Text" w:eastAsia="MS Mincho" w:hAnsi="Nokia Pure Text"/>
      <w:color w:val="687170"/>
      <w:sz w:val="22"/>
      <w:szCs w:val="22"/>
      <w:lang w:val="en-GB"/>
    </w:rPr>
    <w:tblPr>
      <w:tblBorders>
        <w:top w:val="single" w:sz="2" w:space="0" w:color="CAD6D9"/>
        <w:bottom w:val="single" w:sz="2" w:space="0" w:color="CAD6D9"/>
        <w:insideH w:val="single" w:sz="2" w:space="0" w:color="CAD6D9"/>
        <w:insideV w:val="single" w:sz="2" w:space="0" w:color="CAD6D9"/>
      </w:tblBorders>
    </w:tblPr>
    <w:tblStylePr w:type="firstRow">
      <w:rPr>
        <w:b/>
        <w:bCs/>
      </w:rPr>
      <w:tblPr/>
      <w:tcPr>
        <w:tcBorders>
          <w:top w:val="nil"/>
          <w:bottom w:val="single" w:sz="12" w:space="0" w:color="CAD6D9"/>
          <w:insideH w:val="nil"/>
          <w:insideV w:val="nil"/>
        </w:tcBorders>
        <w:shd w:val="clear" w:color="auto" w:fill="124191"/>
      </w:tcPr>
    </w:tblStylePr>
    <w:tblStylePr w:type="lastRow">
      <w:rPr>
        <w:b/>
        <w:bCs/>
      </w:rPr>
      <w:tblPr/>
      <w:tcPr>
        <w:tcBorders>
          <w:top w:val="double" w:sz="2" w:space="0" w:color="CAD6D9"/>
          <w:bottom w:val="nil"/>
          <w:insideH w:val="nil"/>
          <w:insideV w:val="nil"/>
        </w:tcBorders>
        <w:shd w:val="clear" w:color="auto" w:fill="124191"/>
      </w:tcPr>
    </w:tblStylePr>
    <w:tblStylePr w:type="firstCol">
      <w:rPr>
        <w:b/>
        <w:bCs/>
      </w:rPr>
    </w:tblStylePr>
    <w:tblStylePr w:type="lastCol">
      <w:rPr>
        <w:b/>
        <w:bCs/>
      </w:rPr>
    </w:tblStylePr>
    <w:tblStylePr w:type="band1Vert">
      <w:tblPr/>
      <w:tcPr>
        <w:shd w:val="clear" w:color="auto" w:fill="EDF1F2"/>
      </w:tcPr>
    </w:tblStylePr>
    <w:tblStylePr w:type="band1Horz">
      <w:tblPr/>
      <w:tcPr>
        <w:shd w:val="clear" w:color="auto" w:fill="EDF1F2"/>
      </w:tcPr>
    </w:tblStylePr>
  </w:style>
  <w:style w:type="table" w:customStyle="1" w:styleId="GridTable2-Accent42">
    <w:name w:val="Grid Table 2 - Accent 42"/>
    <w:basedOn w:val="a1"/>
    <w:uiPriority w:val="47"/>
    <w:qFormat/>
    <w:tblPr>
      <w:tblBorders>
        <w:top w:val="single" w:sz="2" w:space="0" w:color="FFD966"/>
        <w:bottom w:val="single" w:sz="2" w:space="0" w:color="FFD966"/>
        <w:insideH w:val="single" w:sz="2" w:space="0" w:color="FFD966"/>
        <w:insideV w:val="single" w:sz="2" w:space="0" w:color="FFD966"/>
      </w:tblBorders>
    </w:tblPr>
    <w:tblStylePr w:type="firstRow">
      <w:rPr>
        <w:b/>
        <w:bCs/>
      </w:rPr>
      <w:tblPr/>
      <w:tcPr>
        <w:tcBorders>
          <w:top w:val="nil"/>
          <w:bottom w:val="single" w:sz="12" w:space="0" w:color="FFD966"/>
          <w:insideH w:val="nil"/>
          <w:insideV w:val="nil"/>
        </w:tcBorders>
        <w:shd w:val="clear" w:color="auto" w:fill="FFFFFF"/>
      </w:tcPr>
    </w:tblStylePr>
    <w:tblStylePr w:type="lastRow">
      <w:rPr>
        <w:b/>
        <w:bCs/>
      </w:rPr>
      <w:tblPr/>
      <w:tcPr>
        <w:tcBorders>
          <w:top w:val="double" w:sz="2" w:space="0" w:color="FFD9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paragraph" w:customStyle="1" w:styleId="Revision1">
    <w:name w:val="Revision1"/>
    <w:hidden/>
    <w:uiPriority w:val="99"/>
    <w:semiHidden/>
    <w:qFormat/>
    <w:rPr>
      <w:rFonts w:eastAsia="Yu Mincho"/>
      <w:lang w:eastAsia="en-US"/>
    </w:rPr>
  </w:style>
  <w:style w:type="character" w:customStyle="1" w:styleId="ad">
    <w:name w:val="页脚 字符"/>
    <w:link w:val="ab"/>
    <w:qFormat/>
    <w:rPr>
      <w:rFonts w:ascii="Arial" w:eastAsia="Times New Roman" w:hAnsi="Arial"/>
      <w:b/>
      <w:i/>
      <w:sz w:val="18"/>
      <w:lang w:val="en-GB" w:eastAsia="en-US"/>
    </w:rPr>
  </w:style>
  <w:style w:type="character" w:customStyle="1" w:styleId="af">
    <w:name w:val="脚注文本 字符"/>
    <w:link w:val="ae"/>
    <w:qFormat/>
    <w:rPr>
      <w:rFonts w:eastAsia="Times New Roman"/>
      <w:sz w:val="16"/>
      <w:lang w:val="en-GB" w:eastAsia="en-US"/>
    </w:rPr>
  </w:style>
  <w:style w:type="character" w:customStyle="1" w:styleId="B3Char">
    <w:name w:val="B3 Char"/>
    <w:link w:val="B30"/>
    <w:qFormat/>
    <w:rPr>
      <w:rFonts w:eastAsia="Times New Roman"/>
      <w:lang w:val="en-GB" w:eastAsia="en-US"/>
    </w:rPr>
  </w:style>
  <w:style w:type="character" w:customStyle="1" w:styleId="fontstyle21">
    <w:name w:val="fontstyle21"/>
    <w:basedOn w:val="a0"/>
    <w:qFormat/>
    <w:rPr>
      <w:rFonts w:ascii="TimesNewRomanPSMT" w:hAnsi="TimesNewRomanPSMT" w:hint="default"/>
      <w:color w:val="000000"/>
      <w:sz w:val="20"/>
      <w:szCs w:val="20"/>
    </w:rPr>
  </w:style>
  <w:style w:type="table" w:customStyle="1" w:styleId="GridTable4-Accent11">
    <w:name w:val="Grid Table 4 - Accent 11"/>
    <w:basedOn w:val="a1"/>
    <w:uiPriority w:val="49"/>
    <w:qFormat/>
    <w:rPr>
      <w:rFonts w:asciiTheme="minorHAnsi" w:eastAsiaTheme="minorHAnsi" w:hAnsiTheme="minorHAnsi" w:cstheme="minorBidi"/>
      <w:sz w:val="22"/>
      <w:szCs w:val="22"/>
    </w:rPr>
    <w:tblPr>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5Dark-Accent51">
    <w:name w:val="Grid Table 5 Dark - Accent 51"/>
    <w:basedOn w:val="a1"/>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customStyle="1" w:styleId="40">
    <w:name w:val="标题 4 字符"/>
    <w:basedOn w:val="a0"/>
    <w:link w:val="4"/>
    <w:qFormat/>
    <w:rPr>
      <w:rFonts w:ascii="Arial" w:eastAsia="Times New Roman" w:hAnsi="Arial"/>
      <w:sz w:val="24"/>
      <w:lang w:val="en-GB" w:eastAsia="en-US"/>
    </w:rPr>
  </w:style>
  <w:style w:type="character" w:customStyle="1" w:styleId="30">
    <w:name w:val="标题 3 字符"/>
    <w:basedOn w:val="a0"/>
    <w:link w:val="3"/>
    <w:qFormat/>
    <w:rPr>
      <w:rFonts w:ascii="Arial" w:eastAsia="Times New Roman" w:hAnsi="Arial"/>
      <w:sz w:val="28"/>
      <w:lang w:val="en-GB" w:eastAsia="en-US"/>
    </w:rPr>
  </w:style>
  <w:style w:type="character" w:customStyle="1" w:styleId="10">
    <w:name w:val="标题 1 字符"/>
    <w:basedOn w:val="a0"/>
    <w:link w:val="1"/>
    <w:qFormat/>
    <w:rPr>
      <w:rFonts w:ascii="Arial" w:eastAsia="Times New Roman" w:hAnsi="Arial"/>
      <w:sz w:val="36"/>
      <w:lang w:val="en-GB" w:eastAsia="en-US"/>
    </w:rPr>
  </w:style>
  <w:style w:type="character" w:customStyle="1" w:styleId="50">
    <w:name w:val="标题 5 字符"/>
    <w:basedOn w:val="a0"/>
    <w:link w:val="5"/>
    <w:qFormat/>
    <w:rPr>
      <w:rFonts w:ascii="Arial" w:eastAsia="Times New Roman" w:hAnsi="Arial"/>
      <w:sz w:val="22"/>
      <w:lang w:val="en-GB" w:eastAsia="en-US"/>
    </w:rPr>
  </w:style>
  <w:style w:type="paragraph" w:customStyle="1" w:styleId="Fig">
    <w:name w:val="Fig"/>
    <w:basedOn w:val="a6"/>
    <w:qFormat/>
    <w:pPr>
      <w:spacing w:after="120"/>
      <w:jc w:val="center"/>
    </w:pPr>
  </w:style>
  <w:style w:type="character" w:customStyle="1" w:styleId="fontstyle01">
    <w:name w:val="fontstyle01"/>
    <w:basedOn w:val="a0"/>
    <w:qFormat/>
    <w:rPr>
      <w:rFonts w:ascii="TimesNewRomanPSMT" w:hAnsi="TimesNewRomanPSMT" w:hint="default"/>
      <w:color w:val="000000"/>
      <w:sz w:val="20"/>
      <w:szCs w:val="20"/>
    </w:rPr>
  </w:style>
  <w:style w:type="paragraph" w:customStyle="1" w:styleId="BL">
    <w:name w:val="BL"/>
    <w:basedOn w:val="a"/>
    <w:qFormat/>
    <w:pPr>
      <w:numPr>
        <w:numId w:val="1"/>
      </w:numPr>
    </w:pPr>
  </w:style>
  <w:style w:type="paragraph" w:customStyle="1" w:styleId="BN">
    <w:name w:val="BN"/>
    <w:basedOn w:val="a"/>
    <w:qFormat/>
    <w:pPr>
      <w:numPr>
        <w:numId w:val="2"/>
      </w:numPr>
    </w:pPr>
  </w:style>
  <w:style w:type="paragraph" w:customStyle="1" w:styleId="TB1">
    <w:name w:val="TB1"/>
    <w:basedOn w:val="a"/>
    <w:qFormat/>
    <w:pPr>
      <w:keepNext/>
      <w:keepLines/>
      <w:numPr>
        <w:numId w:val="3"/>
      </w:numPr>
      <w:tabs>
        <w:tab w:val="left" w:pos="720"/>
      </w:tabs>
      <w:spacing w:after="0"/>
      <w:ind w:left="737" w:hanging="380"/>
    </w:pPr>
    <w:rPr>
      <w:rFonts w:ascii="Arial" w:hAnsi="Arial"/>
      <w:sz w:val="18"/>
    </w:rPr>
  </w:style>
  <w:style w:type="paragraph" w:customStyle="1" w:styleId="TB2">
    <w:name w:val="TB2"/>
    <w:basedOn w:val="a"/>
    <w:qFormat/>
    <w:pPr>
      <w:keepNext/>
      <w:keepLines/>
      <w:numPr>
        <w:numId w:val="4"/>
      </w:numPr>
      <w:tabs>
        <w:tab w:val="left" w:pos="1109"/>
      </w:tabs>
      <w:spacing w:after="0"/>
      <w:ind w:left="1100" w:hanging="380"/>
    </w:pPr>
    <w:rPr>
      <w:rFonts w:ascii="Arial" w:hAnsi="Arial"/>
      <w:sz w:val="18"/>
    </w:rPr>
  </w:style>
  <w:style w:type="character" w:customStyle="1" w:styleId="NOChar">
    <w:name w:val="NO Char"/>
    <w:qFormat/>
    <w:locked/>
  </w:style>
  <w:style w:type="character" w:customStyle="1" w:styleId="EWChar">
    <w:name w:val="EW Char"/>
    <w:basedOn w:val="a0"/>
    <w:link w:val="EW"/>
    <w:qFormat/>
    <w:locked/>
    <w:rPr>
      <w:rFonts w:eastAsia="Times New Roman"/>
      <w:lang w:val="en-GB" w:eastAsia="en-US"/>
    </w:rPr>
  </w:style>
  <w:style w:type="paragraph" w:customStyle="1" w:styleId="B1">
    <w:name w:val="B1+"/>
    <w:basedOn w:val="B10"/>
    <w:qFormat/>
    <w:pPr>
      <w:numPr>
        <w:numId w:val="5"/>
      </w:numPr>
    </w:pPr>
  </w:style>
  <w:style w:type="paragraph" w:customStyle="1" w:styleId="B2">
    <w:name w:val="B2+"/>
    <w:basedOn w:val="B20"/>
    <w:qFormat/>
    <w:pPr>
      <w:numPr>
        <w:numId w:val="6"/>
      </w:numPr>
    </w:pPr>
  </w:style>
  <w:style w:type="paragraph" w:customStyle="1" w:styleId="B3">
    <w:name w:val="B3+"/>
    <w:basedOn w:val="B30"/>
    <w:qFormat/>
    <w:pPr>
      <w:numPr>
        <w:numId w:val="7"/>
      </w:numPr>
      <w:tabs>
        <w:tab w:val="left" w:pos="1134"/>
      </w:tabs>
    </w:pPr>
  </w:style>
  <w:style w:type="paragraph" w:customStyle="1" w:styleId="PlantUML">
    <w:name w:val="PlantUML"/>
    <w:basedOn w:val="a"/>
    <w:link w:val="PlantUMLChar"/>
    <w:qFormat/>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autoSpaceDE/>
      <w:autoSpaceDN/>
      <w:adjustRightInd/>
      <w:spacing w:after="0"/>
      <w:textAlignment w:val="auto"/>
    </w:pPr>
    <w:rPr>
      <w:rFonts w:ascii="Courier New" w:eastAsia="宋体" w:hAnsi="Courier New" w:cs="Courier New"/>
      <w:color w:val="008000"/>
      <w:sz w:val="18"/>
      <w:lang w:eastAsia="zh-CN"/>
    </w:rPr>
  </w:style>
  <w:style w:type="character" w:customStyle="1" w:styleId="PlantUMLChar">
    <w:name w:val="PlantUML Char"/>
    <w:basedOn w:val="THChar"/>
    <w:link w:val="PlantUML"/>
    <w:qFormat/>
    <w:rPr>
      <w:rFonts w:ascii="Courier New" w:eastAsia="宋体" w:hAnsi="Courier New" w:cs="Courier New"/>
      <w:b w:val="0"/>
      <w:color w:val="008000"/>
      <w:sz w:val="18"/>
      <w:shd w:val="clear" w:color="auto" w:fill="BAFDBA"/>
      <w:lang w:val="en-GB" w:eastAsia="zh-CN"/>
    </w:rPr>
  </w:style>
  <w:style w:type="paragraph" w:customStyle="1" w:styleId="PlantUMLImg">
    <w:name w:val="PlantUMLImg"/>
    <w:basedOn w:val="a"/>
    <w:link w:val="PlantUMLImgChar"/>
    <w:qFormat/>
    <w:rPr>
      <w:rFonts w:ascii="Courier New" w:hAnsi="Courier New" w:cs="Courier New"/>
      <w:color w:val="008000"/>
      <w:sz w:val="18"/>
      <w:lang w:eastAsia="zh-CN"/>
    </w:rPr>
  </w:style>
  <w:style w:type="character" w:customStyle="1" w:styleId="PlantUMLImgChar">
    <w:name w:val="PlantUMLImg Char"/>
    <w:basedOn w:val="PlantUMLChar"/>
    <w:link w:val="PlantUMLImg"/>
    <w:qFormat/>
    <w:rPr>
      <w:rFonts w:ascii="Courier New" w:eastAsia="Times New Roman" w:hAnsi="Courier New" w:cs="Courier New"/>
      <w:b w:val="0"/>
      <w:color w:val="008000"/>
      <w:sz w:val="18"/>
      <w:shd w:val="clear" w:color="auto" w:fill="BAFDBA"/>
      <w:lang w:val="en-GB" w:eastAsia="zh-CN"/>
    </w:rPr>
  </w:style>
  <w:style w:type="character" w:customStyle="1" w:styleId="TAHChar">
    <w:name w:val="TAH Char"/>
    <w:link w:val="TAH"/>
    <w:qFormat/>
    <w:rPr>
      <w:rFonts w:ascii="Arial" w:eastAsia="Times New Roman" w:hAnsi="Arial"/>
      <w:b/>
      <w:sz w:val="18"/>
      <w:lang w:val="en-GB" w:eastAsia="en-US"/>
    </w:rPr>
  </w:style>
  <w:style w:type="paragraph" w:styleId="afc">
    <w:name w:val="Revision"/>
    <w:hidden/>
    <w:uiPriority w:val="99"/>
    <w:unhideWhenUsed/>
    <w:rsid w:val="00640FCC"/>
    <w:rPr>
      <w:rFonts w:eastAsia="Times New Roman"/>
      <w:lang w:val="en-GB" w:eastAsia="en-US"/>
    </w:rPr>
  </w:style>
  <w:style w:type="character" w:customStyle="1" w:styleId="EXChar">
    <w:name w:val="EX Char"/>
    <w:link w:val="EX"/>
    <w:qFormat/>
    <w:rsid w:val="000C4FE8"/>
    <w:rPr>
      <w:rFonts w:eastAsia="Times New Roman"/>
      <w:lang w:val="en-GB" w:eastAsia="en-US"/>
    </w:rPr>
  </w:style>
  <w:style w:type="character" w:customStyle="1" w:styleId="20">
    <w:name w:val="标题 2 字符"/>
    <w:basedOn w:val="a0"/>
    <w:link w:val="2"/>
    <w:rsid w:val="00C33DCE"/>
    <w:rPr>
      <w:rFonts w:ascii="Arial" w:eastAsia="Times New Roman" w:hAnsi="Arial"/>
      <w:sz w:val="32"/>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13" Type="http://schemas.openxmlformats.org/officeDocument/2006/relationships/image" Target="media/image4.sv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svg"/><Relationship Id="rId21" Type="http://schemas.openxmlformats.org/officeDocument/2006/relationships/image" Target="media/image12.svg"/><Relationship Id="rId34" Type="http://schemas.openxmlformats.org/officeDocument/2006/relationships/image" Target="media/image25.png"/><Relationship Id="rId42" Type="http://schemas.openxmlformats.org/officeDocument/2006/relationships/image" Target="media/image33.emf"/><Relationship Id="rId47" Type="http://schemas.openxmlformats.org/officeDocument/2006/relationships/header" Target="header1.xml"/><Relationship Id="rId50"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1.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package" Target="embeddings/Microsoft_Visio___1.vsdx"/><Relationship Id="rId24" Type="http://schemas.openxmlformats.org/officeDocument/2006/relationships/image" Target="media/image15.png"/><Relationship Id="rId32" Type="http://schemas.openxmlformats.org/officeDocument/2006/relationships/image" Target="media/image23.svg"/><Relationship Id="rId37" Type="http://schemas.openxmlformats.org/officeDocument/2006/relationships/image" Target="media/image28.svg"/><Relationship Id="rId40" Type="http://schemas.openxmlformats.org/officeDocument/2006/relationships/image" Target="media/image31.png"/><Relationship Id="rId45" Type="http://schemas.openxmlformats.org/officeDocument/2006/relationships/image" Target="media/image35.png"/><Relationship Id="rId5" Type="http://schemas.openxmlformats.org/officeDocument/2006/relationships/settings" Target="settings.xml"/><Relationship Id="rId15" Type="http://schemas.openxmlformats.org/officeDocument/2006/relationships/image" Target="media/image6.svg"/><Relationship Id="rId23" Type="http://schemas.openxmlformats.org/officeDocument/2006/relationships/image" Target="media/image14.png"/><Relationship Id="rId28" Type="http://schemas.openxmlformats.org/officeDocument/2006/relationships/image" Target="media/image19.svg"/><Relationship Id="rId36" Type="http://schemas.openxmlformats.org/officeDocument/2006/relationships/image" Target="media/image27.png"/><Relationship Id="rId49" Type="http://schemas.openxmlformats.org/officeDocument/2006/relationships/fontTable" Target="fontTable.xml"/><Relationship Id="rId10" Type="http://schemas.openxmlformats.org/officeDocument/2006/relationships/image" Target="media/image2.emf"/><Relationship Id="rId19" Type="http://schemas.openxmlformats.org/officeDocument/2006/relationships/image" Target="media/image10.svg"/><Relationship Id="rId31" Type="http://schemas.openxmlformats.org/officeDocument/2006/relationships/image" Target="media/image22.png"/><Relationship Id="rId44" Type="http://schemas.openxmlformats.org/officeDocument/2006/relationships/image" Target="media/image34.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svg"/><Relationship Id="rId35" Type="http://schemas.openxmlformats.org/officeDocument/2006/relationships/image" Target="media/image26.svg"/><Relationship Id="rId43" Type="http://schemas.openxmlformats.org/officeDocument/2006/relationships/package" Target="embeddings/Microsoft_Visio_Drawing.vsdx"/><Relationship Id="rId48" Type="http://schemas.openxmlformats.org/officeDocument/2006/relationships/footer" Target="footer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svg"/><Relationship Id="rId25" Type="http://schemas.openxmlformats.org/officeDocument/2006/relationships/image" Target="media/image16.sv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6.png"/><Relationship Id="rId20" Type="http://schemas.openxmlformats.org/officeDocument/2006/relationships/image" Target="media/image11.png"/><Relationship Id="rId41" Type="http://schemas.openxmlformats.org/officeDocument/2006/relationships/image" Target="media/image32.png"/><Relationship Id="rId1" Type="http://schemas.microsoft.com/office/2006/relationships/keyMapCustomizations" Target="customizations.xml"/><Relationship Id="rId6"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ESTI%20template\ETSIW_2013.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C80416-15A1-4BF4-AA0D-1E8F6BBBB7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ETSIW_2013.dotm</Template>
  <TotalTime>0</TotalTime>
  <Pages>66</Pages>
  <Words>19301</Words>
  <Characters>110020</Characters>
  <Application>Microsoft Office Word</Application>
  <DocSecurity>0</DocSecurity>
  <Lines>2500</Lines>
  <Paragraphs>1989</Paragraphs>
  <ScaleCrop>false</ScaleCrop>
  <LinksUpToDate>false</LinksUpToDate>
  <CharactersWithSpaces>127332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Non-RT RIC: Architecture</dc:title>
  <cp:keywords/>
  <cp:lastModifiedBy/>
  <cp:revision>1</cp:revision>
  <dcterms:created xsi:type="dcterms:W3CDTF">2025-03-15T10:43:00Z</dcterms:created>
  <dcterms:modified xsi:type="dcterms:W3CDTF">2025-03-15T12:46:00Z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O-RAN.WG2.TS.Non-RT-RIC-ARCH-R004-v07.00</vt:lpwstr>
  </property>
  <property fmtid="{D5CDD505-2E9C-101B-9397-08002B2CF9AE}" pid="3" name="RELEASE">
    <vt:lpwstr> v07.00</vt:lpwstr>
  </property>
  <property fmtid="{D5CDD505-2E9C-101B-9397-08002B2CF9AE}" pid="4" name="TITLE">
    <vt:lpwstr>Non-RT RIC: Architecture</vt:lpwstr>
  </property>
  <property fmtid="{D5CDD505-2E9C-101B-9397-08002B2CF9AE}" pid="5" name="_NewReviewCycle">
    <vt:lpwstr/>
  </property>
</Properties>
</file>