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fldChar w:fldCharType="begin"/>
      </w:r>
      <w:r>
        <w:instrText xml:space="preserve"> HYPERLINK "https://blog.csdn.net/bjweimengshu/article/details/102384930" \t "https://i.csdn.net/" \l "/uc/_blank" </w:instrText>
      </w:r>
      <w:r>
        <w:fldChar w:fldCharType="separate"/>
      </w:r>
      <w:r>
        <w:rPr>
          <w:rFonts w:hint="default"/>
        </w:rPr>
        <w:t>漫画：什么是归并排序？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"https://blog.csdn.net/bjweimengshu/article/details/102384930"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https://blog.csdn.net/bjweimengshu/article/details/102384930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归并排序的时间复杂度为O(nlogn),因为就好像把n个元素组成一棵二叉树，高度为logn，而每层的个数为n。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而空间复杂度只有O（n），因为空间可以复用，其中最大的空间长度为O（n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FFECA"/>
    <w:multiLevelType w:val="singleLevel"/>
    <w:tmpl w:val="FB0FFE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1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zwx</dc:creator>
  <cp:lastModifiedBy>Vincent.Zhu</cp:lastModifiedBy>
  <dcterms:modified xsi:type="dcterms:W3CDTF">2020-04-05T10:23:31Z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