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bookmarkStart w:id="0" w:name="_Toc16198"/>
      <w:r>
        <w:rPr>
          <w:rStyle w:val="9"/>
          <w:rFonts w:hint="eastAsia"/>
          <w:lang w:val="en-US" w:eastAsia="zh-CN"/>
        </w:rPr>
        <w:t>秒拍系统策划案</w:t>
      </w:r>
    </w:p>
    <w:bookmarkEnd w:id="0"/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tabs>
          <w:tab w:val="right" w:leader="dot" w:pos="8306"/>
        </w:tabs>
      </w:pPr>
      <w:bookmarkStart w:id="3" w:name="_GoBack"/>
      <w:bookmarkEnd w:id="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秒拍系统策划案</w:t>
      </w:r>
      <w:r>
        <w:tab/>
      </w:r>
      <w:r>
        <w:fldChar w:fldCharType="begin"/>
      </w:r>
      <w:r>
        <w:instrText xml:space="preserve"> PAGEREF _Toc16198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1系统简介</w:t>
      </w:r>
      <w:r>
        <w:tab/>
      </w:r>
      <w:r>
        <w:fldChar w:fldCharType="begin"/>
      </w:r>
      <w:r>
        <w:instrText xml:space="preserve"> PAGEREF _Toc6165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系统界面及功能</w:t>
      </w:r>
      <w:r>
        <w:tab/>
      </w:r>
      <w:r>
        <w:fldChar w:fldCharType="begin"/>
      </w:r>
      <w:r>
        <w:instrText xml:space="preserve"> PAGEREF _Toc21854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6165"/>
      <w:r>
        <w:rPr>
          <w:rFonts w:hint="eastAsia"/>
          <w:lang w:val="en-US" w:eastAsia="zh-CN"/>
        </w:rPr>
        <w:t>1系统简介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秒拍系统为我们后台设定推荐给玩家的竞拍商品。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854"/>
      <w:r>
        <w:rPr>
          <w:rFonts w:hint="eastAsia"/>
          <w:lang w:val="en-US" w:eastAsia="zh-CN"/>
        </w:rPr>
        <w:t>2 系统界面及功能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点击主界面的快捷菜单按钮“秒拍”进入到秒拍界面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·界面和正在竞拍的物品详情界面一样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86430" cy="456247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秒拍的商品</w:t>
      </w:r>
      <w:r>
        <w:rPr>
          <w:rFonts w:hint="eastAsia"/>
          <w:lang w:val="en-US" w:eastAsia="zh-CN"/>
        </w:rPr>
        <w:t xml:space="preserve"> 是由后台设定的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·后台可按顺序设定多个秒拍商品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·当秒拍内的商品被成功竞拍后，才会显示下一个后台设定的商品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5149"/>
    <w:multiLevelType w:val="singleLevel"/>
    <w:tmpl w:val="595F51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6DB9"/>
    <w:rsid w:val="2A65383F"/>
    <w:rsid w:val="380340B2"/>
    <w:rsid w:val="67AA63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2017-07-07T09:02:51Z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