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7C91C" w14:textId="333205B0" w:rsidR="00A42CB4" w:rsidRDefault="00A42CB4" w:rsidP="009D6DCE">
      <w:pPr>
        <w:spacing w:line="360" w:lineRule="auto"/>
        <w:jc w:val="center"/>
        <w:rPr>
          <w:rFonts w:asciiTheme="majorBidi" w:hAnsiTheme="majorBidi" w:cstheme="majorBidi"/>
          <w:b/>
          <w:bCs/>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D6DCE">
        <w:rPr>
          <w:rFonts w:asciiTheme="majorBidi" w:hAnsiTheme="majorBidi" w:cstheme="majorBidi"/>
          <w:b/>
          <w:bCs/>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1</w:t>
      </w:r>
    </w:p>
    <w:p w14:paraId="2110ED5F" w14:textId="77777777" w:rsidR="00AC1B00" w:rsidRPr="009D6DCE" w:rsidRDefault="00AC1B00" w:rsidP="009D6DCE">
      <w:pPr>
        <w:spacing w:line="360" w:lineRule="auto"/>
        <w:jc w:val="center"/>
        <w:rPr>
          <w:rFonts w:asciiTheme="majorBidi" w:hAnsiTheme="majorBidi" w:cstheme="majorBidi"/>
          <w:b/>
          <w:bCs/>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491B498" w14:textId="77777777" w:rsidR="006F1ED1" w:rsidRPr="00AC1B00" w:rsidRDefault="00A42CB4" w:rsidP="001448BF">
      <w:pPr>
        <w:tabs>
          <w:tab w:val="right" w:pos="9026"/>
        </w:tabs>
        <w:spacing w:line="360" w:lineRule="auto"/>
        <w:rPr>
          <w:rFonts w:asciiTheme="majorBidi" w:hAnsiTheme="majorBidi" w:cstheme="majorBidi"/>
          <w:b/>
          <w:bCs/>
          <w:color w:val="262626" w:themeColor="text1" w:themeTint="D9"/>
          <w:sz w:val="36"/>
          <w:szCs w:val="36"/>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C1B00">
        <w:rPr>
          <w:rFonts w:asciiTheme="majorBidi" w:hAnsiTheme="majorBidi" w:cstheme="majorBidi"/>
          <w:b/>
          <w:bCs/>
          <w:color w:val="262626" w:themeColor="text1" w:themeTint="D9"/>
          <w:sz w:val="36"/>
          <w:szCs w:val="36"/>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Team : Adventure </w:t>
      </w:r>
    </w:p>
    <w:p w14:paraId="4427820F" w14:textId="77777777" w:rsidR="006F1ED1" w:rsidRPr="00AC1B00" w:rsidRDefault="006F1ED1" w:rsidP="006F1ED1">
      <w:pPr>
        <w:tabs>
          <w:tab w:val="right" w:pos="9026"/>
        </w:tabs>
        <w:spacing w:line="360" w:lineRule="auto"/>
        <w:rPr>
          <w:rFonts w:asciiTheme="majorBidi" w:hAnsiTheme="majorBidi" w:cstheme="majorBidi"/>
          <w:b/>
          <w:bCs/>
          <w:color w:val="262626" w:themeColor="text1" w:themeTint="D9"/>
          <w:sz w:val="36"/>
          <w:szCs w:val="36"/>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C1B00">
        <w:rPr>
          <w:rFonts w:asciiTheme="majorBidi" w:hAnsiTheme="majorBidi" w:cstheme="majorBidi"/>
          <w:b/>
          <w:bCs/>
          <w:color w:val="262626" w:themeColor="text1" w:themeTint="D9"/>
          <w:sz w:val="36"/>
          <w:szCs w:val="36"/>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Team Members:</w:t>
      </w:r>
    </w:p>
    <w:p w14:paraId="1F591E1E" w14:textId="23F17AB2" w:rsidR="006F1ED1" w:rsidRPr="00AC1B00" w:rsidRDefault="006F1ED1" w:rsidP="009D6DCE">
      <w:pPr>
        <w:pStyle w:val="ListParagraph"/>
        <w:numPr>
          <w:ilvl w:val="0"/>
          <w:numId w:val="2"/>
        </w:numPr>
        <w:tabs>
          <w:tab w:val="right" w:pos="9026"/>
        </w:tabs>
        <w:spacing w:line="360" w:lineRule="auto"/>
        <w:rPr>
          <w:rFonts w:asciiTheme="majorBidi" w:hAnsiTheme="majorBidi" w:cstheme="majorBidi"/>
          <w:b/>
          <w:bCs/>
          <w:sz w:val="36"/>
          <w:szCs w:val="36"/>
          <w:shd w:val="clear" w:color="auto" w:fill="FFFFFF"/>
        </w:rPr>
      </w:pPr>
      <w:r w:rsidRPr="00AC1B00">
        <w:rPr>
          <w:rFonts w:asciiTheme="majorBidi" w:hAnsiTheme="majorBidi" w:cstheme="majorBidi"/>
          <w:b/>
          <w:bCs/>
          <w:sz w:val="36"/>
          <w:szCs w:val="36"/>
          <w:shd w:val="clear" w:color="auto" w:fill="FFFFFF"/>
        </w:rPr>
        <w:t>Aroosa Sawati</w:t>
      </w:r>
    </w:p>
    <w:p w14:paraId="11E27E7B" w14:textId="1CCD5231" w:rsidR="00D55679" w:rsidRPr="00AC1B00" w:rsidRDefault="00D55679" w:rsidP="009D6DCE">
      <w:pPr>
        <w:pStyle w:val="ListParagraph"/>
        <w:numPr>
          <w:ilvl w:val="0"/>
          <w:numId w:val="2"/>
        </w:numPr>
        <w:tabs>
          <w:tab w:val="right" w:pos="9026"/>
        </w:tabs>
        <w:spacing w:line="360" w:lineRule="auto"/>
        <w:rPr>
          <w:rFonts w:asciiTheme="majorBidi" w:hAnsiTheme="majorBidi" w:cstheme="majorBidi"/>
          <w:b/>
          <w:bCs/>
          <w:sz w:val="36"/>
          <w:szCs w:val="36"/>
          <w:shd w:val="clear" w:color="auto" w:fill="FFFFFF"/>
        </w:rPr>
      </w:pPr>
      <w:r w:rsidRPr="00AC1B00">
        <w:rPr>
          <w:rFonts w:asciiTheme="majorBidi" w:hAnsiTheme="majorBidi" w:cstheme="majorBidi"/>
          <w:b/>
          <w:bCs/>
          <w:sz w:val="36"/>
          <w:szCs w:val="36"/>
          <w:shd w:val="clear" w:color="auto" w:fill="FFFFFF"/>
        </w:rPr>
        <w:t>Mara</w:t>
      </w:r>
    </w:p>
    <w:p w14:paraId="12FB825A" w14:textId="47AE509B" w:rsidR="00D55679" w:rsidRPr="00AC1B00" w:rsidRDefault="00D55679" w:rsidP="009D6DCE">
      <w:pPr>
        <w:pStyle w:val="ListParagraph"/>
        <w:numPr>
          <w:ilvl w:val="0"/>
          <w:numId w:val="2"/>
        </w:numPr>
        <w:tabs>
          <w:tab w:val="right" w:pos="9026"/>
        </w:tabs>
        <w:spacing w:line="360" w:lineRule="auto"/>
        <w:rPr>
          <w:rFonts w:asciiTheme="majorBidi" w:hAnsiTheme="majorBidi" w:cstheme="majorBidi"/>
          <w:b/>
          <w:bCs/>
          <w:sz w:val="36"/>
          <w:szCs w:val="36"/>
          <w:shd w:val="clear" w:color="auto" w:fill="FFFFFF"/>
        </w:rPr>
      </w:pPr>
      <w:r w:rsidRPr="00AC1B00">
        <w:rPr>
          <w:rFonts w:asciiTheme="majorBidi" w:hAnsiTheme="majorBidi" w:cstheme="majorBidi"/>
          <w:b/>
          <w:bCs/>
          <w:sz w:val="36"/>
          <w:szCs w:val="36"/>
          <w:shd w:val="clear" w:color="auto" w:fill="FFFFFF"/>
        </w:rPr>
        <w:t>Adeniyi</w:t>
      </w:r>
    </w:p>
    <w:p w14:paraId="7068DB9E" w14:textId="3B0E3B73" w:rsidR="00D55679" w:rsidRPr="00AC1B00" w:rsidRDefault="00D55679" w:rsidP="009D6DCE">
      <w:pPr>
        <w:pStyle w:val="ListParagraph"/>
        <w:numPr>
          <w:ilvl w:val="0"/>
          <w:numId w:val="2"/>
        </w:numPr>
        <w:tabs>
          <w:tab w:val="right" w:pos="9026"/>
        </w:tabs>
        <w:spacing w:line="360" w:lineRule="auto"/>
        <w:rPr>
          <w:rFonts w:asciiTheme="majorBidi" w:hAnsiTheme="majorBidi" w:cstheme="majorBidi"/>
          <w:b/>
          <w:bCs/>
          <w:sz w:val="36"/>
          <w:szCs w:val="36"/>
          <w:shd w:val="clear" w:color="auto" w:fill="FFFFFF"/>
        </w:rPr>
      </w:pPr>
      <w:r w:rsidRPr="00AC1B00">
        <w:rPr>
          <w:rFonts w:asciiTheme="majorBidi" w:hAnsiTheme="majorBidi" w:cstheme="majorBidi"/>
          <w:b/>
          <w:bCs/>
          <w:sz w:val="36"/>
          <w:szCs w:val="36"/>
          <w:shd w:val="clear" w:color="auto" w:fill="FFFFFF"/>
        </w:rPr>
        <w:t>Tony</w:t>
      </w:r>
    </w:p>
    <w:p w14:paraId="74D372E9" w14:textId="4A8F536F" w:rsidR="009D6DCE" w:rsidRPr="00AC1B00" w:rsidRDefault="00D55679" w:rsidP="009D6DCE">
      <w:pPr>
        <w:pStyle w:val="ListParagraph"/>
        <w:numPr>
          <w:ilvl w:val="0"/>
          <w:numId w:val="2"/>
        </w:numPr>
        <w:tabs>
          <w:tab w:val="right" w:pos="9026"/>
        </w:tabs>
        <w:spacing w:line="360" w:lineRule="auto"/>
        <w:rPr>
          <w:rFonts w:asciiTheme="majorBidi" w:hAnsiTheme="majorBidi" w:cstheme="majorBidi"/>
          <w:b/>
          <w:bCs/>
          <w:sz w:val="36"/>
          <w:szCs w:val="36"/>
          <w:shd w:val="clear" w:color="auto" w:fill="FFFFFF"/>
        </w:rPr>
      </w:pPr>
      <w:proofErr w:type="spellStart"/>
      <w:r w:rsidRPr="00AC1B00">
        <w:rPr>
          <w:rFonts w:asciiTheme="majorBidi" w:hAnsiTheme="majorBidi" w:cstheme="majorBidi"/>
          <w:b/>
          <w:bCs/>
          <w:sz w:val="36"/>
          <w:szCs w:val="36"/>
          <w:shd w:val="clear" w:color="auto" w:fill="FFFFFF"/>
        </w:rPr>
        <w:t>Nooshin</w:t>
      </w:r>
      <w:proofErr w:type="spellEnd"/>
    </w:p>
    <w:p w14:paraId="7780A449" w14:textId="559F3108" w:rsidR="003A1983" w:rsidRDefault="003A1983" w:rsidP="003A1983">
      <w:pPr>
        <w:tabs>
          <w:tab w:val="right" w:pos="9026"/>
        </w:tabs>
        <w:spacing w:line="360" w:lineRule="auto"/>
        <w:rPr>
          <w:rFonts w:asciiTheme="majorBidi" w:hAnsiTheme="majorBidi" w:cstheme="majorBidi"/>
          <w:b/>
          <w:bCs/>
          <w:sz w:val="28"/>
          <w:szCs w:val="28"/>
          <w:shd w:val="clear" w:color="auto" w:fill="FFFFFF"/>
        </w:rPr>
      </w:pPr>
    </w:p>
    <w:p w14:paraId="5728EA9A" w14:textId="57BD08F6" w:rsidR="003A1983" w:rsidRDefault="003A1983" w:rsidP="003A1983">
      <w:pPr>
        <w:tabs>
          <w:tab w:val="right" w:pos="9026"/>
        </w:tabs>
        <w:spacing w:line="360" w:lineRule="auto"/>
        <w:rPr>
          <w:rFonts w:asciiTheme="majorBidi" w:hAnsiTheme="majorBidi" w:cstheme="majorBidi"/>
          <w:b/>
          <w:bCs/>
          <w:sz w:val="28"/>
          <w:szCs w:val="28"/>
          <w:shd w:val="clear" w:color="auto" w:fill="FFFFFF"/>
        </w:rPr>
      </w:pPr>
    </w:p>
    <w:p w14:paraId="0A0D983E" w14:textId="469631F4" w:rsidR="003A1983" w:rsidRDefault="003A1983" w:rsidP="003A1983">
      <w:pPr>
        <w:tabs>
          <w:tab w:val="right" w:pos="9026"/>
        </w:tabs>
        <w:spacing w:line="360" w:lineRule="auto"/>
        <w:rPr>
          <w:rFonts w:asciiTheme="majorBidi" w:hAnsiTheme="majorBidi" w:cstheme="majorBidi"/>
          <w:b/>
          <w:bCs/>
          <w:sz w:val="28"/>
          <w:szCs w:val="28"/>
          <w:shd w:val="clear" w:color="auto" w:fill="FFFFFF"/>
        </w:rPr>
      </w:pPr>
    </w:p>
    <w:p w14:paraId="0B0736A9" w14:textId="2EC89CC8" w:rsidR="003A1983" w:rsidRDefault="003A1983" w:rsidP="003A1983">
      <w:pPr>
        <w:tabs>
          <w:tab w:val="right" w:pos="9026"/>
        </w:tabs>
        <w:spacing w:line="360" w:lineRule="auto"/>
        <w:rPr>
          <w:rFonts w:asciiTheme="majorBidi" w:hAnsiTheme="majorBidi" w:cstheme="majorBidi"/>
          <w:b/>
          <w:bCs/>
          <w:sz w:val="28"/>
          <w:szCs w:val="28"/>
          <w:shd w:val="clear" w:color="auto" w:fill="FFFFFF"/>
        </w:rPr>
      </w:pPr>
    </w:p>
    <w:p w14:paraId="61335EA6" w14:textId="0AC2F6C7" w:rsidR="003A1983" w:rsidRDefault="003A1983" w:rsidP="003A1983">
      <w:pPr>
        <w:tabs>
          <w:tab w:val="right" w:pos="9026"/>
        </w:tabs>
        <w:spacing w:line="360" w:lineRule="auto"/>
        <w:rPr>
          <w:rFonts w:asciiTheme="majorBidi" w:hAnsiTheme="majorBidi" w:cstheme="majorBidi"/>
          <w:b/>
          <w:bCs/>
          <w:sz w:val="28"/>
          <w:szCs w:val="28"/>
          <w:shd w:val="clear" w:color="auto" w:fill="FFFFFF"/>
        </w:rPr>
      </w:pPr>
    </w:p>
    <w:p w14:paraId="7481D60E" w14:textId="33FDC5E8" w:rsidR="003A1983" w:rsidRDefault="003A1983" w:rsidP="003A1983">
      <w:pPr>
        <w:tabs>
          <w:tab w:val="right" w:pos="9026"/>
        </w:tabs>
        <w:spacing w:line="360" w:lineRule="auto"/>
        <w:rPr>
          <w:rFonts w:asciiTheme="majorBidi" w:hAnsiTheme="majorBidi" w:cstheme="majorBidi"/>
          <w:b/>
          <w:bCs/>
          <w:sz w:val="28"/>
          <w:szCs w:val="28"/>
          <w:shd w:val="clear" w:color="auto" w:fill="FFFFFF"/>
        </w:rPr>
      </w:pPr>
    </w:p>
    <w:p w14:paraId="056FFAE6" w14:textId="6B672BA3" w:rsidR="003A1983" w:rsidRPr="003A1983" w:rsidRDefault="003A1983" w:rsidP="002D7DF9">
      <w:pPr>
        <w:rPr>
          <w:rFonts w:asciiTheme="majorBidi" w:hAnsiTheme="majorBidi" w:cstheme="majorBidi"/>
          <w:b/>
          <w:bCs/>
          <w:sz w:val="28"/>
          <w:szCs w:val="28"/>
          <w:shd w:val="clear" w:color="auto" w:fill="FFFFFF"/>
        </w:rPr>
      </w:pPr>
      <w:r>
        <w:rPr>
          <w:rFonts w:asciiTheme="majorBidi" w:hAnsiTheme="majorBidi" w:cstheme="majorBidi"/>
          <w:b/>
          <w:bCs/>
          <w:sz w:val="28"/>
          <w:szCs w:val="28"/>
          <w:shd w:val="clear" w:color="auto" w:fill="FFFFFF"/>
        </w:rPr>
        <w:br w:type="page"/>
      </w:r>
    </w:p>
    <w:p w14:paraId="7D56239D" w14:textId="49BF4A39" w:rsidR="00A42CB4" w:rsidRPr="009D6DCE" w:rsidRDefault="003A1983" w:rsidP="009D6DCE">
      <w:pPr>
        <w:tabs>
          <w:tab w:val="right" w:pos="9026"/>
        </w:tabs>
        <w:spacing w:line="360" w:lineRule="auto"/>
        <w:rPr>
          <w:rFonts w:asciiTheme="majorBidi" w:hAnsiTheme="majorBidi" w:cstheme="majorBidi"/>
          <w:b/>
          <w:bCs/>
          <w:sz w:val="28"/>
          <w:szCs w:val="28"/>
          <w:shd w:val="clear" w:color="auto" w:fill="FFFFFF"/>
        </w:rPr>
      </w:pPr>
      <w:r>
        <w:rPr>
          <w:rFonts w:asciiTheme="majorBidi" w:hAnsiTheme="majorBidi" w:cstheme="majorBidi"/>
          <w:b/>
          <w:bCs/>
          <w:sz w:val="28"/>
          <w:szCs w:val="28"/>
          <w:shd w:val="clear" w:color="auto" w:fill="FFFFFF"/>
        </w:rPr>
        <w:t>Project Overview</w:t>
      </w:r>
      <w:r w:rsidR="002453D5" w:rsidRPr="009D6DCE">
        <w:rPr>
          <w:rFonts w:asciiTheme="majorBidi" w:hAnsiTheme="majorBidi" w:cstheme="majorBidi"/>
          <w:b/>
          <w:bCs/>
          <w:sz w:val="28"/>
          <w:szCs w:val="28"/>
          <w:shd w:val="clear" w:color="auto" w:fill="FFFFFF"/>
        </w:rPr>
        <w:tab/>
      </w:r>
      <w:r w:rsidR="002453D5" w:rsidRPr="009D6DCE">
        <w:rPr>
          <w:rFonts w:asciiTheme="majorBidi" w:hAnsiTheme="majorBidi" w:cstheme="majorBidi"/>
          <w:sz w:val="24"/>
          <w:szCs w:val="24"/>
          <w:shd w:val="clear" w:color="auto" w:fill="FFFFFF"/>
        </w:rPr>
        <w:t xml:space="preserve"> </w:t>
      </w:r>
    </w:p>
    <w:p w14:paraId="4F78364E" w14:textId="77777777" w:rsidR="00926EF9" w:rsidRPr="00926EF9" w:rsidRDefault="00926EF9" w:rsidP="00926EF9">
      <w:pPr>
        <w:numPr>
          <w:ilvl w:val="0"/>
          <w:numId w:val="3"/>
        </w:numPr>
        <w:spacing w:line="360" w:lineRule="auto"/>
        <w:rPr>
          <w:rFonts w:asciiTheme="majorBidi" w:hAnsiTheme="majorBidi" w:cstheme="majorBidi"/>
          <w:sz w:val="24"/>
          <w:szCs w:val="24"/>
          <w:shd w:val="clear" w:color="auto" w:fill="FFFFFF"/>
        </w:rPr>
      </w:pPr>
      <w:r w:rsidRPr="00926EF9">
        <w:rPr>
          <w:rFonts w:asciiTheme="majorBidi" w:hAnsiTheme="majorBidi" w:cstheme="majorBidi"/>
          <w:sz w:val="24"/>
          <w:szCs w:val="24"/>
          <w:shd w:val="clear" w:color="auto" w:fill="FFFFFF"/>
          <w:lang w:val="en-US"/>
        </w:rPr>
        <w:t xml:space="preserve">This project studies the employment statistics in Australia from Year 2012-2018. </w:t>
      </w:r>
    </w:p>
    <w:p w14:paraId="51C82FE4" w14:textId="77777777" w:rsidR="00926EF9" w:rsidRPr="00926EF9" w:rsidRDefault="00926EF9" w:rsidP="00926EF9">
      <w:pPr>
        <w:numPr>
          <w:ilvl w:val="0"/>
          <w:numId w:val="3"/>
        </w:numPr>
        <w:spacing w:line="360" w:lineRule="auto"/>
        <w:rPr>
          <w:rFonts w:asciiTheme="majorBidi" w:hAnsiTheme="majorBidi" w:cstheme="majorBidi"/>
          <w:sz w:val="24"/>
          <w:szCs w:val="24"/>
          <w:shd w:val="clear" w:color="auto" w:fill="FFFFFF"/>
        </w:rPr>
      </w:pPr>
      <w:r w:rsidRPr="00926EF9">
        <w:rPr>
          <w:rFonts w:asciiTheme="majorBidi" w:hAnsiTheme="majorBidi" w:cstheme="majorBidi"/>
          <w:sz w:val="24"/>
          <w:szCs w:val="24"/>
          <w:shd w:val="clear" w:color="auto" w:fill="FFFFFF"/>
          <w:lang w:val="en-US"/>
        </w:rPr>
        <w:t xml:space="preserve">The data is collected from website “Australian bureau of statistics”. The URL is below:  </w:t>
      </w:r>
      <w:hyperlink r:id="rId5" w:history="1">
        <w:r w:rsidRPr="00926EF9">
          <w:rPr>
            <w:rStyle w:val="Hyperlink"/>
            <w:rFonts w:asciiTheme="majorBidi" w:hAnsiTheme="majorBidi" w:cstheme="majorBidi"/>
            <w:sz w:val="24"/>
            <w:szCs w:val="24"/>
            <w:shd w:val="clear" w:color="auto" w:fill="FFFFFF"/>
            <w:lang w:val="en-US"/>
          </w:rPr>
          <w:t>https://www.abs.gov.au/statistics/labour/employment-and-unemployment/labour-force-australia/latest-release</w:t>
        </w:r>
      </w:hyperlink>
    </w:p>
    <w:p w14:paraId="07E22AB4" w14:textId="77777777" w:rsidR="00926EF9" w:rsidRPr="00926EF9" w:rsidRDefault="00926EF9" w:rsidP="00926EF9">
      <w:pPr>
        <w:numPr>
          <w:ilvl w:val="0"/>
          <w:numId w:val="3"/>
        </w:numPr>
        <w:spacing w:line="360" w:lineRule="auto"/>
        <w:rPr>
          <w:rFonts w:asciiTheme="majorBidi" w:hAnsiTheme="majorBidi" w:cstheme="majorBidi"/>
          <w:sz w:val="24"/>
          <w:szCs w:val="24"/>
          <w:shd w:val="clear" w:color="auto" w:fill="FFFFFF"/>
        </w:rPr>
      </w:pPr>
      <w:r w:rsidRPr="00926EF9">
        <w:rPr>
          <w:rFonts w:asciiTheme="majorBidi" w:hAnsiTheme="majorBidi" w:cstheme="majorBidi"/>
          <w:sz w:val="24"/>
          <w:szCs w:val="24"/>
          <w:shd w:val="clear" w:color="auto" w:fill="FFFFFF"/>
          <w:lang w:val="en-US"/>
        </w:rPr>
        <w:t>Questions  addressed- </w:t>
      </w:r>
      <w:r w:rsidRPr="00926EF9">
        <w:rPr>
          <w:rFonts w:asciiTheme="majorBidi" w:hAnsiTheme="majorBidi" w:cstheme="majorBidi"/>
          <w:i/>
          <w:iCs/>
          <w:sz w:val="24"/>
          <w:szCs w:val="24"/>
          <w:shd w:val="clear" w:color="auto" w:fill="FFFFFF"/>
          <w:lang w:val="en-US"/>
        </w:rPr>
        <w:t>How has Australia’s employment rate changed over the years 2012-2018 for the population aged 15-64.</w:t>
      </w:r>
      <w:r w:rsidRPr="00926EF9">
        <w:rPr>
          <w:rFonts w:asciiTheme="majorBidi" w:hAnsiTheme="majorBidi" w:cstheme="majorBidi"/>
          <w:sz w:val="24"/>
          <w:szCs w:val="24"/>
          <w:shd w:val="clear" w:color="auto" w:fill="FFFFFF"/>
          <w:lang w:val="en-US"/>
        </w:rPr>
        <w:t> </w:t>
      </w:r>
      <w:r w:rsidRPr="00926EF9">
        <w:rPr>
          <w:rFonts w:asciiTheme="majorBidi" w:hAnsiTheme="majorBidi" w:cstheme="majorBidi"/>
          <w:i/>
          <w:iCs/>
          <w:sz w:val="24"/>
          <w:szCs w:val="24"/>
          <w:shd w:val="clear" w:color="auto" w:fill="FFFFFF"/>
          <w:lang w:val="en-US"/>
        </w:rPr>
        <w:t>Furthermore, the correlation between participation rate, employment to population ratio</w:t>
      </w:r>
      <w:r w:rsidRPr="00926EF9">
        <w:rPr>
          <w:rFonts w:asciiTheme="majorBidi" w:hAnsiTheme="majorBidi" w:cstheme="majorBidi"/>
          <w:sz w:val="24"/>
          <w:szCs w:val="24"/>
          <w:shd w:val="clear" w:color="auto" w:fill="FFFFFF"/>
          <w:lang w:val="en-US"/>
        </w:rPr>
        <w:t>, and labor force is studied.</w:t>
      </w:r>
    </w:p>
    <w:p w14:paraId="0A8CEBF3" w14:textId="77777777" w:rsidR="00926EF9" w:rsidRPr="00926EF9" w:rsidRDefault="00926EF9" w:rsidP="00926EF9">
      <w:pPr>
        <w:numPr>
          <w:ilvl w:val="0"/>
          <w:numId w:val="3"/>
        </w:numPr>
        <w:spacing w:line="360" w:lineRule="auto"/>
        <w:rPr>
          <w:rFonts w:asciiTheme="majorBidi" w:hAnsiTheme="majorBidi" w:cstheme="majorBidi"/>
          <w:sz w:val="24"/>
          <w:szCs w:val="24"/>
          <w:shd w:val="clear" w:color="auto" w:fill="FFFFFF"/>
        </w:rPr>
      </w:pPr>
      <w:r w:rsidRPr="00926EF9">
        <w:rPr>
          <w:rFonts w:asciiTheme="majorBidi" w:hAnsiTheme="majorBidi" w:cstheme="majorBidi"/>
          <w:i/>
          <w:iCs/>
          <w:sz w:val="24"/>
          <w:szCs w:val="24"/>
          <w:shd w:val="clear" w:color="auto" w:fill="FFFFFF"/>
          <w:lang w:val="en-US"/>
        </w:rPr>
        <w:t xml:space="preserve">Additionally,  the relationship between employment to population ratio and participation rate is studied , as it directly affects Australia’s economic growth potential. Three key factors that impact the economic growth, often referred to as the three P’s, are population, participation (or </w:t>
      </w:r>
      <w:proofErr w:type="spellStart"/>
      <w:r w:rsidRPr="00926EF9">
        <w:rPr>
          <w:rFonts w:asciiTheme="majorBidi" w:hAnsiTheme="majorBidi" w:cstheme="majorBidi"/>
          <w:i/>
          <w:iCs/>
          <w:sz w:val="24"/>
          <w:szCs w:val="24"/>
          <w:shd w:val="clear" w:color="auto" w:fill="FFFFFF"/>
          <w:lang w:val="en-US"/>
        </w:rPr>
        <w:t>labour</w:t>
      </w:r>
      <w:proofErr w:type="spellEnd"/>
      <w:r w:rsidRPr="00926EF9">
        <w:rPr>
          <w:rFonts w:asciiTheme="majorBidi" w:hAnsiTheme="majorBidi" w:cstheme="majorBidi"/>
          <w:i/>
          <w:iCs/>
          <w:sz w:val="24"/>
          <w:szCs w:val="24"/>
          <w:shd w:val="clear" w:color="auto" w:fill="FFFFFF"/>
          <w:lang w:val="en-US"/>
        </w:rPr>
        <w:t xml:space="preserve"> supply) and productivity .</w:t>
      </w:r>
    </w:p>
    <w:p w14:paraId="0C3BB368" w14:textId="695E4324" w:rsidR="00614A38" w:rsidRPr="00926EF9" w:rsidRDefault="00614A38" w:rsidP="00DF0672">
      <w:pPr>
        <w:spacing w:line="360" w:lineRule="auto"/>
        <w:rPr>
          <w:rFonts w:asciiTheme="majorBidi" w:hAnsiTheme="majorBidi" w:cstheme="majorBidi"/>
          <w:i/>
          <w:iCs/>
          <w:sz w:val="24"/>
          <w:szCs w:val="24"/>
          <w:lang w:val="en-US"/>
        </w:rPr>
      </w:pPr>
    </w:p>
    <w:p w14:paraId="6042BC47" w14:textId="7B3DE7D3" w:rsidR="00614A38" w:rsidRDefault="00614A38" w:rsidP="00DF0672">
      <w:pPr>
        <w:spacing w:line="360" w:lineRule="auto"/>
        <w:rPr>
          <w:rFonts w:asciiTheme="majorBidi" w:hAnsiTheme="majorBidi" w:cstheme="majorBidi"/>
          <w:i/>
          <w:iCs/>
          <w:sz w:val="24"/>
          <w:szCs w:val="24"/>
        </w:rPr>
      </w:pPr>
    </w:p>
    <w:p w14:paraId="10F38969" w14:textId="69EB2914" w:rsidR="00614A38" w:rsidRDefault="00614A38" w:rsidP="00DF0672">
      <w:pPr>
        <w:spacing w:line="360" w:lineRule="auto"/>
        <w:rPr>
          <w:rFonts w:asciiTheme="majorBidi" w:hAnsiTheme="majorBidi" w:cstheme="majorBidi"/>
          <w:i/>
          <w:iCs/>
          <w:sz w:val="24"/>
          <w:szCs w:val="24"/>
        </w:rPr>
      </w:pPr>
    </w:p>
    <w:p w14:paraId="7D93DD59" w14:textId="2C9F8D8E" w:rsidR="00614A38" w:rsidRDefault="00614A38" w:rsidP="00DF0672">
      <w:pPr>
        <w:spacing w:line="360" w:lineRule="auto"/>
        <w:rPr>
          <w:rFonts w:asciiTheme="majorBidi" w:hAnsiTheme="majorBidi" w:cstheme="majorBidi"/>
          <w:i/>
          <w:iCs/>
          <w:sz w:val="24"/>
          <w:szCs w:val="24"/>
        </w:rPr>
      </w:pPr>
    </w:p>
    <w:p w14:paraId="00063B8F" w14:textId="77777777" w:rsidR="00614A38" w:rsidRPr="00614A38" w:rsidRDefault="00614A38" w:rsidP="00DF0672">
      <w:pPr>
        <w:spacing w:line="360" w:lineRule="auto"/>
        <w:rPr>
          <w:rFonts w:asciiTheme="majorBidi" w:hAnsiTheme="majorBidi" w:cstheme="majorBidi"/>
          <w:i/>
          <w:iCs/>
          <w:sz w:val="24"/>
          <w:szCs w:val="24"/>
        </w:rPr>
      </w:pPr>
    </w:p>
    <w:p w14:paraId="5ADBAF4B" w14:textId="00F799A6" w:rsidR="009E50B5" w:rsidRPr="001448BF" w:rsidRDefault="003A1983" w:rsidP="003A1983">
      <w:pPr>
        <w:rPr>
          <w:rFonts w:asciiTheme="majorBidi" w:hAnsiTheme="majorBidi" w:cstheme="majorBidi"/>
          <w:i/>
          <w:iCs/>
          <w:sz w:val="24"/>
          <w:szCs w:val="24"/>
          <w:shd w:val="clear" w:color="auto" w:fill="FFFFFF"/>
        </w:rPr>
      </w:pPr>
      <w:r>
        <w:rPr>
          <w:rFonts w:asciiTheme="majorBidi" w:hAnsiTheme="majorBidi" w:cstheme="majorBidi"/>
          <w:i/>
          <w:iCs/>
          <w:sz w:val="24"/>
          <w:szCs w:val="24"/>
          <w:shd w:val="clear" w:color="auto" w:fill="FFFFFF"/>
        </w:rPr>
        <w:br w:type="page"/>
      </w:r>
    </w:p>
    <w:p w14:paraId="4075588A" w14:textId="77777777" w:rsidR="003A1983" w:rsidRDefault="003A1983" w:rsidP="00C733F2">
      <w:pPr>
        <w:spacing w:line="360" w:lineRule="auto"/>
        <w:rPr>
          <w:rFonts w:asciiTheme="majorBidi" w:hAnsiTheme="majorBidi" w:cstheme="majorBidi"/>
          <w:b/>
          <w:bCs/>
          <w:sz w:val="28"/>
          <w:szCs w:val="28"/>
        </w:rPr>
      </w:pPr>
    </w:p>
    <w:p w14:paraId="1D60C812" w14:textId="35CE252F" w:rsidR="00D7689C" w:rsidRPr="00D7689C" w:rsidRDefault="00C62178" w:rsidP="00C733F2">
      <w:pPr>
        <w:spacing w:line="360" w:lineRule="auto"/>
        <w:rPr>
          <w:rFonts w:asciiTheme="majorBidi" w:hAnsiTheme="majorBidi" w:cstheme="majorBidi"/>
          <w:sz w:val="28"/>
          <w:szCs w:val="28"/>
        </w:rPr>
      </w:pPr>
      <w:r>
        <w:rPr>
          <w:rFonts w:asciiTheme="majorBidi" w:hAnsiTheme="majorBidi" w:cstheme="majorBidi"/>
          <w:b/>
          <w:bCs/>
          <w:sz w:val="28"/>
          <w:szCs w:val="28"/>
        </w:rPr>
        <w:t>Employ</w:t>
      </w:r>
      <w:r w:rsidR="00D7689C">
        <w:rPr>
          <w:rFonts w:asciiTheme="majorBidi" w:hAnsiTheme="majorBidi" w:cstheme="majorBidi"/>
          <w:b/>
          <w:bCs/>
          <w:sz w:val="28"/>
          <w:szCs w:val="28"/>
        </w:rPr>
        <w:t>ment status</w:t>
      </w:r>
    </w:p>
    <w:p w14:paraId="12728FAF" w14:textId="3338CD84" w:rsidR="00C00F3D" w:rsidRDefault="0041783C" w:rsidP="001448BF">
      <w:pPr>
        <w:spacing w:line="360" w:lineRule="auto"/>
        <w:rPr>
          <w:rFonts w:asciiTheme="majorBidi" w:hAnsiTheme="majorBidi" w:cstheme="majorBidi"/>
          <w:b/>
          <w:bCs/>
          <w:sz w:val="28"/>
          <w:szCs w:val="28"/>
        </w:rPr>
      </w:pPr>
      <w:r w:rsidRPr="00C733F2">
        <w:rPr>
          <w:rFonts w:asciiTheme="majorBidi" w:hAnsiTheme="majorBidi" w:cstheme="majorBidi"/>
          <w:b/>
          <w:bCs/>
          <w:noProof/>
          <w:sz w:val="28"/>
          <w:szCs w:val="28"/>
        </w:rPr>
        <mc:AlternateContent>
          <mc:Choice Requires="wps">
            <w:drawing>
              <wp:anchor distT="45720" distB="45720" distL="114300" distR="114300" simplePos="0" relativeHeight="251666432" behindDoc="0" locked="0" layoutInCell="1" allowOverlap="1" wp14:anchorId="4ABBB1D3" wp14:editId="29DCB8FF">
                <wp:simplePos x="0" y="0"/>
                <wp:positionH relativeFrom="column">
                  <wp:posOffset>3534947</wp:posOffset>
                </wp:positionH>
                <wp:positionV relativeFrom="paragraph">
                  <wp:posOffset>377386</wp:posOffset>
                </wp:positionV>
                <wp:extent cx="2425700" cy="1651000"/>
                <wp:effectExtent l="0" t="0" r="1270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651000"/>
                        </a:xfrm>
                        <a:prstGeom prst="rect">
                          <a:avLst/>
                        </a:prstGeom>
                        <a:solidFill>
                          <a:srgbClr val="FFFFFF"/>
                        </a:solidFill>
                        <a:ln w="9525">
                          <a:solidFill>
                            <a:srgbClr val="000000"/>
                          </a:solidFill>
                          <a:miter lim="800000"/>
                          <a:headEnd/>
                          <a:tailEnd/>
                        </a:ln>
                      </wps:spPr>
                      <wps:txbx>
                        <w:txbxContent>
                          <w:p w14:paraId="279B6B9D" w14:textId="14F95345" w:rsidR="00C733F2" w:rsidRPr="00C733F2" w:rsidRDefault="00C733F2" w:rsidP="00C733F2">
                            <w:pPr>
                              <w:spacing w:line="360" w:lineRule="auto"/>
                              <w:rPr>
                                <w:rFonts w:asciiTheme="majorBidi" w:hAnsiTheme="majorBidi" w:cstheme="majorBidi"/>
                                <w:b/>
                                <w:bCs/>
                              </w:rPr>
                            </w:pPr>
                            <w:r w:rsidRPr="00C733F2">
                              <w:rPr>
                                <w:rFonts w:asciiTheme="majorBidi" w:hAnsiTheme="majorBidi" w:cstheme="majorBidi"/>
                              </w:rPr>
                              <w:t>This line graph represents the number of persons employed part time and full-time, which we can see is increasing over the years.</w:t>
                            </w:r>
                            <w:r w:rsidRPr="00C733F2">
                              <w:rPr>
                                <w:rFonts w:asciiTheme="majorBidi" w:hAnsiTheme="majorBidi" w:cstheme="majorBidi"/>
                                <w:color w:val="000000"/>
                              </w:rPr>
                              <w:t xml:space="preserve"> Full -time and Part time  employment are both increasing over the span of time 2012-2018.</w:t>
                            </w:r>
                          </w:p>
                          <w:p w14:paraId="01091169" w14:textId="6C124BF8" w:rsidR="00C733F2" w:rsidRDefault="00C733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BB1D3" id="_x0000_t202" coordsize="21600,21600" o:spt="202" path="m,l,21600r21600,l21600,xe">
                <v:stroke joinstyle="miter"/>
                <v:path gradientshapeok="t" o:connecttype="rect"/>
              </v:shapetype>
              <v:shape id="Text Box 2" o:spid="_x0000_s1026" type="#_x0000_t202" style="position:absolute;margin-left:278.35pt;margin-top:29.7pt;width:191pt;height:13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">
                <v:textbox>
                  <w:txbxContent>
                    <w:p w14:paraId="279B6B9D" w14:textId="14F95345" w:rsidR="00C733F2" w:rsidRPr="00C733F2" w:rsidRDefault="00C733F2" w:rsidP="00C733F2">
                      <w:pPr>
                        <w:spacing w:line="360" w:lineRule="auto"/>
                        <w:rPr>
                          <w:rFonts w:asciiTheme="majorBidi" w:hAnsiTheme="majorBidi" w:cstheme="majorBidi"/>
                          <w:b/>
                          <w:bCs/>
                        </w:rPr>
                      </w:pPr>
                      <w:r w:rsidRPr="00C733F2">
                        <w:rPr>
                          <w:rFonts w:asciiTheme="majorBidi" w:hAnsiTheme="majorBidi" w:cstheme="majorBidi"/>
                        </w:rPr>
                        <w:t>This line graph represents the number of persons employed part time and full-time, which we can see is increasing over the years.</w:t>
                      </w:r>
                      <w:r w:rsidRPr="00C733F2">
                        <w:rPr>
                          <w:rFonts w:asciiTheme="majorBidi" w:hAnsiTheme="majorBidi" w:cstheme="majorBidi"/>
                          <w:color w:val="000000"/>
                        </w:rPr>
                        <w:t xml:space="preserve"> Full -time and Part time  employment are both increasing over the span of time 2012-2018.</w:t>
                      </w:r>
                    </w:p>
                    <w:p w14:paraId="01091169" w14:textId="6C124BF8" w:rsidR="00C733F2" w:rsidRDefault="00C733F2"/>
                  </w:txbxContent>
                </v:textbox>
                <w10:wrap type="square"/>
              </v:shape>
            </w:pict>
          </mc:Fallback>
        </mc:AlternateContent>
      </w:r>
      <w:r w:rsidR="00C62178">
        <w:rPr>
          <w:noProof/>
        </w:rPr>
        <w:drawing>
          <wp:inline distT="0" distB="0" distL="0" distR="0" wp14:anchorId="6C36CCBE" wp14:editId="15F774DF">
            <wp:extent cx="3370385" cy="25317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6422" cy="2603885"/>
                    </a:xfrm>
                    <a:prstGeom prst="rect">
                      <a:avLst/>
                    </a:prstGeom>
                  </pic:spPr>
                </pic:pic>
              </a:graphicData>
            </a:graphic>
          </wp:inline>
        </w:drawing>
      </w:r>
    </w:p>
    <w:p w14:paraId="22812A04" w14:textId="59E52209" w:rsidR="00C00F3D" w:rsidRDefault="00C00F3D" w:rsidP="00F45D3F">
      <w:pPr>
        <w:pStyle w:val="NormalWeb"/>
        <w:shd w:val="clear" w:color="auto" w:fill="FFFFFF"/>
        <w:rPr>
          <w:rFonts w:ascii="Segoe UI" w:hAnsi="Segoe UI" w:cs="Segoe UI"/>
          <w:color w:val="000000"/>
        </w:rPr>
      </w:pPr>
      <w:r>
        <w:rPr>
          <w:rFonts w:ascii="Segoe UI" w:hAnsi="Segoe UI" w:cs="Segoe UI"/>
          <w:color w:val="000000"/>
        </w:rPr>
        <w:t> </w:t>
      </w:r>
    </w:p>
    <w:p w14:paraId="78BD4178" w14:textId="77777777" w:rsidR="0041783C" w:rsidRDefault="0041783C" w:rsidP="002013FD">
      <w:pPr>
        <w:spacing w:line="360" w:lineRule="auto"/>
        <w:rPr>
          <w:rFonts w:asciiTheme="majorBidi" w:hAnsiTheme="majorBidi" w:cstheme="majorBidi"/>
          <w:b/>
          <w:bCs/>
          <w:sz w:val="28"/>
          <w:szCs w:val="28"/>
        </w:rPr>
      </w:pPr>
    </w:p>
    <w:p w14:paraId="232A2317" w14:textId="5A9A9E71" w:rsidR="001824B3" w:rsidRDefault="00F45D3F" w:rsidP="002013FD">
      <w:pPr>
        <w:spacing w:line="360" w:lineRule="auto"/>
        <w:rPr>
          <w:rFonts w:asciiTheme="majorBidi" w:hAnsiTheme="majorBidi" w:cstheme="majorBidi"/>
          <w:b/>
          <w:bCs/>
          <w:sz w:val="28"/>
          <w:szCs w:val="28"/>
        </w:rPr>
      </w:pPr>
      <w:r>
        <w:rPr>
          <w:rFonts w:asciiTheme="majorBidi" w:hAnsiTheme="majorBidi" w:cstheme="majorBidi"/>
          <w:b/>
          <w:bCs/>
          <w:sz w:val="28"/>
          <w:szCs w:val="28"/>
        </w:rPr>
        <w:t>Employment status /Gender</w:t>
      </w:r>
      <w:r w:rsidR="00414080">
        <w:rPr>
          <w:rFonts w:asciiTheme="majorBidi" w:hAnsiTheme="majorBidi" w:cstheme="majorBidi"/>
          <w:b/>
          <w:bCs/>
          <w:sz w:val="28"/>
          <w:szCs w:val="28"/>
        </w:rPr>
        <w:t xml:space="preserve"> </w:t>
      </w:r>
    </w:p>
    <w:p w14:paraId="6061CDC8" w14:textId="164DC1CC" w:rsidR="00614A38" w:rsidRDefault="002013FD" w:rsidP="001448BF">
      <w:pPr>
        <w:spacing w:line="360" w:lineRule="auto"/>
        <w:rPr>
          <w:rFonts w:asciiTheme="majorBidi" w:hAnsiTheme="majorBidi" w:cstheme="majorBidi"/>
          <w:b/>
          <w:bCs/>
          <w:sz w:val="28"/>
          <w:szCs w:val="28"/>
        </w:rPr>
      </w:pPr>
      <w:r w:rsidRPr="00475021">
        <w:rPr>
          <w:rFonts w:asciiTheme="majorBidi" w:hAnsiTheme="majorBidi" w:cstheme="majorBidi"/>
          <w:b/>
          <w:bCs/>
          <w:noProof/>
          <w:sz w:val="28"/>
          <w:szCs w:val="28"/>
        </w:rPr>
        <mc:AlternateContent>
          <mc:Choice Requires="wps">
            <w:drawing>
              <wp:anchor distT="45720" distB="45720" distL="114300" distR="114300" simplePos="0" relativeHeight="251668480" behindDoc="0" locked="0" layoutInCell="1" allowOverlap="1" wp14:anchorId="3E23A3E3" wp14:editId="5B1C4919">
                <wp:simplePos x="0" y="0"/>
                <wp:positionH relativeFrom="column">
                  <wp:posOffset>3792220</wp:posOffset>
                </wp:positionH>
                <wp:positionV relativeFrom="paragraph">
                  <wp:posOffset>139700</wp:posOffset>
                </wp:positionV>
                <wp:extent cx="2360930" cy="3164840"/>
                <wp:effectExtent l="0" t="0" r="1270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64840"/>
                        </a:xfrm>
                        <a:prstGeom prst="rect">
                          <a:avLst/>
                        </a:prstGeom>
                        <a:solidFill>
                          <a:srgbClr val="FFFFFF"/>
                        </a:solidFill>
                        <a:ln w="9525">
                          <a:solidFill>
                            <a:srgbClr val="000000"/>
                          </a:solidFill>
                          <a:miter lim="800000"/>
                          <a:headEnd/>
                          <a:tailEnd/>
                        </a:ln>
                      </wps:spPr>
                      <wps:txbx>
                        <w:txbxContent>
                          <w:p w14:paraId="47E886E4" w14:textId="672D3DFD" w:rsidR="00475021" w:rsidRDefault="00475021" w:rsidP="00475021">
                            <w:pPr>
                              <w:spacing w:line="360" w:lineRule="auto"/>
                              <w:rPr>
                                <w:rFonts w:asciiTheme="majorBidi" w:hAnsiTheme="majorBidi" w:cstheme="majorBidi"/>
                              </w:rPr>
                            </w:pPr>
                            <w:r w:rsidRPr="00C733F2">
                              <w:rPr>
                                <w:rFonts w:asciiTheme="majorBidi" w:hAnsiTheme="majorBidi" w:cstheme="majorBidi"/>
                              </w:rPr>
                              <w:t>The bar graph shows the number of males and females for civilian population aged 15-64.</w:t>
                            </w:r>
                          </w:p>
                          <w:p w14:paraId="4DB0010E" w14:textId="77777777" w:rsidR="0041783C" w:rsidRPr="00C733F2" w:rsidRDefault="0041783C" w:rsidP="00475021">
                            <w:pPr>
                              <w:spacing w:line="360" w:lineRule="auto"/>
                              <w:rPr>
                                <w:rFonts w:asciiTheme="majorBidi" w:hAnsiTheme="majorBidi" w:cstheme="majorBidi"/>
                              </w:rPr>
                            </w:pPr>
                          </w:p>
                          <w:p w14:paraId="3E8BA268" w14:textId="68ADC7E3" w:rsidR="00475021" w:rsidRPr="00C733F2" w:rsidRDefault="00475021" w:rsidP="00475021">
                            <w:pPr>
                              <w:spacing w:line="360" w:lineRule="auto"/>
                              <w:rPr>
                                <w:rFonts w:asciiTheme="majorBidi" w:hAnsiTheme="majorBidi" w:cstheme="majorBidi"/>
                              </w:rPr>
                            </w:pPr>
                            <w:r w:rsidRPr="00C733F2">
                              <w:rPr>
                                <w:rFonts w:asciiTheme="majorBidi" w:hAnsiTheme="majorBidi" w:cstheme="majorBidi"/>
                              </w:rPr>
                              <w:t xml:space="preserve">In 2012-2013 the employment status remain the same for both males and females. However, from 2014-2018 we can see a slight increase in the female </w:t>
                            </w:r>
                            <w:r w:rsidR="00926EF9">
                              <w:rPr>
                                <w:rFonts w:asciiTheme="majorBidi" w:hAnsiTheme="majorBidi" w:cstheme="majorBidi"/>
                              </w:rPr>
                              <w:t>employment.</w:t>
                            </w:r>
                          </w:p>
                          <w:p w14:paraId="636614B5" w14:textId="2C84D909" w:rsidR="00475021" w:rsidRDefault="004750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3A3E3" id="_x0000_s1027" type="#_x0000_t202" style="position:absolute;margin-left:298.6pt;margin-top:11pt;width:185.9pt;height:249.2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8OtJwIAAE0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">
                <v:textbox>
                  <w:txbxContent>
                    <w:p w14:paraId="47E886E4" w14:textId="672D3DFD" w:rsidR="00475021" w:rsidRDefault="00475021" w:rsidP="00475021">
                      <w:pPr>
                        <w:spacing w:line="360" w:lineRule="auto"/>
                        <w:rPr>
                          <w:rFonts w:asciiTheme="majorBidi" w:hAnsiTheme="majorBidi" w:cstheme="majorBidi"/>
                        </w:rPr>
                      </w:pPr>
                      <w:r w:rsidRPr="00C733F2">
                        <w:rPr>
                          <w:rFonts w:asciiTheme="majorBidi" w:hAnsiTheme="majorBidi" w:cstheme="majorBidi"/>
                        </w:rPr>
                        <w:t>The bar graph shows the number of males and females for civilian population aged 15-64.</w:t>
                      </w:r>
                    </w:p>
                    <w:p w14:paraId="4DB0010E" w14:textId="77777777" w:rsidR="0041783C" w:rsidRPr="00C733F2" w:rsidRDefault="0041783C" w:rsidP="00475021">
                      <w:pPr>
                        <w:spacing w:line="360" w:lineRule="auto"/>
                        <w:rPr>
                          <w:rFonts w:asciiTheme="majorBidi" w:hAnsiTheme="majorBidi" w:cstheme="majorBidi"/>
                        </w:rPr>
                      </w:pPr>
                    </w:p>
                    <w:p w14:paraId="3E8BA268" w14:textId="68ADC7E3" w:rsidR="00475021" w:rsidRPr="00C733F2" w:rsidRDefault="00475021" w:rsidP="00475021">
                      <w:pPr>
                        <w:spacing w:line="360" w:lineRule="auto"/>
                        <w:rPr>
                          <w:rFonts w:asciiTheme="majorBidi" w:hAnsiTheme="majorBidi" w:cstheme="majorBidi"/>
                        </w:rPr>
                      </w:pPr>
                      <w:r w:rsidRPr="00C733F2">
                        <w:rPr>
                          <w:rFonts w:asciiTheme="majorBidi" w:hAnsiTheme="majorBidi" w:cstheme="majorBidi"/>
                        </w:rPr>
                        <w:t xml:space="preserve">In 2012-2013 the employment status remain the same for both males and females. However, from 2014-2018 we can see a slight increase in the female </w:t>
                      </w:r>
                      <w:r w:rsidR="00926EF9">
                        <w:rPr>
                          <w:rFonts w:asciiTheme="majorBidi" w:hAnsiTheme="majorBidi" w:cstheme="majorBidi"/>
                        </w:rPr>
                        <w:t>employment.</w:t>
                      </w:r>
                    </w:p>
                    <w:p w14:paraId="636614B5" w14:textId="2C84D909" w:rsidR="00475021" w:rsidRDefault="00475021"/>
                  </w:txbxContent>
                </v:textbox>
                <w10:wrap type="square"/>
              </v:shape>
            </w:pict>
          </mc:Fallback>
        </mc:AlternateContent>
      </w:r>
      <w:r w:rsidR="00394E46">
        <w:rPr>
          <w:noProof/>
        </w:rPr>
        <w:drawing>
          <wp:inline distT="0" distB="0" distL="0" distR="0" wp14:anchorId="5CD2DDFA" wp14:editId="6A66136A">
            <wp:extent cx="3555365" cy="3364523"/>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7641" cy="3413993"/>
                    </a:xfrm>
                    <a:prstGeom prst="rect">
                      <a:avLst/>
                    </a:prstGeom>
                  </pic:spPr>
                </pic:pic>
              </a:graphicData>
            </a:graphic>
          </wp:inline>
        </w:drawing>
      </w:r>
    </w:p>
    <w:p w14:paraId="2D66C5FC" w14:textId="77777777" w:rsidR="00614A38" w:rsidRDefault="00614A38" w:rsidP="001448BF">
      <w:pPr>
        <w:spacing w:line="360" w:lineRule="auto"/>
        <w:rPr>
          <w:rFonts w:asciiTheme="majorBidi" w:hAnsiTheme="majorBidi" w:cstheme="majorBidi"/>
          <w:b/>
          <w:bCs/>
          <w:sz w:val="28"/>
          <w:szCs w:val="28"/>
        </w:rPr>
      </w:pPr>
    </w:p>
    <w:p w14:paraId="3CFB49E6" w14:textId="3378F7C0" w:rsidR="001B7F5C" w:rsidRDefault="009F79CF" w:rsidP="001448BF">
      <w:pPr>
        <w:spacing w:line="360" w:lineRule="auto"/>
        <w:rPr>
          <w:rFonts w:asciiTheme="majorBidi" w:hAnsiTheme="majorBidi" w:cstheme="majorBidi"/>
          <w:b/>
          <w:bCs/>
          <w:sz w:val="28"/>
          <w:szCs w:val="28"/>
        </w:rPr>
      </w:pPr>
      <w:r w:rsidRPr="006B1A08">
        <w:rPr>
          <w:rFonts w:asciiTheme="majorBidi" w:hAnsiTheme="majorBidi" w:cstheme="majorBidi"/>
          <w:b/>
          <w:bCs/>
          <w:sz w:val="28"/>
          <w:szCs w:val="28"/>
        </w:rPr>
        <w:lastRenderedPageBreak/>
        <w:t>Participation</w:t>
      </w:r>
      <w:r w:rsidR="001B7F5C" w:rsidRPr="006B1A08">
        <w:rPr>
          <w:rFonts w:asciiTheme="majorBidi" w:hAnsiTheme="majorBidi" w:cstheme="majorBidi"/>
          <w:b/>
          <w:bCs/>
          <w:sz w:val="28"/>
          <w:szCs w:val="28"/>
        </w:rPr>
        <w:t xml:space="preserve"> rate</w:t>
      </w:r>
    </w:p>
    <w:p w14:paraId="16A3D4A6" w14:textId="38CDF3BA" w:rsidR="00F826CE" w:rsidRPr="006B1A08" w:rsidRDefault="00191C9A" w:rsidP="001448BF">
      <w:pPr>
        <w:spacing w:line="360" w:lineRule="auto"/>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1F92D129" wp14:editId="7704519E">
                <wp:simplePos x="0" y="0"/>
                <wp:positionH relativeFrom="column">
                  <wp:posOffset>3113314</wp:posOffset>
                </wp:positionH>
                <wp:positionV relativeFrom="paragraph">
                  <wp:posOffset>1050381</wp:posOffset>
                </wp:positionV>
                <wp:extent cx="3165764" cy="1115785"/>
                <wp:effectExtent l="0" t="0" r="15875" b="27305"/>
                <wp:wrapNone/>
                <wp:docPr id="8" name="Text Box 8"/>
                <wp:cNvGraphicFramePr/>
                <a:graphic xmlns:a="http://schemas.openxmlformats.org/drawingml/2006/main">
                  <a:graphicData uri="http://schemas.microsoft.com/office/word/2010/wordprocessingShape">
                    <wps:wsp>
                      <wps:cNvSpPr txBox="1"/>
                      <wps:spPr>
                        <a:xfrm>
                          <a:off x="0" y="0"/>
                          <a:ext cx="3165764" cy="1115785"/>
                        </a:xfrm>
                        <a:prstGeom prst="rect">
                          <a:avLst/>
                        </a:prstGeom>
                        <a:solidFill>
                          <a:schemeClr val="lt1"/>
                        </a:solidFill>
                        <a:ln w="6350">
                          <a:solidFill>
                            <a:prstClr val="black"/>
                          </a:solidFill>
                        </a:ln>
                      </wps:spPr>
                      <wps:txbx>
                        <w:txbxContent>
                          <w:p w14:paraId="467D6347" w14:textId="015159E0" w:rsidR="00614A38" w:rsidRPr="00191C9A" w:rsidRDefault="00614A38" w:rsidP="00614A38">
                            <w:pPr>
                              <w:spacing w:line="360" w:lineRule="auto"/>
                              <w:rPr>
                                <w:rFonts w:asciiTheme="majorBidi" w:hAnsiTheme="majorBidi" w:cstheme="majorBidi"/>
                                <w:sz w:val="20"/>
                                <w:szCs w:val="20"/>
                              </w:rPr>
                            </w:pPr>
                            <w:r w:rsidRPr="00191C9A">
                              <w:rPr>
                                <w:rFonts w:asciiTheme="majorBidi" w:hAnsiTheme="majorBidi" w:cstheme="majorBidi"/>
                                <w:sz w:val="20"/>
                                <w:szCs w:val="20"/>
                              </w:rPr>
                              <w:t>Three key factors that impact on economic growth, often referred to as the three P’s, are population, participation (or labour supply) and productivity .The Correlation between participation rate over the years is  0.91 which is a positive relationship.</w:t>
                            </w:r>
                          </w:p>
                          <w:p w14:paraId="5991DE2A" w14:textId="77777777" w:rsidR="00614A38" w:rsidRDefault="00614A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2D129" id="Text Box 8" o:spid="_x0000_s1028" type="#_x0000_t202" style="position:absolute;margin-left:245.15pt;margin-top:82.7pt;width:249.25pt;height:8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" fillcolor="white [3201]" strokeweight=".5pt">
                <v:textbox>
                  <w:txbxContent>
                    <w:p w14:paraId="467D6347" w14:textId="015159E0" w:rsidR="00614A38" w:rsidRPr="00191C9A" w:rsidRDefault="00614A38" w:rsidP="00614A38">
                      <w:pPr>
                        <w:spacing w:line="360" w:lineRule="auto"/>
                        <w:rPr>
                          <w:rFonts w:asciiTheme="majorBidi" w:hAnsiTheme="majorBidi" w:cstheme="majorBidi"/>
                          <w:sz w:val="20"/>
                          <w:szCs w:val="20"/>
                        </w:rPr>
                      </w:pPr>
                      <w:r w:rsidRPr="00191C9A">
                        <w:rPr>
                          <w:rFonts w:asciiTheme="majorBidi" w:hAnsiTheme="majorBidi" w:cstheme="majorBidi"/>
                          <w:sz w:val="20"/>
                          <w:szCs w:val="20"/>
                        </w:rPr>
                        <w:t>Three key factors that impact on economic growth, often referred to as the three P’s, are population, participation (or labour supply) and productivity .The Correlation between participation rate over the years is  0.91 which is a positive relationship.</w:t>
                      </w:r>
                    </w:p>
                    <w:p w14:paraId="5991DE2A" w14:textId="77777777" w:rsidR="00614A38" w:rsidRDefault="00614A38"/>
                  </w:txbxContent>
                </v:textbox>
              </v:shape>
            </w:pict>
          </mc:Fallback>
        </mc:AlternateContent>
      </w:r>
      <w:r w:rsidRPr="00614A38">
        <w:rPr>
          <w:rFonts w:asciiTheme="majorBidi" w:hAnsiTheme="majorBidi" w:cstheme="majorBidi"/>
          <w:b/>
          <w:bCs/>
          <w:noProof/>
          <w:sz w:val="28"/>
          <w:szCs w:val="28"/>
        </w:rPr>
        <mc:AlternateContent>
          <mc:Choice Requires="wps">
            <w:drawing>
              <wp:anchor distT="45720" distB="45720" distL="114300" distR="114300" simplePos="0" relativeHeight="251659264" behindDoc="0" locked="0" layoutInCell="1" allowOverlap="1" wp14:anchorId="0CA11985" wp14:editId="5AB1EEE8">
                <wp:simplePos x="0" y="0"/>
                <wp:positionH relativeFrom="column">
                  <wp:posOffset>3221990</wp:posOffset>
                </wp:positionH>
                <wp:positionV relativeFrom="paragraph">
                  <wp:posOffset>102870</wp:posOffset>
                </wp:positionV>
                <wp:extent cx="3013075" cy="887095"/>
                <wp:effectExtent l="0" t="0" r="158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887095"/>
                        </a:xfrm>
                        <a:prstGeom prst="rect">
                          <a:avLst/>
                        </a:prstGeom>
                        <a:solidFill>
                          <a:srgbClr val="FFFFFF"/>
                        </a:solidFill>
                        <a:ln w="9525">
                          <a:solidFill>
                            <a:srgbClr val="000000"/>
                          </a:solidFill>
                          <a:miter lim="800000"/>
                          <a:headEnd/>
                          <a:tailEnd/>
                        </a:ln>
                      </wps:spPr>
                      <wps:txbx>
                        <w:txbxContent>
                          <w:p w14:paraId="614B76CB" w14:textId="61C81AF1" w:rsidR="00614A38" w:rsidRPr="00191C9A" w:rsidRDefault="00614A38">
                            <w:r w:rsidRPr="00191C9A">
                              <w:rPr>
                                <w:rFonts w:asciiTheme="majorBidi" w:hAnsiTheme="majorBidi" w:cstheme="majorBidi"/>
                              </w:rPr>
                              <w:t xml:space="preserve">Workforce participation refers to the share of the working age population who are either in a job or actively looking for one. It ‘matters’ because it affects Australia’s economic growth potential.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11985" id="_x0000_s1029" type="#_x0000_t202" style="position:absolute;margin-left:253.7pt;margin-top:8.1pt;width:237.25pt;height:6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">
                <v:textbox>
                  <w:txbxContent>
                    <w:p w14:paraId="614B76CB" w14:textId="61C81AF1" w:rsidR="00614A38" w:rsidRPr="00191C9A" w:rsidRDefault="00614A38">
                      <w:r w:rsidRPr="00191C9A">
                        <w:rPr>
                          <w:rFonts w:asciiTheme="majorBidi" w:hAnsiTheme="majorBidi" w:cstheme="majorBidi"/>
                        </w:rPr>
                        <w:t xml:space="preserve">Workforce participation refers to the share of the working age population who are either in a job or actively looking for one. It ‘matters’ because it affects Australia’s economic growth potential. </w:t>
                      </w:r>
                    </w:p>
                  </w:txbxContent>
                </v:textbox>
                <w10:wrap type="square"/>
              </v:shape>
            </w:pict>
          </mc:Fallback>
        </mc:AlternateContent>
      </w:r>
      <w:r w:rsidR="00F826CE">
        <w:rPr>
          <w:noProof/>
        </w:rPr>
        <w:drawing>
          <wp:inline distT="0" distB="0" distL="0" distR="0" wp14:anchorId="382A5485" wp14:editId="3F23195E">
            <wp:extent cx="3039412" cy="219347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0345" cy="2237446"/>
                    </a:xfrm>
                    <a:prstGeom prst="rect">
                      <a:avLst/>
                    </a:prstGeom>
                  </pic:spPr>
                </pic:pic>
              </a:graphicData>
            </a:graphic>
          </wp:inline>
        </w:drawing>
      </w:r>
    </w:p>
    <w:p w14:paraId="323D468A" w14:textId="77777777" w:rsidR="00614A38" w:rsidRPr="001448BF" w:rsidRDefault="00614A38" w:rsidP="001448BF">
      <w:pPr>
        <w:spacing w:line="360" w:lineRule="auto"/>
        <w:rPr>
          <w:rFonts w:asciiTheme="majorBidi" w:hAnsiTheme="majorBidi" w:cstheme="majorBidi"/>
          <w:sz w:val="24"/>
          <w:szCs w:val="24"/>
        </w:rPr>
      </w:pPr>
    </w:p>
    <w:p w14:paraId="1587BB66" w14:textId="4B1BF119" w:rsidR="00C407B1" w:rsidRDefault="00E93743" w:rsidP="00191C9A">
      <w:pPr>
        <w:shd w:val="clear" w:color="auto" w:fill="FFFFFF"/>
        <w:spacing w:before="225" w:after="0" w:line="360" w:lineRule="auto"/>
        <w:outlineLvl w:val="3"/>
        <w:rPr>
          <w:rFonts w:asciiTheme="majorBidi" w:eastAsia="Times New Roman" w:hAnsiTheme="majorBidi" w:cstheme="majorBidi"/>
          <w:sz w:val="24"/>
          <w:szCs w:val="24"/>
        </w:rPr>
      </w:pPr>
      <w:r w:rsidRPr="00DB7AA9">
        <w:rPr>
          <w:rFonts w:asciiTheme="majorBidi" w:eastAsia="Times New Roman" w:hAnsiTheme="majorBidi" w:cstheme="majorBidi"/>
          <w:b/>
          <w:bCs/>
          <w:sz w:val="28"/>
          <w:szCs w:val="28"/>
        </w:rPr>
        <w:t>E</w:t>
      </w:r>
      <w:r w:rsidR="00162B6A" w:rsidRPr="00162B6A">
        <w:rPr>
          <w:rFonts w:asciiTheme="majorBidi" w:eastAsia="Times New Roman" w:hAnsiTheme="majorBidi" w:cstheme="majorBidi"/>
          <w:b/>
          <w:bCs/>
          <w:sz w:val="28"/>
          <w:szCs w:val="28"/>
        </w:rPr>
        <w:t>mployment to population ratio</w:t>
      </w:r>
    </w:p>
    <w:p w14:paraId="3E9C4356" w14:textId="48641620" w:rsidR="00C407B1" w:rsidRPr="001448BF" w:rsidRDefault="00B31918" w:rsidP="001448BF">
      <w:pPr>
        <w:shd w:val="clear" w:color="auto" w:fill="FFFFFF"/>
        <w:spacing w:after="0" w:line="360" w:lineRule="auto"/>
        <w:rPr>
          <w:rFonts w:asciiTheme="majorBidi" w:eastAsia="Times New Roman" w:hAnsiTheme="majorBidi" w:cstheme="majorBidi"/>
          <w:sz w:val="24"/>
          <w:szCs w:val="24"/>
        </w:rPr>
      </w:pPr>
      <w:r w:rsidRPr="00E21ED9">
        <w:rPr>
          <w:rFonts w:asciiTheme="majorBidi" w:eastAsia="Times New Roman" w:hAnsiTheme="majorBidi" w:cstheme="majorBidi"/>
          <w:noProof/>
          <w:sz w:val="24"/>
          <w:szCs w:val="24"/>
        </w:rPr>
        <mc:AlternateContent>
          <mc:Choice Requires="wps">
            <w:drawing>
              <wp:anchor distT="45720" distB="45720" distL="114300" distR="114300" simplePos="0" relativeHeight="251670528" behindDoc="0" locked="0" layoutInCell="1" allowOverlap="1" wp14:anchorId="69A9D2DB" wp14:editId="1ECA659C">
                <wp:simplePos x="0" y="0"/>
                <wp:positionH relativeFrom="column">
                  <wp:posOffset>4254989</wp:posOffset>
                </wp:positionH>
                <wp:positionV relativeFrom="paragraph">
                  <wp:posOffset>361266</wp:posOffset>
                </wp:positionV>
                <wp:extent cx="1995805" cy="1646555"/>
                <wp:effectExtent l="0" t="0" r="23495" b="107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1646555"/>
                        </a:xfrm>
                        <a:prstGeom prst="rect">
                          <a:avLst/>
                        </a:prstGeom>
                        <a:solidFill>
                          <a:srgbClr val="FFFFFF"/>
                        </a:solidFill>
                        <a:ln w="9525">
                          <a:solidFill>
                            <a:srgbClr val="000000"/>
                          </a:solidFill>
                          <a:miter lim="800000"/>
                          <a:headEnd/>
                          <a:tailEnd/>
                        </a:ln>
                      </wps:spPr>
                      <wps:txbx>
                        <w:txbxContent>
                          <w:p w14:paraId="416A6F8B" w14:textId="77777777" w:rsidR="00191C9A" w:rsidRPr="00191C9A" w:rsidRDefault="00191C9A" w:rsidP="00191C9A">
                            <w:pPr>
                              <w:shd w:val="clear" w:color="auto" w:fill="FFFFFF"/>
                              <w:spacing w:after="100" w:afterAutospacing="1" w:line="360" w:lineRule="auto"/>
                              <w:jc w:val="both"/>
                              <w:rPr>
                                <w:rFonts w:asciiTheme="majorBidi" w:eastAsia="Times New Roman" w:hAnsiTheme="majorBidi" w:cstheme="majorBidi"/>
                              </w:rPr>
                            </w:pPr>
                            <w:r w:rsidRPr="00191C9A">
                              <w:rPr>
                                <w:rFonts w:asciiTheme="majorBidi" w:eastAsia="Times New Roman" w:hAnsiTheme="majorBidi" w:cstheme="majorBidi"/>
                              </w:rPr>
                              <w:t>Employment to population ratio is the proportion of a country's population that is employed. Ages 15 and older are generally considered the working-age population.</w:t>
                            </w:r>
                          </w:p>
                          <w:p w14:paraId="615345FD" w14:textId="4B5AEB01" w:rsidR="00E21ED9" w:rsidRDefault="00E21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9D2DB" id="_x0000_s1030" type="#_x0000_t202" style="position:absolute;margin-left:335.05pt;margin-top:28.45pt;width:157.15pt;height:129.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">
                <v:textbox>
                  <w:txbxContent>
                    <w:p w14:paraId="416A6F8B" w14:textId="77777777" w:rsidR="00191C9A" w:rsidRPr="00191C9A" w:rsidRDefault="00191C9A" w:rsidP="00191C9A">
                      <w:pPr>
                        <w:shd w:val="clear" w:color="auto" w:fill="FFFFFF"/>
                        <w:spacing w:after="100" w:afterAutospacing="1" w:line="360" w:lineRule="auto"/>
                        <w:jc w:val="both"/>
                        <w:rPr>
                          <w:rFonts w:asciiTheme="majorBidi" w:eastAsia="Times New Roman" w:hAnsiTheme="majorBidi" w:cstheme="majorBidi"/>
                        </w:rPr>
                      </w:pPr>
                      <w:r w:rsidRPr="00191C9A">
                        <w:rPr>
                          <w:rFonts w:asciiTheme="majorBidi" w:eastAsia="Times New Roman" w:hAnsiTheme="majorBidi" w:cstheme="majorBidi"/>
                        </w:rPr>
                        <w:t>Employment to population ratio is the proportion of a country's population that is employed. Ages 15 and older are generally considered the working-age population.</w:t>
                      </w:r>
                    </w:p>
                    <w:p w14:paraId="615345FD" w14:textId="4B5AEB01" w:rsidR="00E21ED9" w:rsidRDefault="00E21ED9"/>
                  </w:txbxContent>
                </v:textbox>
                <w10:wrap type="square"/>
              </v:shape>
            </w:pict>
          </mc:Fallback>
        </mc:AlternateContent>
      </w:r>
      <w:r w:rsidR="00C407B1">
        <w:rPr>
          <w:noProof/>
        </w:rPr>
        <w:drawing>
          <wp:inline distT="0" distB="0" distL="0" distR="0" wp14:anchorId="29E58E2C" wp14:editId="561B41C1">
            <wp:extent cx="4091305" cy="2356339"/>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2458" cy="2385800"/>
                    </a:xfrm>
                    <a:prstGeom prst="rect">
                      <a:avLst/>
                    </a:prstGeom>
                  </pic:spPr>
                </pic:pic>
              </a:graphicData>
            </a:graphic>
          </wp:inline>
        </w:drawing>
      </w:r>
    </w:p>
    <w:p w14:paraId="18F64BEB" w14:textId="14AE2DF4" w:rsidR="00AC43F6" w:rsidRPr="001448BF" w:rsidRDefault="00B31918" w:rsidP="001448BF">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mc:AlternateContent>
          <mc:Choice Requires="wps">
            <w:drawing>
              <wp:anchor distT="0" distB="0" distL="114300" distR="114300" simplePos="0" relativeHeight="251671552" behindDoc="0" locked="0" layoutInCell="1" allowOverlap="1" wp14:anchorId="5E101B3F" wp14:editId="7C472BD9">
                <wp:simplePos x="0" y="0"/>
                <wp:positionH relativeFrom="column">
                  <wp:posOffset>-293077</wp:posOffset>
                </wp:positionH>
                <wp:positionV relativeFrom="paragraph">
                  <wp:posOffset>118646</wp:posOffset>
                </wp:positionV>
                <wp:extent cx="6557645" cy="2174631"/>
                <wp:effectExtent l="0" t="0" r="14605" b="16510"/>
                <wp:wrapNone/>
                <wp:docPr id="17" name="Text Box 17"/>
                <wp:cNvGraphicFramePr/>
                <a:graphic xmlns:a="http://schemas.openxmlformats.org/drawingml/2006/main">
                  <a:graphicData uri="http://schemas.microsoft.com/office/word/2010/wordprocessingShape">
                    <wps:wsp>
                      <wps:cNvSpPr txBox="1"/>
                      <wps:spPr>
                        <a:xfrm>
                          <a:off x="0" y="0"/>
                          <a:ext cx="6557645" cy="2174631"/>
                        </a:xfrm>
                        <a:prstGeom prst="rect">
                          <a:avLst/>
                        </a:prstGeom>
                        <a:solidFill>
                          <a:schemeClr val="lt1"/>
                        </a:solidFill>
                        <a:ln w="6350">
                          <a:solidFill>
                            <a:prstClr val="black"/>
                          </a:solidFill>
                        </a:ln>
                      </wps:spPr>
                      <wps:txbx>
                        <w:txbxContent>
                          <w:p w14:paraId="7C18AB84" w14:textId="77777777" w:rsidR="00191C9A" w:rsidRPr="00B31918" w:rsidRDefault="00191C9A" w:rsidP="00191C9A">
                            <w:pPr>
                              <w:shd w:val="clear" w:color="auto" w:fill="FFFFFF"/>
                              <w:spacing w:after="0" w:line="360" w:lineRule="auto"/>
                              <w:rPr>
                                <w:rFonts w:asciiTheme="majorBidi" w:eastAsia="Times New Roman" w:hAnsiTheme="majorBidi" w:cstheme="majorBidi"/>
                                <w:b/>
                                <w:bCs/>
                                <w:sz w:val="24"/>
                                <w:szCs w:val="24"/>
                              </w:rPr>
                            </w:pPr>
                            <w:r w:rsidRPr="00B31918">
                              <w:rPr>
                                <w:rFonts w:asciiTheme="majorBidi" w:eastAsia="Times New Roman" w:hAnsiTheme="majorBidi" w:cstheme="majorBidi"/>
                                <w:b/>
                                <w:bCs/>
                                <w:sz w:val="24"/>
                                <w:szCs w:val="24"/>
                              </w:rPr>
                              <w:t>Why is employment to population ratio important?</w:t>
                            </w:r>
                          </w:p>
                          <w:p w14:paraId="368FF0F6" w14:textId="4E30C506" w:rsidR="00B31918" w:rsidRPr="00D405A5" w:rsidRDefault="00191C9A" w:rsidP="00A22D0B">
                            <w:pPr>
                              <w:shd w:val="clear" w:color="auto" w:fill="FFFFFF"/>
                              <w:spacing w:after="0" w:line="360" w:lineRule="auto"/>
                              <w:rPr>
                                <w:rFonts w:asciiTheme="majorBidi" w:eastAsia="Times New Roman" w:hAnsiTheme="majorBidi" w:cstheme="majorBidi"/>
                                <w:sz w:val="24"/>
                                <w:szCs w:val="24"/>
                              </w:rPr>
                            </w:pPr>
                            <w:r w:rsidRPr="00D405A5">
                              <w:rPr>
                                <w:rFonts w:asciiTheme="majorBidi" w:eastAsia="Times New Roman" w:hAnsiTheme="majorBidi" w:cstheme="majorBidi"/>
                                <w:sz w:val="24"/>
                                <w:szCs w:val="24"/>
                              </w:rPr>
                              <w:t>The ratio is used primarily as a measure of job holders and to track the pace of job creation, relative to the adult population, over time. The employment-population ratio has several properties that make it an attractive indicator for labour market analysis.</w:t>
                            </w:r>
                          </w:p>
                          <w:p w14:paraId="0C042C55" w14:textId="40035DC2" w:rsidR="00191C9A" w:rsidRDefault="00191C9A" w:rsidP="00191C9A">
                            <w:pPr>
                              <w:shd w:val="clear" w:color="auto" w:fill="FFFFFF"/>
                              <w:spacing w:after="0" w:line="360" w:lineRule="auto"/>
                              <w:rPr>
                                <w:rFonts w:asciiTheme="majorBidi" w:eastAsia="Times New Roman" w:hAnsiTheme="majorBidi" w:cstheme="majorBidi"/>
                                <w:sz w:val="24"/>
                                <w:szCs w:val="24"/>
                              </w:rPr>
                            </w:pPr>
                            <w:r w:rsidRPr="00E05A11">
                              <w:rPr>
                                <w:rFonts w:asciiTheme="majorBidi" w:eastAsia="Times New Roman" w:hAnsiTheme="majorBidi" w:cstheme="majorBidi"/>
                                <w:sz w:val="24"/>
                                <w:szCs w:val="24"/>
                              </w:rPr>
                              <w:t>In general, a high ratio is considered to be above 70 percent of the working-age population whereas a ratio below 50 percent is considered to be low.</w:t>
                            </w:r>
                          </w:p>
                          <w:p w14:paraId="5C30A880" w14:textId="05A23AD7" w:rsidR="00A22D0B" w:rsidRDefault="00885523" w:rsidP="00191C9A">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From the graph it clear that over the span of time from year 2012-2018 the employment to population ratio is above 70 which indicates a positivity towards the working age population.</w:t>
                            </w:r>
                          </w:p>
                          <w:p w14:paraId="1F79B818" w14:textId="77777777" w:rsidR="00A22D0B" w:rsidRDefault="00A22D0B" w:rsidP="00191C9A">
                            <w:pPr>
                              <w:shd w:val="clear" w:color="auto" w:fill="FFFFFF"/>
                              <w:spacing w:after="0" w:line="360" w:lineRule="auto"/>
                              <w:rPr>
                                <w:rFonts w:asciiTheme="majorBidi" w:eastAsia="Times New Roman" w:hAnsiTheme="majorBidi" w:cstheme="majorBidi"/>
                                <w:sz w:val="24"/>
                                <w:szCs w:val="24"/>
                              </w:rPr>
                            </w:pPr>
                          </w:p>
                          <w:p w14:paraId="3581C2AE" w14:textId="77777777" w:rsidR="00191C9A" w:rsidRDefault="00191C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01B3F" id="Text Box 17" o:spid="_x0000_s1031" type="#_x0000_t202" style="position:absolute;margin-left:-23.1pt;margin-top:9.35pt;width:516.35pt;height:1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" fillcolor="white [3201]" strokeweight=".5pt">
                <v:textbox>
                  <w:txbxContent>
                    <w:p w14:paraId="7C18AB84" w14:textId="77777777" w:rsidR="00191C9A" w:rsidRPr="00B31918" w:rsidRDefault="00191C9A" w:rsidP="00191C9A">
                      <w:pPr>
                        <w:shd w:val="clear" w:color="auto" w:fill="FFFFFF"/>
                        <w:spacing w:after="0" w:line="360" w:lineRule="auto"/>
                        <w:rPr>
                          <w:rFonts w:asciiTheme="majorBidi" w:eastAsia="Times New Roman" w:hAnsiTheme="majorBidi" w:cstheme="majorBidi"/>
                          <w:b/>
                          <w:bCs/>
                          <w:sz w:val="24"/>
                          <w:szCs w:val="24"/>
                        </w:rPr>
                      </w:pPr>
                      <w:r w:rsidRPr="00B31918">
                        <w:rPr>
                          <w:rFonts w:asciiTheme="majorBidi" w:eastAsia="Times New Roman" w:hAnsiTheme="majorBidi" w:cstheme="majorBidi"/>
                          <w:b/>
                          <w:bCs/>
                          <w:sz w:val="24"/>
                          <w:szCs w:val="24"/>
                        </w:rPr>
                        <w:t>Why is employment to population ratio important?</w:t>
                      </w:r>
                    </w:p>
                    <w:p w14:paraId="368FF0F6" w14:textId="4E30C506" w:rsidR="00B31918" w:rsidRPr="00D405A5" w:rsidRDefault="00191C9A" w:rsidP="00A22D0B">
                      <w:pPr>
                        <w:shd w:val="clear" w:color="auto" w:fill="FFFFFF"/>
                        <w:spacing w:after="0" w:line="360" w:lineRule="auto"/>
                        <w:rPr>
                          <w:rFonts w:asciiTheme="majorBidi" w:eastAsia="Times New Roman" w:hAnsiTheme="majorBidi" w:cstheme="majorBidi"/>
                          <w:sz w:val="24"/>
                          <w:szCs w:val="24"/>
                        </w:rPr>
                      </w:pPr>
                      <w:r w:rsidRPr="00D405A5">
                        <w:rPr>
                          <w:rFonts w:asciiTheme="majorBidi" w:eastAsia="Times New Roman" w:hAnsiTheme="majorBidi" w:cstheme="majorBidi"/>
                          <w:sz w:val="24"/>
                          <w:szCs w:val="24"/>
                        </w:rPr>
                        <w:t>The ratio is used primarily as a measure of job holders and to track the pace of job creation, relative to the adult population, over time. The employment-population ratio has several properties that make it an attractive indicator for labour market analysis.</w:t>
                      </w:r>
                    </w:p>
                    <w:p w14:paraId="0C042C55" w14:textId="40035DC2" w:rsidR="00191C9A" w:rsidRDefault="00191C9A" w:rsidP="00191C9A">
                      <w:pPr>
                        <w:shd w:val="clear" w:color="auto" w:fill="FFFFFF"/>
                        <w:spacing w:after="0" w:line="360" w:lineRule="auto"/>
                        <w:rPr>
                          <w:rFonts w:asciiTheme="majorBidi" w:eastAsia="Times New Roman" w:hAnsiTheme="majorBidi" w:cstheme="majorBidi"/>
                          <w:sz w:val="24"/>
                          <w:szCs w:val="24"/>
                        </w:rPr>
                      </w:pPr>
                      <w:r w:rsidRPr="00E05A11">
                        <w:rPr>
                          <w:rFonts w:asciiTheme="majorBidi" w:eastAsia="Times New Roman" w:hAnsiTheme="majorBidi" w:cstheme="majorBidi"/>
                          <w:sz w:val="24"/>
                          <w:szCs w:val="24"/>
                        </w:rPr>
                        <w:t>In general, a high ratio is considered to be above 70 percent of the working-age population whereas a ratio below 50 percent is considered to be low.</w:t>
                      </w:r>
                    </w:p>
                    <w:p w14:paraId="5C30A880" w14:textId="05A23AD7" w:rsidR="00A22D0B" w:rsidRDefault="00885523" w:rsidP="00191C9A">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From the graph it clear that over the span of time from year 2012-2018 the employment to population ratio is above 70 which indicates a positivity towards the working age population.</w:t>
                      </w:r>
                    </w:p>
                    <w:p w14:paraId="1F79B818" w14:textId="77777777" w:rsidR="00A22D0B" w:rsidRDefault="00A22D0B" w:rsidP="00191C9A">
                      <w:pPr>
                        <w:shd w:val="clear" w:color="auto" w:fill="FFFFFF"/>
                        <w:spacing w:after="0" w:line="360" w:lineRule="auto"/>
                        <w:rPr>
                          <w:rFonts w:asciiTheme="majorBidi" w:eastAsia="Times New Roman" w:hAnsiTheme="majorBidi" w:cstheme="majorBidi"/>
                          <w:sz w:val="24"/>
                          <w:szCs w:val="24"/>
                        </w:rPr>
                      </w:pPr>
                    </w:p>
                    <w:p w14:paraId="3581C2AE" w14:textId="77777777" w:rsidR="00191C9A" w:rsidRDefault="00191C9A"/>
                  </w:txbxContent>
                </v:textbox>
              </v:shape>
            </w:pict>
          </mc:Fallback>
        </mc:AlternateContent>
      </w:r>
    </w:p>
    <w:p w14:paraId="2E2ED67E" w14:textId="47EAC5AC" w:rsidR="00614A38" w:rsidRDefault="00614A38" w:rsidP="001448BF">
      <w:pPr>
        <w:shd w:val="clear" w:color="auto" w:fill="FFFFFF"/>
        <w:spacing w:after="0" w:line="360" w:lineRule="auto"/>
        <w:rPr>
          <w:rFonts w:asciiTheme="majorBidi" w:hAnsiTheme="majorBidi" w:cstheme="majorBidi"/>
          <w:b/>
          <w:bCs/>
          <w:sz w:val="28"/>
          <w:szCs w:val="28"/>
        </w:rPr>
      </w:pPr>
    </w:p>
    <w:p w14:paraId="29AD6AAD" w14:textId="77777777" w:rsidR="00614A38" w:rsidRDefault="00614A38" w:rsidP="001448BF">
      <w:pPr>
        <w:shd w:val="clear" w:color="auto" w:fill="FFFFFF"/>
        <w:spacing w:after="0" w:line="360" w:lineRule="auto"/>
        <w:rPr>
          <w:rFonts w:asciiTheme="majorBidi" w:hAnsiTheme="majorBidi" w:cstheme="majorBidi"/>
          <w:b/>
          <w:bCs/>
          <w:sz w:val="28"/>
          <w:szCs w:val="28"/>
        </w:rPr>
      </w:pPr>
    </w:p>
    <w:p w14:paraId="10561640" w14:textId="77777777" w:rsidR="00614A38" w:rsidRDefault="00614A38" w:rsidP="001448BF">
      <w:pPr>
        <w:shd w:val="clear" w:color="auto" w:fill="FFFFFF"/>
        <w:spacing w:after="0" w:line="360" w:lineRule="auto"/>
        <w:rPr>
          <w:rFonts w:asciiTheme="majorBidi" w:hAnsiTheme="majorBidi" w:cstheme="majorBidi"/>
          <w:b/>
          <w:bCs/>
          <w:sz w:val="28"/>
          <w:szCs w:val="28"/>
        </w:rPr>
      </w:pPr>
    </w:p>
    <w:p w14:paraId="0E324C50" w14:textId="77777777" w:rsidR="00614A38" w:rsidRDefault="00614A38" w:rsidP="001448BF">
      <w:pPr>
        <w:shd w:val="clear" w:color="auto" w:fill="FFFFFF"/>
        <w:spacing w:after="0" w:line="360" w:lineRule="auto"/>
        <w:rPr>
          <w:rFonts w:asciiTheme="majorBidi" w:hAnsiTheme="majorBidi" w:cstheme="majorBidi"/>
          <w:b/>
          <w:bCs/>
          <w:sz w:val="28"/>
          <w:szCs w:val="28"/>
        </w:rPr>
      </w:pPr>
    </w:p>
    <w:p w14:paraId="1A3D4B83" w14:textId="77777777" w:rsidR="00614A38" w:rsidRDefault="00614A38" w:rsidP="001448BF">
      <w:pPr>
        <w:shd w:val="clear" w:color="auto" w:fill="FFFFFF"/>
        <w:spacing w:after="0" w:line="360" w:lineRule="auto"/>
        <w:rPr>
          <w:rFonts w:asciiTheme="majorBidi" w:hAnsiTheme="majorBidi" w:cstheme="majorBidi"/>
          <w:b/>
          <w:bCs/>
          <w:sz w:val="28"/>
          <w:szCs w:val="28"/>
        </w:rPr>
      </w:pPr>
    </w:p>
    <w:p w14:paraId="148603D9" w14:textId="77777777" w:rsidR="00614A38" w:rsidRDefault="00614A38" w:rsidP="001448BF">
      <w:pPr>
        <w:shd w:val="clear" w:color="auto" w:fill="FFFFFF"/>
        <w:spacing w:after="0" w:line="360" w:lineRule="auto"/>
        <w:rPr>
          <w:rFonts w:asciiTheme="majorBidi" w:hAnsiTheme="majorBidi" w:cstheme="majorBidi"/>
          <w:b/>
          <w:bCs/>
          <w:sz w:val="28"/>
          <w:szCs w:val="28"/>
        </w:rPr>
      </w:pPr>
    </w:p>
    <w:p w14:paraId="603AC753" w14:textId="77777777" w:rsidR="00B31918" w:rsidRDefault="00B31918" w:rsidP="001448BF">
      <w:pPr>
        <w:shd w:val="clear" w:color="auto" w:fill="FFFFFF"/>
        <w:spacing w:after="0" w:line="360" w:lineRule="auto"/>
        <w:rPr>
          <w:rFonts w:asciiTheme="majorBidi" w:hAnsiTheme="majorBidi" w:cstheme="majorBidi"/>
          <w:b/>
          <w:bCs/>
          <w:sz w:val="28"/>
          <w:szCs w:val="28"/>
        </w:rPr>
      </w:pPr>
    </w:p>
    <w:p w14:paraId="23FE3B45" w14:textId="77777777" w:rsidR="00B31918" w:rsidRDefault="00B31918" w:rsidP="001448BF">
      <w:pPr>
        <w:shd w:val="clear" w:color="auto" w:fill="FFFFFF"/>
        <w:spacing w:after="0" w:line="360" w:lineRule="auto"/>
        <w:rPr>
          <w:rFonts w:asciiTheme="majorBidi" w:hAnsiTheme="majorBidi" w:cstheme="majorBidi"/>
          <w:b/>
          <w:bCs/>
          <w:sz w:val="28"/>
          <w:szCs w:val="28"/>
        </w:rPr>
      </w:pPr>
    </w:p>
    <w:p w14:paraId="7E7E1F91" w14:textId="3B981746" w:rsidR="00AC43F6" w:rsidRPr="00DB7AA9" w:rsidRDefault="00B31918" w:rsidP="001448BF">
      <w:pPr>
        <w:shd w:val="clear" w:color="auto" w:fill="FFFFFF"/>
        <w:spacing w:after="0" w:line="360" w:lineRule="auto"/>
        <w:rPr>
          <w:rFonts w:asciiTheme="majorBidi" w:hAnsiTheme="majorBidi" w:cstheme="majorBidi"/>
          <w:b/>
          <w:bCs/>
          <w:sz w:val="28"/>
          <w:szCs w:val="28"/>
        </w:rPr>
      </w:pPr>
      <w:r>
        <w:rPr>
          <w:rFonts w:asciiTheme="majorBidi" w:hAnsiTheme="majorBidi" w:cstheme="majorBidi"/>
          <w:b/>
          <w:bCs/>
          <w:sz w:val="28"/>
          <w:szCs w:val="28"/>
        </w:rPr>
        <w:lastRenderedPageBreak/>
        <w:t>L</w:t>
      </w:r>
      <w:r w:rsidR="00AC43F6" w:rsidRPr="00DB7AA9">
        <w:rPr>
          <w:rFonts w:asciiTheme="majorBidi" w:hAnsiTheme="majorBidi" w:cstheme="majorBidi"/>
          <w:b/>
          <w:bCs/>
          <w:sz w:val="28"/>
          <w:szCs w:val="28"/>
        </w:rPr>
        <w:t xml:space="preserve">abour force </w:t>
      </w:r>
    </w:p>
    <w:p w14:paraId="173D84ED" w14:textId="71D9F658" w:rsidR="009D487F" w:rsidRPr="001448BF" w:rsidRDefault="00D37718" w:rsidP="001448BF">
      <w:pPr>
        <w:shd w:val="clear" w:color="auto" w:fill="FFFFFF"/>
        <w:spacing w:after="0" w:line="360" w:lineRule="auto"/>
        <w:rPr>
          <w:rFonts w:asciiTheme="majorBidi" w:eastAsia="Times New Roman" w:hAnsiTheme="majorBidi" w:cstheme="majorBidi"/>
          <w:sz w:val="24"/>
          <w:szCs w:val="24"/>
        </w:rPr>
      </w:pPr>
      <w:r w:rsidRPr="00D37718">
        <w:rPr>
          <w:rFonts w:asciiTheme="majorBidi" w:eastAsia="Times New Roman" w:hAnsiTheme="majorBidi" w:cstheme="majorBidi"/>
          <w:noProof/>
        </w:rPr>
        <mc:AlternateContent>
          <mc:Choice Requires="wps">
            <w:drawing>
              <wp:anchor distT="45720" distB="45720" distL="114300" distR="114300" simplePos="0" relativeHeight="251664384" behindDoc="0" locked="0" layoutInCell="1" allowOverlap="1" wp14:anchorId="441BABDB" wp14:editId="470481B2">
                <wp:simplePos x="0" y="0"/>
                <wp:positionH relativeFrom="column">
                  <wp:posOffset>3253105</wp:posOffset>
                </wp:positionH>
                <wp:positionV relativeFrom="paragraph">
                  <wp:posOffset>15240</wp:posOffset>
                </wp:positionV>
                <wp:extent cx="3003550" cy="2250440"/>
                <wp:effectExtent l="0" t="0" r="25400"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2250440"/>
                        </a:xfrm>
                        <a:prstGeom prst="rect">
                          <a:avLst/>
                        </a:prstGeom>
                        <a:solidFill>
                          <a:srgbClr val="FFFFFF"/>
                        </a:solidFill>
                        <a:ln w="9525">
                          <a:solidFill>
                            <a:srgbClr val="000000"/>
                          </a:solidFill>
                          <a:miter lim="800000"/>
                          <a:headEnd/>
                          <a:tailEnd/>
                        </a:ln>
                      </wps:spPr>
                      <wps:txbx>
                        <w:txbxContent>
                          <w:p w14:paraId="29304B3D" w14:textId="30C5DE3B" w:rsidR="00D37718" w:rsidRPr="00D37718" w:rsidRDefault="00D37718" w:rsidP="00D37718">
                            <w:pPr>
                              <w:shd w:val="clear" w:color="auto" w:fill="FFFFFF"/>
                              <w:spacing w:after="0" w:line="360" w:lineRule="auto"/>
                              <w:rPr>
                                <w:rFonts w:asciiTheme="majorBidi" w:eastAsia="Times New Roman" w:hAnsiTheme="majorBidi" w:cstheme="majorBidi"/>
                              </w:rPr>
                            </w:pPr>
                            <w:r w:rsidRPr="00D37718">
                              <w:rPr>
                                <w:rFonts w:asciiTheme="majorBidi" w:hAnsiTheme="majorBidi" w:cstheme="majorBidi"/>
                                <w:shd w:val="clear" w:color="auto" w:fill="FFFFFF"/>
                              </w:rPr>
                              <w:t>The labour force, or currently active population, comprises all persons who fulfil the requirements for inclusion among the employed (civilian employment plus the armed forces) or the unemployed. The unemployed are defined as people without work but actively seeking employment and currently available to start work.</w:t>
                            </w:r>
                          </w:p>
                          <w:p w14:paraId="3CC33774" w14:textId="12F05D96" w:rsidR="00D37718" w:rsidRPr="00D37718" w:rsidRDefault="00D37718" w:rsidP="00D37718">
                            <w:pPr>
                              <w:shd w:val="clear" w:color="auto" w:fill="FFFFFF"/>
                              <w:spacing w:after="0" w:line="360" w:lineRule="auto"/>
                              <w:rPr>
                                <w:rFonts w:asciiTheme="majorBidi" w:eastAsia="Times New Roman" w:hAnsiTheme="majorBidi" w:cstheme="majorBidi"/>
                              </w:rPr>
                            </w:pPr>
                            <w:r w:rsidRPr="00D37718">
                              <w:rPr>
                                <w:rFonts w:asciiTheme="majorBidi" w:eastAsia="Times New Roman" w:hAnsiTheme="majorBidi" w:cstheme="majorBidi"/>
                              </w:rPr>
                              <w:t>Correlation is 0.99</w:t>
                            </w:r>
                            <w:r w:rsidR="009300E4">
                              <w:rPr>
                                <w:rFonts w:asciiTheme="majorBidi" w:eastAsia="Times New Roman" w:hAnsiTheme="majorBidi" w:cstheme="majorBidi"/>
                              </w:rPr>
                              <w:t xml:space="preserve"> indicating a positive relationship.</w:t>
                            </w:r>
                          </w:p>
                          <w:p w14:paraId="2D18C9BB" w14:textId="1E2D13E7" w:rsidR="00D37718" w:rsidRDefault="00D377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BABDB" id="_x0000_s1032" type="#_x0000_t202" style="position:absolute;margin-left:256.15pt;margin-top:1.2pt;width:236.5pt;height:177.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">
                <v:textbox>
                  <w:txbxContent>
                    <w:p w14:paraId="29304B3D" w14:textId="30C5DE3B" w:rsidR="00D37718" w:rsidRPr="00D37718" w:rsidRDefault="00D37718" w:rsidP="00D37718">
                      <w:pPr>
                        <w:shd w:val="clear" w:color="auto" w:fill="FFFFFF"/>
                        <w:spacing w:after="0" w:line="360" w:lineRule="auto"/>
                        <w:rPr>
                          <w:rFonts w:asciiTheme="majorBidi" w:eastAsia="Times New Roman" w:hAnsiTheme="majorBidi" w:cstheme="majorBidi"/>
                        </w:rPr>
                      </w:pPr>
                      <w:r w:rsidRPr="00D37718">
                        <w:rPr>
                          <w:rFonts w:asciiTheme="majorBidi" w:hAnsiTheme="majorBidi" w:cstheme="majorBidi"/>
                          <w:shd w:val="clear" w:color="auto" w:fill="FFFFFF"/>
                        </w:rPr>
                        <w:t>The labour force, or currently active population, comprises all persons who fulfil the requirements for inclusion among the employed (civilian employment plus the armed forces) or the unemployed. The unemployed are defined as people without work but actively seeking employment and currently available to start work.</w:t>
                      </w:r>
                    </w:p>
                    <w:p w14:paraId="3CC33774" w14:textId="12F05D96" w:rsidR="00D37718" w:rsidRPr="00D37718" w:rsidRDefault="00D37718" w:rsidP="00D37718">
                      <w:pPr>
                        <w:shd w:val="clear" w:color="auto" w:fill="FFFFFF"/>
                        <w:spacing w:after="0" w:line="360" w:lineRule="auto"/>
                        <w:rPr>
                          <w:rFonts w:asciiTheme="majorBidi" w:eastAsia="Times New Roman" w:hAnsiTheme="majorBidi" w:cstheme="majorBidi"/>
                        </w:rPr>
                      </w:pPr>
                      <w:r w:rsidRPr="00D37718">
                        <w:rPr>
                          <w:rFonts w:asciiTheme="majorBidi" w:eastAsia="Times New Roman" w:hAnsiTheme="majorBidi" w:cstheme="majorBidi"/>
                        </w:rPr>
                        <w:t>Correlation is 0.99</w:t>
                      </w:r>
                      <w:r w:rsidR="009300E4">
                        <w:rPr>
                          <w:rFonts w:asciiTheme="majorBidi" w:eastAsia="Times New Roman" w:hAnsiTheme="majorBidi" w:cstheme="majorBidi"/>
                        </w:rPr>
                        <w:t xml:space="preserve"> indicating a positive relationship.</w:t>
                      </w:r>
                    </w:p>
                    <w:p w14:paraId="2D18C9BB" w14:textId="1E2D13E7" w:rsidR="00D37718" w:rsidRDefault="00D37718"/>
                  </w:txbxContent>
                </v:textbox>
                <w10:wrap type="square"/>
              </v:shape>
            </w:pict>
          </mc:Fallback>
        </mc:AlternateContent>
      </w:r>
      <w:r w:rsidR="009D487F">
        <w:rPr>
          <w:noProof/>
        </w:rPr>
        <w:drawing>
          <wp:inline distT="0" distB="0" distL="0" distR="0" wp14:anchorId="2EE8F58B" wp14:editId="53B150AF">
            <wp:extent cx="29908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1771650"/>
                    </a:xfrm>
                    <a:prstGeom prst="rect">
                      <a:avLst/>
                    </a:prstGeom>
                  </pic:spPr>
                </pic:pic>
              </a:graphicData>
            </a:graphic>
          </wp:inline>
        </w:drawing>
      </w:r>
    </w:p>
    <w:p w14:paraId="76A94E19" w14:textId="77777777" w:rsidR="004602E9" w:rsidRPr="001448BF" w:rsidRDefault="004602E9" w:rsidP="001448BF">
      <w:pPr>
        <w:shd w:val="clear" w:color="auto" w:fill="FFFFFF"/>
        <w:spacing w:after="0" w:line="360" w:lineRule="auto"/>
        <w:rPr>
          <w:rFonts w:asciiTheme="majorBidi" w:eastAsia="Times New Roman" w:hAnsiTheme="majorBidi" w:cstheme="majorBidi"/>
          <w:sz w:val="24"/>
          <w:szCs w:val="24"/>
        </w:rPr>
      </w:pPr>
    </w:p>
    <w:p w14:paraId="68A6ABEA" w14:textId="77777777" w:rsidR="003C107E" w:rsidRDefault="003C107E" w:rsidP="00D44357">
      <w:pPr>
        <w:shd w:val="clear" w:color="auto" w:fill="FFFFFF"/>
        <w:spacing w:after="0" w:line="360" w:lineRule="auto"/>
        <w:rPr>
          <w:rFonts w:asciiTheme="majorBidi" w:hAnsiTheme="majorBidi" w:cstheme="majorBidi"/>
          <w:b/>
          <w:bCs/>
          <w:sz w:val="28"/>
          <w:szCs w:val="28"/>
        </w:rPr>
      </w:pPr>
    </w:p>
    <w:p w14:paraId="69B95E76" w14:textId="77777777" w:rsidR="003C107E" w:rsidRDefault="003C107E" w:rsidP="00D44357">
      <w:pPr>
        <w:shd w:val="clear" w:color="auto" w:fill="FFFFFF"/>
        <w:spacing w:after="0" w:line="360" w:lineRule="auto"/>
        <w:rPr>
          <w:rFonts w:asciiTheme="majorBidi" w:hAnsiTheme="majorBidi" w:cstheme="majorBidi"/>
          <w:b/>
          <w:bCs/>
          <w:sz w:val="28"/>
          <w:szCs w:val="28"/>
        </w:rPr>
      </w:pPr>
    </w:p>
    <w:p w14:paraId="7E03D48A" w14:textId="77777777" w:rsidR="003C107E" w:rsidRDefault="003C107E" w:rsidP="00D44357">
      <w:pPr>
        <w:shd w:val="clear" w:color="auto" w:fill="FFFFFF"/>
        <w:spacing w:after="0" w:line="360" w:lineRule="auto"/>
        <w:rPr>
          <w:rFonts w:asciiTheme="majorBidi" w:hAnsiTheme="majorBidi" w:cstheme="majorBidi"/>
          <w:b/>
          <w:bCs/>
          <w:sz w:val="28"/>
          <w:szCs w:val="28"/>
        </w:rPr>
      </w:pPr>
    </w:p>
    <w:p w14:paraId="2A1DA111" w14:textId="0769B9A6" w:rsidR="00D44357" w:rsidRDefault="002F4E2E" w:rsidP="00D44357">
      <w:pPr>
        <w:shd w:val="clear" w:color="auto" w:fill="FFFFFF"/>
        <w:spacing w:after="0" w:line="360" w:lineRule="auto"/>
        <w:rPr>
          <w:rFonts w:asciiTheme="majorBidi" w:eastAsia="Times New Roman" w:hAnsiTheme="majorBidi" w:cstheme="majorBidi"/>
          <w:b/>
          <w:bCs/>
          <w:sz w:val="28"/>
          <w:szCs w:val="28"/>
        </w:rPr>
      </w:pPr>
      <w:r w:rsidRPr="002F4E2E">
        <w:rPr>
          <w:rFonts w:asciiTheme="majorBidi" w:hAnsiTheme="majorBidi" w:cstheme="majorBidi"/>
          <w:b/>
          <w:bCs/>
          <w:sz w:val="28"/>
          <w:szCs w:val="28"/>
        </w:rPr>
        <w:t>Employment to population</w:t>
      </w:r>
      <w:r w:rsidRPr="002F4E2E">
        <w:rPr>
          <w:rFonts w:asciiTheme="majorBidi" w:eastAsia="Times New Roman" w:hAnsiTheme="majorBidi" w:cstheme="majorBidi"/>
          <w:b/>
          <w:bCs/>
          <w:sz w:val="28"/>
          <w:szCs w:val="28"/>
        </w:rPr>
        <w:t> ratio vs Participation rate</w:t>
      </w:r>
    </w:p>
    <w:p w14:paraId="46A81C1F" w14:textId="33834F4E" w:rsidR="00D44357" w:rsidRDefault="00D44357" w:rsidP="00D44357">
      <w:pPr>
        <w:shd w:val="clear" w:color="auto" w:fill="FFFFFF"/>
        <w:spacing w:after="0" w:line="360" w:lineRule="auto"/>
        <w:rPr>
          <w:rFonts w:asciiTheme="majorBidi" w:eastAsia="Times New Roman" w:hAnsiTheme="majorBidi" w:cstheme="majorBidi"/>
          <w:b/>
          <w:bCs/>
          <w:sz w:val="28"/>
          <w:szCs w:val="28"/>
        </w:rPr>
      </w:pPr>
    </w:p>
    <w:p w14:paraId="09E96574" w14:textId="78065B33" w:rsidR="00D37718" w:rsidRDefault="00D37718" w:rsidP="00D37718">
      <w:pPr>
        <w:shd w:val="clear" w:color="auto" w:fill="FFFFFF"/>
        <w:spacing w:after="0" w:line="360" w:lineRule="auto"/>
        <w:rPr>
          <w:rFonts w:ascii="Arial" w:hAnsi="Arial" w:cs="Arial"/>
          <w:color w:val="21242C"/>
          <w:shd w:val="clear" w:color="auto" w:fill="FFFFFF"/>
        </w:rPr>
      </w:pPr>
      <w:r w:rsidRPr="00D37718">
        <w:rPr>
          <w:rFonts w:asciiTheme="majorBidi" w:eastAsia="Times New Roman" w:hAnsiTheme="majorBidi" w:cstheme="majorBidi"/>
          <w:noProof/>
          <w:sz w:val="24"/>
          <w:szCs w:val="24"/>
        </w:rPr>
        <mc:AlternateContent>
          <mc:Choice Requires="wps">
            <w:drawing>
              <wp:anchor distT="45720" distB="45720" distL="114300" distR="114300" simplePos="0" relativeHeight="251662336" behindDoc="0" locked="0" layoutInCell="1" allowOverlap="1" wp14:anchorId="4672C5FA" wp14:editId="04855C7A">
                <wp:simplePos x="0" y="0"/>
                <wp:positionH relativeFrom="column">
                  <wp:posOffset>3981450</wp:posOffset>
                </wp:positionH>
                <wp:positionV relativeFrom="paragraph">
                  <wp:posOffset>344805</wp:posOffset>
                </wp:positionV>
                <wp:extent cx="1822450" cy="4229100"/>
                <wp:effectExtent l="0" t="0" r="2540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4229100"/>
                        </a:xfrm>
                        <a:prstGeom prst="rect">
                          <a:avLst/>
                        </a:prstGeom>
                        <a:solidFill>
                          <a:srgbClr val="FFFFFF"/>
                        </a:solidFill>
                        <a:ln w="9525">
                          <a:solidFill>
                            <a:srgbClr val="000000"/>
                          </a:solidFill>
                          <a:miter lim="800000"/>
                          <a:headEnd/>
                          <a:tailEnd/>
                        </a:ln>
                      </wps:spPr>
                      <wps:txbx>
                        <w:txbxContent>
                          <w:p w14:paraId="344A2609" w14:textId="77777777" w:rsidR="00E41992" w:rsidRDefault="00D37718" w:rsidP="00D37718">
                            <w:pPr>
                              <w:shd w:val="clear" w:color="auto" w:fill="FFFFFF"/>
                              <w:spacing w:after="0" w:line="360" w:lineRule="auto"/>
                              <w:rPr>
                                <w:rFonts w:asciiTheme="majorBidi" w:eastAsia="Times New Roman" w:hAnsiTheme="majorBidi" w:cstheme="majorBidi"/>
                                <w:sz w:val="24"/>
                                <w:szCs w:val="24"/>
                              </w:rPr>
                            </w:pPr>
                            <w:r w:rsidRPr="001448BF">
                              <w:rPr>
                                <w:rFonts w:asciiTheme="majorBidi" w:eastAsia="Times New Roman" w:hAnsiTheme="majorBidi" w:cstheme="majorBidi"/>
                                <w:sz w:val="24"/>
                                <w:szCs w:val="24"/>
                              </w:rPr>
                              <w:t>The r-squared value is 0.949269</w:t>
                            </w:r>
                            <w:r>
                              <w:rPr>
                                <w:rFonts w:asciiTheme="majorBidi" w:eastAsia="Times New Roman" w:hAnsiTheme="majorBidi" w:cstheme="majorBidi"/>
                                <w:sz w:val="24"/>
                                <w:szCs w:val="24"/>
                              </w:rPr>
                              <w:t xml:space="preserve"> .</w:t>
                            </w:r>
                          </w:p>
                          <w:p w14:paraId="6331812F" w14:textId="1CF6DD41" w:rsidR="00D37718" w:rsidRDefault="00D37718" w:rsidP="00D37718">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This describes that a lot of variation in y is described by the variation in </w:t>
                            </w:r>
                            <w:r w:rsidR="0052039C">
                              <w:rPr>
                                <w:rFonts w:asciiTheme="majorBidi" w:eastAsia="Times New Roman" w:hAnsiTheme="majorBidi" w:cstheme="majorBidi"/>
                                <w:sz w:val="24"/>
                                <w:szCs w:val="24"/>
                              </w:rPr>
                              <w:t xml:space="preserve">x </w:t>
                            </w:r>
                            <w:r>
                              <w:rPr>
                                <w:rFonts w:asciiTheme="majorBidi" w:eastAsia="Times New Roman" w:hAnsiTheme="majorBidi" w:cstheme="majorBidi"/>
                                <w:sz w:val="24"/>
                                <w:szCs w:val="24"/>
                              </w:rPr>
                              <w:t>which make sense because the line is a good fit .</w:t>
                            </w:r>
                          </w:p>
                          <w:p w14:paraId="7D35C85B" w14:textId="77777777" w:rsidR="00D37718" w:rsidRDefault="00D37718" w:rsidP="00D37718">
                            <w:pPr>
                              <w:shd w:val="clear" w:color="auto" w:fill="FFFFFF"/>
                              <w:spacing w:after="0" w:line="360" w:lineRule="auto"/>
                              <w:rPr>
                                <w:rFonts w:ascii="Arial" w:hAnsi="Arial" w:cs="Arial"/>
                                <w:color w:val="21242C"/>
                                <w:shd w:val="clear" w:color="auto" w:fill="FFFFFF"/>
                              </w:rPr>
                            </w:pPr>
                            <w:r>
                              <w:rPr>
                                <w:rFonts w:ascii="Arial" w:hAnsi="Arial" w:cs="Arial"/>
                                <w:color w:val="21242C"/>
                                <w:shd w:val="clear" w:color="auto" w:fill="FFFFFF"/>
                              </w:rPr>
                              <w:t>the regression line represents the mean of y </w:t>
                            </w:r>
                            <w:r>
                              <w:rPr>
                                <w:rStyle w:val="Emphasis"/>
                                <w:rFonts w:ascii="Arial" w:hAnsi="Arial" w:cs="Arial"/>
                                <w:color w:val="21242C"/>
                                <w:bdr w:val="none" w:sz="0" w:space="0" w:color="auto" w:frame="1"/>
                                <w:shd w:val="clear" w:color="auto" w:fill="FFFFFF"/>
                              </w:rPr>
                              <w:t>at every given point of x.</w:t>
                            </w:r>
                            <w:r>
                              <w:rPr>
                                <w:rFonts w:ascii="Arial" w:hAnsi="Arial" w:cs="Arial"/>
                                <w:color w:val="21242C"/>
                                <w:shd w:val="clear" w:color="auto" w:fill="FFFFFF"/>
                              </w:rPr>
                              <w:t> That is to say: the central tendency of y depends on x. </w:t>
                            </w:r>
                          </w:p>
                          <w:p w14:paraId="0F22AB40" w14:textId="56851E78" w:rsidR="00D37718" w:rsidRDefault="00D377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2C5FA" id="_x0000_s1033" type="#_x0000_t202" style="position:absolute;margin-left:313.5pt;margin-top:27.15pt;width:143.5pt;height:33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">
                <v:textbox>
                  <w:txbxContent>
                    <w:p w14:paraId="344A2609" w14:textId="77777777" w:rsidR="00E41992" w:rsidRDefault="00D37718" w:rsidP="00D37718">
                      <w:pPr>
                        <w:shd w:val="clear" w:color="auto" w:fill="FFFFFF"/>
                        <w:spacing w:after="0" w:line="360" w:lineRule="auto"/>
                        <w:rPr>
                          <w:rFonts w:asciiTheme="majorBidi" w:eastAsia="Times New Roman" w:hAnsiTheme="majorBidi" w:cstheme="majorBidi"/>
                          <w:sz w:val="24"/>
                          <w:szCs w:val="24"/>
                        </w:rPr>
                      </w:pPr>
                      <w:r w:rsidRPr="001448BF">
                        <w:rPr>
                          <w:rFonts w:asciiTheme="majorBidi" w:eastAsia="Times New Roman" w:hAnsiTheme="majorBidi" w:cstheme="majorBidi"/>
                          <w:sz w:val="24"/>
                          <w:szCs w:val="24"/>
                        </w:rPr>
                        <w:t>The r-squared value is 0.949269</w:t>
                      </w:r>
                      <w:r>
                        <w:rPr>
                          <w:rFonts w:asciiTheme="majorBidi" w:eastAsia="Times New Roman" w:hAnsiTheme="majorBidi" w:cstheme="majorBidi"/>
                          <w:sz w:val="24"/>
                          <w:szCs w:val="24"/>
                        </w:rPr>
                        <w:t xml:space="preserve"> .</w:t>
                      </w:r>
                    </w:p>
                    <w:p w14:paraId="6331812F" w14:textId="1CF6DD41" w:rsidR="00D37718" w:rsidRDefault="00D37718" w:rsidP="00D37718">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This describes that a lot of variation in y is described by the variation in </w:t>
                      </w:r>
                      <w:r w:rsidR="0052039C">
                        <w:rPr>
                          <w:rFonts w:asciiTheme="majorBidi" w:eastAsia="Times New Roman" w:hAnsiTheme="majorBidi" w:cstheme="majorBidi"/>
                          <w:sz w:val="24"/>
                          <w:szCs w:val="24"/>
                        </w:rPr>
                        <w:t xml:space="preserve">x </w:t>
                      </w:r>
                      <w:r>
                        <w:rPr>
                          <w:rFonts w:asciiTheme="majorBidi" w:eastAsia="Times New Roman" w:hAnsiTheme="majorBidi" w:cstheme="majorBidi"/>
                          <w:sz w:val="24"/>
                          <w:szCs w:val="24"/>
                        </w:rPr>
                        <w:t>which make sense because the line is a good fit .</w:t>
                      </w:r>
                    </w:p>
                    <w:p w14:paraId="7D35C85B" w14:textId="77777777" w:rsidR="00D37718" w:rsidRDefault="00D37718" w:rsidP="00D37718">
                      <w:pPr>
                        <w:shd w:val="clear" w:color="auto" w:fill="FFFFFF"/>
                        <w:spacing w:after="0" w:line="360" w:lineRule="auto"/>
                        <w:rPr>
                          <w:rFonts w:ascii="Arial" w:hAnsi="Arial" w:cs="Arial"/>
                          <w:color w:val="21242C"/>
                          <w:shd w:val="clear" w:color="auto" w:fill="FFFFFF"/>
                        </w:rPr>
                      </w:pPr>
                      <w:r>
                        <w:rPr>
                          <w:rFonts w:ascii="Arial" w:hAnsi="Arial" w:cs="Arial"/>
                          <w:color w:val="21242C"/>
                          <w:shd w:val="clear" w:color="auto" w:fill="FFFFFF"/>
                        </w:rPr>
                        <w:t>the regression line represents the mean of y </w:t>
                      </w:r>
                      <w:r>
                        <w:rPr>
                          <w:rStyle w:val="Emphasis"/>
                          <w:rFonts w:ascii="Arial" w:hAnsi="Arial" w:cs="Arial"/>
                          <w:color w:val="21242C"/>
                          <w:bdr w:val="none" w:sz="0" w:space="0" w:color="auto" w:frame="1"/>
                          <w:shd w:val="clear" w:color="auto" w:fill="FFFFFF"/>
                        </w:rPr>
                        <w:t>at every given point of x.</w:t>
                      </w:r>
                      <w:r>
                        <w:rPr>
                          <w:rFonts w:ascii="Arial" w:hAnsi="Arial" w:cs="Arial"/>
                          <w:color w:val="21242C"/>
                          <w:shd w:val="clear" w:color="auto" w:fill="FFFFFF"/>
                        </w:rPr>
                        <w:t> That is to say: the central tendency of y depends on x. </w:t>
                      </w:r>
                    </w:p>
                    <w:p w14:paraId="0F22AB40" w14:textId="56851E78" w:rsidR="00D37718" w:rsidRDefault="00D37718"/>
                  </w:txbxContent>
                </v:textbox>
                <w10:wrap type="square"/>
              </v:shape>
            </w:pict>
          </mc:Fallback>
        </mc:AlternateContent>
      </w:r>
      <w:r w:rsidR="00D44357">
        <w:rPr>
          <w:noProof/>
        </w:rPr>
        <w:drawing>
          <wp:inline distT="0" distB="0" distL="0" distR="0" wp14:anchorId="546EADC7" wp14:editId="093862F9">
            <wp:extent cx="3657600" cy="2203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203450"/>
                    </a:xfrm>
                    <a:prstGeom prst="rect">
                      <a:avLst/>
                    </a:prstGeom>
                  </pic:spPr>
                </pic:pic>
              </a:graphicData>
            </a:graphic>
          </wp:inline>
        </w:drawing>
      </w:r>
    </w:p>
    <w:p w14:paraId="7BDB0399" w14:textId="53C4C460" w:rsidR="00D37718" w:rsidRDefault="00D37718" w:rsidP="001448BF">
      <w:pPr>
        <w:shd w:val="clear" w:color="auto" w:fill="FFFFFF"/>
        <w:spacing w:after="0" w:line="360" w:lineRule="auto"/>
        <w:rPr>
          <w:rFonts w:asciiTheme="majorBidi" w:eastAsia="Times New Roman" w:hAnsiTheme="majorBidi" w:cstheme="majorBidi"/>
          <w:sz w:val="24"/>
          <w:szCs w:val="24"/>
        </w:rPr>
      </w:pPr>
      <w:r>
        <w:rPr>
          <w:noProof/>
        </w:rPr>
        <w:drawing>
          <wp:inline distT="0" distB="0" distL="0" distR="0" wp14:anchorId="3EAE889E" wp14:editId="4E149CCD">
            <wp:extent cx="3765550" cy="23177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5550" cy="2317750"/>
                    </a:xfrm>
                    <a:prstGeom prst="rect">
                      <a:avLst/>
                    </a:prstGeom>
                  </pic:spPr>
                </pic:pic>
              </a:graphicData>
            </a:graphic>
          </wp:inline>
        </w:drawing>
      </w:r>
    </w:p>
    <w:p w14:paraId="17C88AE5" w14:textId="0385258C" w:rsidR="00E060E4" w:rsidRPr="001448BF" w:rsidRDefault="00E060E4" w:rsidP="001448BF">
      <w:pPr>
        <w:shd w:val="clear" w:color="auto" w:fill="FFFFFF"/>
        <w:spacing w:after="0" w:line="360" w:lineRule="auto"/>
        <w:rPr>
          <w:rFonts w:asciiTheme="majorBidi" w:eastAsia="Times New Roman" w:hAnsiTheme="majorBidi" w:cstheme="majorBidi"/>
          <w:sz w:val="24"/>
          <w:szCs w:val="24"/>
        </w:rPr>
      </w:pPr>
    </w:p>
    <w:p w14:paraId="2589604C" w14:textId="77777777" w:rsidR="00162B6A" w:rsidRPr="001448BF" w:rsidRDefault="00162B6A" w:rsidP="001448BF">
      <w:pPr>
        <w:spacing w:line="360" w:lineRule="auto"/>
        <w:rPr>
          <w:rFonts w:asciiTheme="majorBidi" w:hAnsiTheme="majorBidi" w:cstheme="majorBidi"/>
          <w:sz w:val="24"/>
          <w:szCs w:val="24"/>
        </w:rPr>
      </w:pPr>
    </w:p>
    <w:p w14:paraId="5CCCED89" w14:textId="33D220E8" w:rsidR="007114CE" w:rsidRPr="001448BF" w:rsidRDefault="007114CE" w:rsidP="001448BF">
      <w:pPr>
        <w:spacing w:line="360" w:lineRule="auto"/>
        <w:rPr>
          <w:rFonts w:asciiTheme="majorBidi" w:hAnsiTheme="majorBidi" w:cstheme="majorBidi"/>
          <w:sz w:val="24"/>
          <w:szCs w:val="24"/>
        </w:rPr>
      </w:pPr>
    </w:p>
    <w:sectPr w:rsidR="007114CE" w:rsidRPr="001448BF" w:rsidSect="00AF33A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060E9"/>
    <w:multiLevelType w:val="multilevel"/>
    <w:tmpl w:val="21E2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A71EB"/>
    <w:multiLevelType w:val="hybridMultilevel"/>
    <w:tmpl w:val="84764C8C"/>
    <w:lvl w:ilvl="0" w:tplc="0C090001">
      <w:start w:val="1"/>
      <w:numFmt w:val="bullet"/>
      <w:lvlText w:val=""/>
      <w:lvlJc w:val="left"/>
      <w:pPr>
        <w:ind w:left="2538" w:hanging="360"/>
      </w:pPr>
      <w:rPr>
        <w:rFonts w:ascii="Symbol" w:hAnsi="Symbol" w:hint="default"/>
      </w:rPr>
    </w:lvl>
    <w:lvl w:ilvl="1" w:tplc="0C090003" w:tentative="1">
      <w:start w:val="1"/>
      <w:numFmt w:val="bullet"/>
      <w:lvlText w:val="o"/>
      <w:lvlJc w:val="left"/>
      <w:pPr>
        <w:ind w:left="3258" w:hanging="360"/>
      </w:pPr>
      <w:rPr>
        <w:rFonts w:ascii="Courier New" w:hAnsi="Courier New" w:cs="Courier New" w:hint="default"/>
      </w:rPr>
    </w:lvl>
    <w:lvl w:ilvl="2" w:tplc="0C090005" w:tentative="1">
      <w:start w:val="1"/>
      <w:numFmt w:val="bullet"/>
      <w:lvlText w:val=""/>
      <w:lvlJc w:val="left"/>
      <w:pPr>
        <w:ind w:left="3978" w:hanging="360"/>
      </w:pPr>
      <w:rPr>
        <w:rFonts w:ascii="Wingdings" w:hAnsi="Wingdings" w:hint="default"/>
      </w:rPr>
    </w:lvl>
    <w:lvl w:ilvl="3" w:tplc="0C090001" w:tentative="1">
      <w:start w:val="1"/>
      <w:numFmt w:val="bullet"/>
      <w:lvlText w:val=""/>
      <w:lvlJc w:val="left"/>
      <w:pPr>
        <w:ind w:left="4698" w:hanging="360"/>
      </w:pPr>
      <w:rPr>
        <w:rFonts w:ascii="Symbol" w:hAnsi="Symbol" w:hint="default"/>
      </w:rPr>
    </w:lvl>
    <w:lvl w:ilvl="4" w:tplc="0C090003" w:tentative="1">
      <w:start w:val="1"/>
      <w:numFmt w:val="bullet"/>
      <w:lvlText w:val="o"/>
      <w:lvlJc w:val="left"/>
      <w:pPr>
        <w:ind w:left="5418" w:hanging="360"/>
      </w:pPr>
      <w:rPr>
        <w:rFonts w:ascii="Courier New" w:hAnsi="Courier New" w:cs="Courier New" w:hint="default"/>
      </w:rPr>
    </w:lvl>
    <w:lvl w:ilvl="5" w:tplc="0C090005" w:tentative="1">
      <w:start w:val="1"/>
      <w:numFmt w:val="bullet"/>
      <w:lvlText w:val=""/>
      <w:lvlJc w:val="left"/>
      <w:pPr>
        <w:ind w:left="6138" w:hanging="360"/>
      </w:pPr>
      <w:rPr>
        <w:rFonts w:ascii="Wingdings" w:hAnsi="Wingdings" w:hint="default"/>
      </w:rPr>
    </w:lvl>
    <w:lvl w:ilvl="6" w:tplc="0C090001" w:tentative="1">
      <w:start w:val="1"/>
      <w:numFmt w:val="bullet"/>
      <w:lvlText w:val=""/>
      <w:lvlJc w:val="left"/>
      <w:pPr>
        <w:ind w:left="6858" w:hanging="360"/>
      </w:pPr>
      <w:rPr>
        <w:rFonts w:ascii="Symbol" w:hAnsi="Symbol" w:hint="default"/>
      </w:rPr>
    </w:lvl>
    <w:lvl w:ilvl="7" w:tplc="0C090003" w:tentative="1">
      <w:start w:val="1"/>
      <w:numFmt w:val="bullet"/>
      <w:lvlText w:val="o"/>
      <w:lvlJc w:val="left"/>
      <w:pPr>
        <w:ind w:left="7578" w:hanging="360"/>
      </w:pPr>
      <w:rPr>
        <w:rFonts w:ascii="Courier New" w:hAnsi="Courier New" w:cs="Courier New" w:hint="default"/>
      </w:rPr>
    </w:lvl>
    <w:lvl w:ilvl="8" w:tplc="0C090005" w:tentative="1">
      <w:start w:val="1"/>
      <w:numFmt w:val="bullet"/>
      <w:lvlText w:val=""/>
      <w:lvlJc w:val="left"/>
      <w:pPr>
        <w:ind w:left="8298" w:hanging="360"/>
      </w:pPr>
      <w:rPr>
        <w:rFonts w:ascii="Wingdings" w:hAnsi="Wingdings" w:hint="default"/>
      </w:rPr>
    </w:lvl>
  </w:abstractNum>
  <w:abstractNum w:abstractNumId="2" w15:restartNumberingAfterBreak="0">
    <w:nsid w:val="681B20D2"/>
    <w:multiLevelType w:val="hybridMultilevel"/>
    <w:tmpl w:val="BFF6F312"/>
    <w:lvl w:ilvl="0" w:tplc="9054591A">
      <w:start w:val="1"/>
      <w:numFmt w:val="bullet"/>
      <w:lvlText w:val="•"/>
      <w:lvlJc w:val="left"/>
      <w:pPr>
        <w:tabs>
          <w:tab w:val="num" w:pos="720"/>
        </w:tabs>
        <w:ind w:left="720" w:hanging="360"/>
      </w:pPr>
      <w:rPr>
        <w:rFonts w:ascii="Arial" w:hAnsi="Arial" w:hint="default"/>
      </w:rPr>
    </w:lvl>
    <w:lvl w:ilvl="1" w:tplc="CD4EA236" w:tentative="1">
      <w:start w:val="1"/>
      <w:numFmt w:val="bullet"/>
      <w:lvlText w:val="•"/>
      <w:lvlJc w:val="left"/>
      <w:pPr>
        <w:tabs>
          <w:tab w:val="num" w:pos="1440"/>
        </w:tabs>
        <w:ind w:left="1440" w:hanging="360"/>
      </w:pPr>
      <w:rPr>
        <w:rFonts w:ascii="Arial" w:hAnsi="Arial" w:hint="default"/>
      </w:rPr>
    </w:lvl>
    <w:lvl w:ilvl="2" w:tplc="73EC864E" w:tentative="1">
      <w:start w:val="1"/>
      <w:numFmt w:val="bullet"/>
      <w:lvlText w:val="•"/>
      <w:lvlJc w:val="left"/>
      <w:pPr>
        <w:tabs>
          <w:tab w:val="num" w:pos="2160"/>
        </w:tabs>
        <w:ind w:left="2160" w:hanging="360"/>
      </w:pPr>
      <w:rPr>
        <w:rFonts w:ascii="Arial" w:hAnsi="Arial" w:hint="default"/>
      </w:rPr>
    </w:lvl>
    <w:lvl w:ilvl="3" w:tplc="C66CCA46" w:tentative="1">
      <w:start w:val="1"/>
      <w:numFmt w:val="bullet"/>
      <w:lvlText w:val="•"/>
      <w:lvlJc w:val="left"/>
      <w:pPr>
        <w:tabs>
          <w:tab w:val="num" w:pos="2880"/>
        </w:tabs>
        <w:ind w:left="2880" w:hanging="360"/>
      </w:pPr>
      <w:rPr>
        <w:rFonts w:ascii="Arial" w:hAnsi="Arial" w:hint="default"/>
      </w:rPr>
    </w:lvl>
    <w:lvl w:ilvl="4" w:tplc="6D4EE5E4" w:tentative="1">
      <w:start w:val="1"/>
      <w:numFmt w:val="bullet"/>
      <w:lvlText w:val="•"/>
      <w:lvlJc w:val="left"/>
      <w:pPr>
        <w:tabs>
          <w:tab w:val="num" w:pos="3600"/>
        </w:tabs>
        <w:ind w:left="3600" w:hanging="360"/>
      </w:pPr>
      <w:rPr>
        <w:rFonts w:ascii="Arial" w:hAnsi="Arial" w:hint="default"/>
      </w:rPr>
    </w:lvl>
    <w:lvl w:ilvl="5" w:tplc="0EA63470" w:tentative="1">
      <w:start w:val="1"/>
      <w:numFmt w:val="bullet"/>
      <w:lvlText w:val="•"/>
      <w:lvlJc w:val="left"/>
      <w:pPr>
        <w:tabs>
          <w:tab w:val="num" w:pos="4320"/>
        </w:tabs>
        <w:ind w:left="4320" w:hanging="360"/>
      </w:pPr>
      <w:rPr>
        <w:rFonts w:ascii="Arial" w:hAnsi="Arial" w:hint="default"/>
      </w:rPr>
    </w:lvl>
    <w:lvl w:ilvl="6" w:tplc="F7620674" w:tentative="1">
      <w:start w:val="1"/>
      <w:numFmt w:val="bullet"/>
      <w:lvlText w:val="•"/>
      <w:lvlJc w:val="left"/>
      <w:pPr>
        <w:tabs>
          <w:tab w:val="num" w:pos="5040"/>
        </w:tabs>
        <w:ind w:left="5040" w:hanging="360"/>
      </w:pPr>
      <w:rPr>
        <w:rFonts w:ascii="Arial" w:hAnsi="Arial" w:hint="default"/>
      </w:rPr>
    </w:lvl>
    <w:lvl w:ilvl="7" w:tplc="FDE01044" w:tentative="1">
      <w:start w:val="1"/>
      <w:numFmt w:val="bullet"/>
      <w:lvlText w:val="•"/>
      <w:lvlJc w:val="left"/>
      <w:pPr>
        <w:tabs>
          <w:tab w:val="num" w:pos="5760"/>
        </w:tabs>
        <w:ind w:left="5760" w:hanging="360"/>
      </w:pPr>
      <w:rPr>
        <w:rFonts w:ascii="Arial" w:hAnsi="Arial" w:hint="default"/>
      </w:rPr>
    </w:lvl>
    <w:lvl w:ilvl="8" w:tplc="552279A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A5"/>
    <w:rsid w:val="00025C2D"/>
    <w:rsid w:val="00082A2C"/>
    <w:rsid w:val="00104D73"/>
    <w:rsid w:val="00116DF3"/>
    <w:rsid w:val="001448BF"/>
    <w:rsid w:val="00162B6A"/>
    <w:rsid w:val="001824B3"/>
    <w:rsid w:val="00191C9A"/>
    <w:rsid w:val="001B7F5C"/>
    <w:rsid w:val="002013FD"/>
    <w:rsid w:val="00210D00"/>
    <w:rsid w:val="002127D0"/>
    <w:rsid w:val="002453D5"/>
    <w:rsid w:val="002D05C5"/>
    <w:rsid w:val="002D7DF9"/>
    <w:rsid w:val="002F4E2E"/>
    <w:rsid w:val="00381130"/>
    <w:rsid w:val="00394E46"/>
    <w:rsid w:val="003A1983"/>
    <w:rsid w:val="003C107E"/>
    <w:rsid w:val="00400A98"/>
    <w:rsid w:val="00413005"/>
    <w:rsid w:val="00414080"/>
    <w:rsid w:val="0041783C"/>
    <w:rsid w:val="00444EBD"/>
    <w:rsid w:val="004602E9"/>
    <w:rsid w:val="00475021"/>
    <w:rsid w:val="004C5F17"/>
    <w:rsid w:val="0052039C"/>
    <w:rsid w:val="0053289B"/>
    <w:rsid w:val="00582FB1"/>
    <w:rsid w:val="00614A38"/>
    <w:rsid w:val="00646043"/>
    <w:rsid w:val="006572F8"/>
    <w:rsid w:val="00672FC4"/>
    <w:rsid w:val="006A2784"/>
    <w:rsid w:val="006B1A08"/>
    <w:rsid w:val="006F1ED1"/>
    <w:rsid w:val="007114CE"/>
    <w:rsid w:val="00790170"/>
    <w:rsid w:val="00885523"/>
    <w:rsid w:val="008C0F5F"/>
    <w:rsid w:val="008D463A"/>
    <w:rsid w:val="008E04D1"/>
    <w:rsid w:val="008E5AFA"/>
    <w:rsid w:val="00926EF9"/>
    <w:rsid w:val="009300E4"/>
    <w:rsid w:val="009364E1"/>
    <w:rsid w:val="00965DF9"/>
    <w:rsid w:val="009D487F"/>
    <w:rsid w:val="009D6DCE"/>
    <w:rsid w:val="009E27DA"/>
    <w:rsid w:val="009E3A0E"/>
    <w:rsid w:val="009E50B5"/>
    <w:rsid w:val="009F79CF"/>
    <w:rsid w:val="00A22D0B"/>
    <w:rsid w:val="00A42CB4"/>
    <w:rsid w:val="00AC1B00"/>
    <w:rsid w:val="00AC43F6"/>
    <w:rsid w:val="00AC5557"/>
    <w:rsid w:val="00AF33A8"/>
    <w:rsid w:val="00B12A1E"/>
    <w:rsid w:val="00B25B74"/>
    <w:rsid w:val="00B31918"/>
    <w:rsid w:val="00B647A5"/>
    <w:rsid w:val="00B76104"/>
    <w:rsid w:val="00BE6918"/>
    <w:rsid w:val="00C00F3D"/>
    <w:rsid w:val="00C230D4"/>
    <w:rsid w:val="00C407B1"/>
    <w:rsid w:val="00C62178"/>
    <w:rsid w:val="00C717B9"/>
    <w:rsid w:val="00C733F2"/>
    <w:rsid w:val="00CA4A5D"/>
    <w:rsid w:val="00D373A8"/>
    <w:rsid w:val="00D37718"/>
    <w:rsid w:val="00D405A5"/>
    <w:rsid w:val="00D44357"/>
    <w:rsid w:val="00D55679"/>
    <w:rsid w:val="00D73287"/>
    <w:rsid w:val="00D73B7E"/>
    <w:rsid w:val="00D7689C"/>
    <w:rsid w:val="00DB7AA9"/>
    <w:rsid w:val="00DE202C"/>
    <w:rsid w:val="00DF0672"/>
    <w:rsid w:val="00E05A11"/>
    <w:rsid w:val="00E060E4"/>
    <w:rsid w:val="00E21ED9"/>
    <w:rsid w:val="00E2403F"/>
    <w:rsid w:val="00E41992"/>
    <w:rsid w:val="00E6101B"/>
    <w:rsid w:val="00E93743"/>
    <w:rsid w:val="00F45D3F"/>
    <w:rsid w:val="00F826CE"/>
    <w:rsid w:val="00FC342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BEFA"/>
  <w15:chartTrackingRefBased/>
  <w15:docId w15:val="{019CE9B7-12F6-4D1E-8A8E-80297C71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00F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62B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2B6A"/>
    <w:rPr>
      <w:rFonts w:ascii="Times New Roman" w:eastAsia="Times New Roman" w:hAnsi="Times New Roman" w:cs="Times New Roman"/>
      <w:b/>
      <w:bCs/>
      <w:sz w:val="24"/>
      <w:szCs w:val="24"/>
    </w:rPr>
  </w:style>
  <w:style w:type="paragraph" w:customStyle="1" w:styleId="description">
    <w:name w:val="description"/>
    <w:basedOn w:val="Normal"/>
    <w:rsid w:val="00162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405A5"/>
  </w:style>
  <w:style w:type="character" w:customStyle="1" w:styleId="kx21rb">
    <w:name w:val="kx21rb"/>
    <w:basedOn w:val="DefaultParagraphFont"/>
    <w:rsid w:val="00D405A5"/>
  </w:style>
  <w:style w:type="character" w:customStyle="1" w:styleId="Heading3Char">
    <w:name w:val="Heading 3 Char"/>
    <w:basedOn w:val="DefaultParagraphFont"/>
    <w:link w:val="Heading3"/>
    <w:uiPriority w:val="9"/>
    <w:semiHidden/>
    <w:rsid w:val="00C00F3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00F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342A"/>
    <w:rPr>
      <w:color w:val="0563C1" w:themeColor="hyperlink"/>
      <w:u w:val="single"/>
    </w:rPr>
  </w:style>
  <w:style w:type="character" w:styleId="UnresolvedMention">
    <w:name w:val="Unresolved Mention"/>
    <w:basedOn w:val="DefaultParagraphFont"/>
    <w:uiPriority w:val="99"/>
    <w:semiHidden/>
    <w:unhideWhenUsed/>
    <w:rsid w:val="00FC342A"/>
    <w:rPr>
      <w:color w:val="605E5C"/>
      <w:shd w:val="clear" w:color="auto" w:fill="E1DFDD"/>
    </w:rPr>
  </w:style>
  <w:style w:type="character" w:styleId="Emphasis">
    <w:name w:val="Emphasis"/>
    <w:basedOn w:val="DefaultParagraphFont"/>
    <w:uiPriority w:val="20"/>
    <w:qFormat/>
    <w:rsid w:val="00104D73"/>
    <w:rPr>
      <w:i/>
      <w:iCs/>
    </w:rPr>
  </w:style>
  <w:style w:type="paragraph" w:styleId="ListParagraph">
    <w:name w:val="List Paragraph"/>
    <w:basedOn w:val="Normal"/>
    <w:uiPriority w:val="34"/>
    <w:qFormat/>
    <w:rsid w:val="009D6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2577">
      <w:bodyDiv w:val="1"/>
      <w:marLeft w:val="0"/>
      <w:marRight w:val="0"/>
      <w:marTop w:val="0"/>
      <w:marBottom w:val="0"/>
      <w:divBdr>
        <w:top w:val="none" w:sz="0" w:space="0" w:color="auto"/>
        <w:left w:val="none" w:sz="0" w:space="0" w:color="auto"/>
        <w:bottom w:val="none" w:sz="0" w:space="0" w:color="auto"/>
        <w:right w:val="none" w:sz="0" w:space="0" w:color="auto"/>
      </w:divBdr>
      <w:divsChild>
        <w:div w:id="769472665">
          <w:marLeft w:val="0"/>
          <w:marRight w:val="0"/>
          <w:marTop w:val="0"/>
          <w:marBottom w:val="0"/>
          <w:divBdr>
            <w:top w:val="none" w:sz="0" w:space="0" w:color="auto"/>
            <w:left w:val="none" w:sz="0" w:space="0" w:color="auto"/>
            <w:bottom w:val="none" w:sz="0" w:space="0" w:color="auto"/>
            <w:right w:val="none" w:sz="0" w:space="0" w:color="auto"/>
          </w:divBdr>
          <w:divsChild>
            <w:div w:id="1607351735">
              <w:marLeft w:val="0"/>
              <w:marRight w:val="0"/>
              <w:marTop w:val="0"/>
              <w:marBottom w:val="0"/>
              <w:divBdr>
                <w:top w:val="none" w:sz="0" w:space="0" w:color="auto"/>
                <w:left w:val="none" w:sz="0" w:space="0" w:color="auto"/>
                <w:bottom w:val="none" w:sz="0" w:space="0" w:color="auto"/>
                <w:right w:val="none" w:sz="0" w:space="0" w:color="auto"/>
              </w:divBdr>
              <w:divsChild>
                <w:div w:id="24643053">
                  <w:marLeft w:val="0"/>
                  <w:marRight w:val="0"/>
                  <w:marTop w:val="0"/>
                  <w:marBottom w:val="0"/>
                  <w:divBdr>
                    <w:top w:val="none" w:sz="0" w:space="0" w:color="auto"/>
                    <w:left w:val="none" w:sz="0" w:space="0" w:color="auto"/>
                    <w:bottom w:val="none" w:sz="0" w:space="0" w:color="auto"/>
                    <w:right w:val="none" w:sz="0" w:space="0" w:color="auto"/>
                  </w:divBdr>
                  <w:divsChild>
                    <w:div w:id="525025264">
                      <w:marLeft w:val="0"/>
                      <w:marRight w:val="0"/>
                      <w:marTop w:val="0"/>
                      <w:marBottom w:val="0"/>
                      <w:divBdr>
                        <w:top w:val="none" w:sz="0" w:space="0" w:color="auto"/>
                        <w:left w:val="none" w:sz="0" w:space="0" w:color="auto"/>
                        <w:bottom w:val="none" w:sz="0" w:space="0" w:color="auto"/>
                        <w:right w:val="none" w:sz="0" w:space="0" w:color="auto"/>
                      </w:divBdr>
                      <w:divsChild>
                        <w:div w:id="559562807">
                          <w:marLeft w:val="0"/>
                          <w:marRight w:val="0"/>
                          <w:marTop w:val="0"/>
                          <w:marBottom w:val="0"/>
                          <w:divBdr>
                            <w:top w:val="none" w:sz="0" w:space="0" w:color="auto"/>
                            <w:left w:val="none" w:sz="0" w:space="0" w:color="auto"/>
                            <w:bottom w:val="none" w:sz="0" w:space="0" w:color="auto"/>
                            <w:right w:val="none" w:sz="0" w:space="0" w:color="auto"/>
                          </w:divBdr>
                          <w:divsChild>
                            <w:div w:id="12665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247051">
          <w:marLeft w:val="0"/>
          <w:marRight w:val="0"/>
          <w:marTop w:val="0"/>
          <w:marBottom w:val="0"/>
          <w:divBdr>
            <w:top w:val="none" w:sz="0" w:space="0" w:color="auto"/>
            <w:left w:val="none" w:sz="0" w:space="0" w:color="auto"/>
            <w:bottom w:val="none" w:sz="0" w:space="0" w:color="auto"/>
            <w:right w:val="none" w:sz="0" w:space="0" w:color="auto"/>
          </w:divBdr>
          <w:divsChild>
            <w:div w:id="1860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895">
      <w:bodyDiv w:val="1"/>
      <w:marLeft w:val="0"/>
      <w:marRight w:val="0"/>
      <w:marTop w:val="0"/>
      <w:marBottom w:val="0"/>
      <w:divBdr>
        <w:top w:val="none" w:sz="0" w:space="0" w:color="auto"/>
        <w:left w:val="none" w:sz="0" w:space="0" w:color="auto"/>
        <w:bottom w:val="none" w:sz="0" w:space="0" w:color="auto"/>
        <w:right w:val="none" w:sz="0" w:space="0" w:color="auto"/>
      </w:divBdr>
      <w:divsChild>
        <w:div w:id="952637265">
          <w:marLeft w:val="0"/>
          <w:marRight w:val="0"/>
          <w:marTop w:val="0"/>
          <w:marBottom w:val="0"/>
          <w:divBdr>
            <w:top w:val="none" w:sz="0" w:space="0" w:color="auto"/>
            <w:left w:val="none" w:sz="0" w:space="0" w:color="auto"/>
            <w:bottom w:val="none" w:sz="0" w:space="0" w:color="auto"/>
            <w:right w:val="none" w:sz="0" w:space="0" w:color="auto"/>
          </w:divBdr>
        </w:div>
      </w:divsChild>
    </w:div>
    <w:div w:id="293370047">
      <w:bodyDiv w:val="1"/>
      <w:marLeft w:val="0"/>
      <w:marRight w:val="0"/>
      <w:marTop w:val="0"/>
      <w:marBottom w:val="0"/>
      <w:divBdr>
        <w:top w:val="none" w:sz="0" w:space="0" w:color="auto"/>
        <w:left w:val="none" w:sz="0" w:space="0" w:color="auto"/>
        <w:bottom w:val="none" w:sz="0" w:space="0" w:color="auto"/>
        <w:right w:val="none" w:sz="0" w:space="0" w:color="auto"/>
      </w:divBdr>
    </w:div>
    <w:div w:id="590747312">
      <w:bodyDiv w:val="1"/>
      <w:marLeft w:val="0"/>
      <w:marRight w:val="0"/>
      <w:marTop w:val="0"/>
      <w:marBottom w:val="0"/>
      <w:divBdr>
        <w:top w:val="none" w:sz="0" w:space="0" w:color="auto"/>
        <w:left w:val="none" w:sz="0" w:space="0" w:color="auto"/>
        <w:bottom w:val="none" w:sz="0" w:space="0" w:color="auto"/>
        <w:right w:val="none" w:sz="0" w:space="0" w:color="auto"/>
      </w:divBdr>
      <w:divsChild>
        <w:div w:id="533427947">
          <w:marLeft w:val="0"/>
          <w:marRight w:val="0"/>
          <w:marTop w:val="200"/>
          <w:marBottom w:val="0"/>
          <w:divBdr>
            <w:top w:val="none" w:sz="0" w:space="0" w:color="auto"/>
            <w:left w:val="none" w:sz="0" w:space="0" w:color="auto"/>
            <w:bottom w:val="none" w:sz="0" w:space="0" w:color="auto"/>
            <w:right w:val="none" w:sz="0" w:space="0" w:color="auto"/>
          </w:divBdr>
        </w:div>
        <w:div w:id="1385301087">
          <w:marLeft w:val="0"/>
          <w:marRight w:val="0"/>
          <w:marTop w:val="200"/>
          <w:marBottom w:val="0"/>
          <w:divBdr>
            <w:top w:val="none" w:sz="0" w:space="0" w:color="auto"/>
            <w:left w:val="none" w:sz="0" w:space="0" w:color="auto"/>
            <w:bottom w:val="none" w:sz="0" w:space="0" w:color="auto"/>
            <w:right w:val="none" w:sz="0" w:space="0" w:color="auto"/>
          </w:divBdr>
        </w:div>
        <w:div w:id="1756853826">
          <w:marLeft w:val="446"/>
          <w:marRight w:val="0"/>
          <w:marTop w:val="200"/>
          <w:marBottom w:val="0"/>
          <w:divBdr>
            <w:top w:val="none" w:sz="0" w:space="0" w:color="auto"/>
            <w:left w:val="none" w:sz="0" w:space="0" w:color="auto"/>
            <w:bottom w:val="none" w:sz="0" w:space="0" w:color="auto"/>
            <w:right w:val="none" w:sz="0" w:space="0" w:color="auto"/>
          </w:divBdr>
        </w:div>
        <w:div w:id="2134473527">
          <w:marLeft w:val="0"/>
          <w:marRight w:val="0"/>
          <w:marTop w:val="200"/>
          <w:marBottom w:val="0"/>
          <w:divBdr>
            <w:top w:val="none" w:sz="0" w:space="0" w:color="auto"/>
            <w:left w:val="none" w:sz="0" w:space="0" w:color="auto"/>
            <w:bottom w:val="none" w:sz="0" w:space="0" w:color="auto"/>
            <w:right w:val="none" w:sz="0" w:space="0" w:color="auto"/>
          </w:divBdr>
        </w:div>
      </w:divsChild>
    </w:div>
    <w:div w:id="892740417">
      <w:bodyDiv w:val="1"/>
      <w:marLeft w:val="0"/>
      <w:marRight w:val="0"/>
      <w:marTop w:val="0"/>
      <w:marBottom w:val="0"/>
      <w:divBdr>
        <w:top w:val="none" w:sz="0" w:space="0" w:color="auto"/>
        <w:left w:val="none" w:sz="0" w:space="0" w:color="auto"/>
        <w:bottom w:val="none" w:sz="0" w:space="0" w:color="auto"/>
        <w:right w:val="none" w:sz="0" w:space="0" w:color="auto"/>
      </w:divBdr>
      <w:divsChild>
        <w:div w:id="1475639488">
          <w:marLeft w:val="0"/>
          <w:marRight w:val="0"/>
          <w:marTop w:val="0"/>
          <w:marBottom w:val="0"/>
          <w:divBdr>
            <w:top w:val="single" w:sz="6" w:space="7" w:color="E5E5E5"/>
            <w:left w:val="none" w:sz="0" w:space="0" w:color="auto"/>
            <w:bottom w:val="none" w:sz="0" w:space="0" w:color="auto"/>
            <w:right w:val="none" w:sz="0" w:space="0" w:color="auto"/>
          </w:divBdr>
        </w:div>
        <w:div w:id="1400591617">
          <w:marLeft w:val="0"/>
          <w:marRight w:val="0"/>
          <w:marTop w:val="0"/>
          <w:marBottom w:val="0"/>
          <w:divBdr>
            <w:top w:val="none" w:sz="0" w:space="0" w:color="auto"/>
            <w:left w:val="none" w:sz="0" w:space="0" w:color="auto"/>
            <w:bottom w:val="none" w:sz="0" w:space="0" w:color="auto"/>
            <w:right w:val="none" w:sz="0" w:space="0" w:color="auto"/>
          </w:divBdr>
          <w:divsChild>
            <w:div w:id="585695668">
              <w:marLeft w:val="0"/>
              <w:marRight w:val="0"/>
              <w:marTop w:val="0"/>
              <w:marBottom w:val="0"/>
              <w:divBdr>
                <w:top w:val="none" w:sz="0" w:space="0" w:color="auto"/>
                <w:left w:val="none" w:sz="0" w:space="0" w:color="auto"/>
                <w:bottom w:val="none" w:sz="0" w:space="0" w:color="auto"/>
                <w:right w:val="none" w:sz="0" w:space="0" w:color="auto"/>
              </w:divBdr>
              <w:divsChild>
                <w:div w:id="196044541">
                  <w:marLeft w:val="0"/>
                  <w:marRight w:val="0"/>
                  <w:marTop w:val="0"/>
                  <w:marBottom w:val="0"/>
                  <w:divBdr>
                    <w:top w:val="none" w:sz="0" w:space="0" w:color="auto"/>
                    <w:left w:val="none" w:sz="0" w:space="0" w:color="auto"/>
                    <w:bottom w:val="none" w:sz="0" w:space="0" w:color="auto"/>
                    <w:right w:val="none" w:sz="0" w:space="0" w:color="auto"/>
                  </w:divBdr>
                  <w:divsChild>
                    <w:div w:id="3755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80418">
      <w:bodyDiv w:val="1"/>
      <w:marLeft w:val="0"/>
      <w:marRight w:val="0"/>
      <w:marTop w:val="0"/>
      <w:marBottom w:val="0"/>
      <w:divBdr>
        <w:top w:val="none" w:sz="0" w:space="0" w:color="auto"/>
        <w:left w:val="none" w:sz="0" w:space="0" w:color="auto"/>
        <w:bottom w:val="none" w:sz="0" w:space="0" w:color="auto"/>
        <w:right w:val="none" w:sz="0" w:space="0" w:color="auto"/>
      </w:divBdr>
      <w:divsChild>
        <w:div w:id="1692416706">
          <w:marLeft w:val="0"/>
          <w:marRight w:val="0"/>
          <w:marTop w:val="0"/>
          <w:marBottom w:val="0"/>
          <w:divBdr>
            <w:top w:val="none" w:sz="0" w:space="0" w:color="auto"/>
            <w:left w:val="none" w:sz="0" w:space="0" w:color="auto"/>
            <w:bottom w:val="none" w:sz="0" w:space="0" w:color="auto"/>
            <w:right w:val="none" w:sz="0" w:space="0" w:color="auto"/>
          </w:divBdr>
          <w:divsChild>
            <w:div w:id="6914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237">
      <w:bodyDiv w:val="1"/>
      <w:marLeft w:val="0"/>
      <w:marRight w:val="0"/>
      <w:marTop w:val="0"/>
      <w:marBottom w:val="0"/>
      <w:divBdr>
        <w:top w:val="none" w:sz="0" w:space="0" w:color="auto"/>
        <w:left w:val="none" w:sz="0" w:space="0" w:color="auto"/>
        <w:bottom w:val="none" w:sz="0" w:space="0" w:color="auto"/>
        <w:right w:val="none" w:sz="0" w:space="0" w:color="auto"/>
      </w:divBdr>
      <w:divsChild>
        <w:div w:id="178551302">
          <w:marLeft w:val="0"/>
          <w:marRight w:val="0"/>
          <w:marTop w:val="0"/>
          <w:marBottom w:val="0"/>
          <w:divBdr>
            <w:top w:val="none" w:sz="0" w:space="0" w:color="auto"/>
            <w:left w:val="none" w:sz="0" w:space="0" w:color="auto"/>
            <w:bottom w:val="none" w:sz="0" w:space="0" w:color="auto"/>
            <w:right w:val="none" w:sz="0" w:space="0" w:color="auto"/>
          </w:divBdr>
          <w:divsChild>
            <w:div w:id="9843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bs.gov.au/statistics/labour/employment-and-unemployment/labour-force-australia/latest-relea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Aroosa Sawati</dc:creator>
  <cp:keywords/>
  <dc:description/>
  <cp:lastModifiedBy>Aroosa Sawati</cp:lastModifiedBy>
  <cp:revision>100</cp:revision>
  <dcterms:created xsi:type="dcterms:W3CDTF">2021-02-03T08:59:00Z</dcterms:created>
  <dcterms:modified xsi:type="dcterms:W3CDTF">2021-02-04T03:42:00Z</dcterms:modified>
</cp:coreProperties>
</file>