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Rule="auto" w:line="276"/>
      </w:pPr>
      <w:r>
        <w:rPr>
          <w:rFonts w:ascii="Times New Roman" w:hAnsi="Times New Roman" w:eastAsia="Times New Roman"/>
          <w:b w:val="0"/>
          <w:i w:val="0"/>
          <w:color w:val="000000"/>
          <w:sz w:val="24"/>
        </w:rPr>
        <w:t>Dear Editor,</w:t>
      </w:r>
    </w:p>
    <w:p>
      <w:pPr>
        <w:spacing w:after="160" w:before="0" w:lineRule="auto" w:line="276"/>
      </w:pPr>
      <w:r>
        <w:rPr>
          <w:rFonts w:ascii="Times New Roman" w:hAnsi="Times New Roman" w:eastAsia="Times New Roman"/>
          <w:b w:val="0"/>
          <w:i w:val="0"/>
          <w:color w:val="000000"/>
          <w:sz w:val="24"/>
        </w:rPr>
        <w:t>Please consider “Before It Acts: A Scoping Review of Preview and Approval in Agentic AI Interfaces” as a State-of-the-Art Review for Interacting with Computers.</w:t>
      </w:r>
    </w:p>
    <w:p>
      <w:pPr>
        <w:spacing w:after="160" w:before="0" w:lineRule="auto" w:line="276"/>
      </w:pPr>
      <w:r>
        <w:rPr>
          <w:rFonts w:ascii="Times New Roman" w:hAnsi="Times New Roman" w:eastAsia="Times New Roman"/>
          <w:b w:val="0"/>
          <w:i w:val="0"/>
          <w:color w:val="000000"/>
          <w:sz w:val="24"/>
        </w:rPr>
        <w:t>The manuscript is a scoping review, reported with the PRISMA extension for scoping reviews. It charts what agentic interfaces show before an action leaves the conversation, which controls the person is reported to have, and whether the approval remains bound to the action that runs. Preprints are included and labeled. Fifty-nine records were assessed and fifteen were charted. The design statements are propositions from that chart. They are not a validated framework.</w:t>
      </w:r>
    </w:p>
    <w:p>
      <w:pPr>
        <w:spacing w:after="160" w:before="0" w:lineRule="auto" w:line="276"/>
      </w:pPr>
      <w:r>
        <w:rPr>
          <w:rFonts w:ascii="Times New Roman" w:hAnsi="Times New Roman" w:eastAsia="Times New Roman"/>
          <w:b w:val="0"/>
          <w:i w:val="0"/>
          <w:color w:val="000000"/>
          <w:sz w:val="24"/>
        </w:rPr>
        <w:t>The manuscript is not under consideration elsewhere. The text is about 10,500 words excluding the abstract and the references, within the range for a long paper.</w:t>
      </w:r>
    </w:p>
    <w:p>
      <w:pPr>
        <w:spacing w:after="160" w:before="0" w:lineRule="auto" w:line="276"/>
      </w:pPr>
      <w:r>
        <w:rPr>
          <w:rFonts w:ascii="Times New Roman" w:hAnsi="Times New Roman" w:eastAsia="Times New Roman"/>
          <w:b w:val="0"/>
          <w:i w:val="0"/>
          <w:color w:val="000000"/>
          <w:sz w:val="24"/>
        </w:rPr>
        <w:t>Generative AI disclosure: A generative tool, Grok 4.7 accessed through Cursor, was used to draft and revise manuscript prose. The author independently screened the records, charted the included reports, applied the analytical codes, verified the extracted content against the sources, and takes responsibility for the manuscript.</w:t>
      </w:r>
    </w:p>
    <w:p>
      <w:pPr>
        <w:spacing w:after="160" w:before="0" w:lineRule="auto" w:line="276"/>
      </w:pPr>
      <w:r>
        <w:rPr>
          <w:rFonts w:ascii="Times New Roman" w:hAnsi="Times New Roman" w:eastAsia="Times New Roman"/>
          <w:b w:val="0"/>
          <w:i w:val="0"/>
          <w:color w:val="000000"/>
          <w:sz w:val="24"/>
        </w:rPr>
        <w:t>I am an independent researcher. I am not affiliated with an institution in a Read and Publish agreement, and I am not requesting open access.</w:t>
      </w:r>
    </w:p>
    <w:p>
      <w:pPr>
        <w:spacing w:after="160" w:before="0" w:lineRule="auto" w:line="276"/>
      </w:pPr>
      <w:r>
        <w:rPr>
          <w:rFonts w:ascii="Times New Roman" w:hAnsi="Times New Roman" w:eastAsia="Times New Roman"/>
          <w:b w:val="0"/>
          <w:i w:val="0"/>
          <w:color w:val="000000"/>
          <w:sz w:val="24"/>
        </w:rPr>
        <w:t>The review record is at https://doi.org/10.5281/zenodo.23207329. That identifier is on the title page and is omitted from the manuscript for double-anonymized review. Anonymized copies of the protocol, search log, screening log, extraction sheet, checklist, and title list are uploaded as supplementary files.</w:t>
      </w:r>
    </w:p>
    <w:p>
      <w:pPr>
        <w:spacing w:after="160" w:before="0" w:lineRule="auto" w:line="276"/>
      </w:pPr>
      <w:r>
        <w:rPr>
          <w:rFonts w:ascii="Times New Roman" w:hAnsi="Times New Roman" w:eastAsia="Times New Roman"/>
          <w:b w:val="0"/>
          <w:i w:val="0"/>
          <w:color w:val="000000"/>
          <w:sz w:val="24"/>
        </w:rPr>
        <w:t>Sincerely,</w:t>
      </w:r>
    </w:p>
    <w:p>
      <w:pPr>
        <w:spacing w:after="160" w:before="0" w:lineRule="auto" w:line="276"/>
      </w:pPr>
      <w:r>
        <w:rPr>
          <w:rFonts w:ascii="Times New Roman" w:hAnsi="Times New Roman" w:eastAsia="Times New Roman"/>
          <w:b w:val="0"/>
          <w:i w:val="0"/>
          <w:color w:val="000000"/>
          <w:sz w:val="24"/>
        </w:rPr>
        <w:t>Tooba Jatoi</w:t>
      </w:r>
    </w:p>
    <w:p>
      <w:pPr>
        <w:spacing w:after="160" w:before="0" w:lineRule="auto" w:line="276"/>
      </w:pPr>
      <w:r>
        <w:rPr>
          <w:rFonts w:ascii="Times New Roman" w:hAnsi="Times New Roman" w:eastAsia="Times New Roman"/>
          <w:b w:val="0"/>
          <w:i w:val="0"/>
          <w:color w:val="000000"/>
          <w:sz w:val="24"/>
        </w:rPr>
        <w:t>Independent researcher, Karachi, Pakistan</w:t>
      </w:r>
    </w:p>
    <w:p>
      <w:pPr>
        <w:spacing w:after="160" w:before="0" w:lineRule="auto" w:line="276"/>
      </w:pPr>
      <w:r>
        <w:rPr>
          <w:rFonts w:ascii="Times New Roman" w:hAnsi="Times New Roman" w:eastAsia="Times New Roman"/>
          <w:b w:val="0"/>
          <w:i w:val="0"/>
          <w:color w:val="000000"/>
          <w:sz w:val="24"/>
        </w:rPr>
        <w:t>toobajatoi44@gmail.com</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Before It Acts</dc:title>
  <dc:subject>Review Article for the International Journal of Human-Computer Interaction</dc:subject>
  <dc:creator>Tooba Jatoi</dc:creator>
  <cp:keywords/>
  <dc:description>generated by python-docx</dc:description>
  <cp:lastModifiedBy/>
  <cp:revision>1</cp:revision>
  <dcterms:created xsi:type="dcterms:W3CDTF">2013-12-23T23:15:00Z</dcterms:created>
  <dcterms:modified xsi:type="dcterms:W3CDTF">2013-12-23T23:15:00Z</dcterms:modified>
  <cp:category/>
</cp:coreProperties>
</file>