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auto" w:line="276"/>
        <w:jc w:val="center"/>
      </w:pPr>
      <w:r>
        <w:rPr>
          <w:rFonts w:ascii="Times New Roman" w:hAnsi="Times New Roman" w:eastAsia="Times New Roman"/>
          <w:b/>
          <w:i w:val="0"/>
          <w:color w:val="000000"/>
          <w:sz w:val="32"/>
        </w:rPr>
        <w:t>Cover letter</w:t>
      </w:r>
    </w:p>
    <w:p>
      <w:pPr>
        <w:spacing w:after="160" w:before="0" w:lineRule="auto" w:line="276"/>
      </w:pPr>
      <w:r>
        <w:rPr>
          <w:rFonts w:ascii="Times New Roman" w:hAnsi="Times New Roman" w:eastAsia="Times New Roman"/>
          <w:b w:val="0"/>
          <w:i w:val="0"/>
          <w:color w:val="000000"/>
          <w:sz w:val="24"/>
        </w:rPr>
        <w:t>Tooba Jatoi</w:t>
      </w:r>
    </w:p>
    <w:p>
      <w:pPr>
        <w:spacing w:after="160" w:before="0" w:lineRule="auto" w:line="276"/>
      </w:pPr>
      <w:r>
        <w:rPr>
          <w:rFonts w:ascii="Times New Roman" w:hAnsi="Times New Roman" w:eastAsia="Times New Roman"/>
          <w:b w:val="0"/>
          <w:i w:val="0"/>
          <w:color w:val="000000"/>
          <w:sz w:val="24"/>
        </w:rPr>
        <w:t>Independent researcher, Karachi, Pakistan</w:t>
      </w:r>
    </w:p>
    <w:p>
      <w:pPr>
        <w:spacing w:after="160" w:before="0" w:lineRule="auto" w:line="276"/>
      </w:pPr>
      <w:r>
        <w:rPr>
          <w:rFonts w:ascii="Times New Roman" w:hAnsi="Times New Roman" w:eastAsia="Times New Roman"/>
          <w:b w:val="0"/>
          <w:i w:val="0"/>
          <w:color w:val="000000"/>
          <w:sz w:val="24"/>
        </w:rPr>
        <w:t>toobajatoi44@gmail.com</w:t>
      </w:r>
    </w:p>
    <w:p>
      <w:pPr>
        <w:spacing w:after="160" w:before="0" w:lineRule="auto" w:line="276"/>
      </w:pPr>
      <w:r>
        <w:rPr>
          <w:rFonts w:ascii="Times New Roman" w:hAnsi="Times New Roman" w:eastAsia="Times New Roman"/>
          <w:b w:val="0"/>
          <w:i w:val="0"/>
          <w:color w:val="000000"/>
          <w:sz w:val="24"/>
        </w:rPr>
        <w:t>ORCID: https://orcid.org/0009-0008-9650-7290</w:t>
      </w:r>
    </w:p>
    <w:p>
      <w:pPr>
        <w:spacing w:after="160" w:before="0" w:lineRule="auto" w:line="276"/>
      </w:pPr>
      <w:r>
        <w:rPr>
          <w:rFonts w:ascii="Times New Roman" w:hAnsi="Times New Roman" w:eastAsia="Times New Roman"/>
          <w:b w:val="0"/>
          <w:i w:val="0"/>
          <w:color w:val="000000"/>
          <w:sz w:val="24"/>
        </w:rPr>
        <w:t>1 October 2026</w:t>
      </w:r>
    </w:p>
    <w:p>
      <w:pPr>
        <w:spacing w:after="160" w:before="0" w:lineRule="auto" w:line="276"/>
      </w:pPr>
      <w:r>
        <w:rPr>
          <w:rFonts w:ascii="Times New Roman" w:hAnsi="Times New Roman" w:eastAsia="Times New Roman"/>
          <w:b w:val="0"/>
          <w:i w:val="0"/>
          <w:color w:val="000000"/>
          <w:sz w:val="24"/>
        </w:rPr>
        <w:t>Editor</w:t>
      </w:r>
    </w:p>
    <w:p>
      <w:pPr>
        <w:spacing w:after="160" w:before="0" w:lineRule="auto" w:line="276"/>
      </w:pPr>
      <w:r>
        <w:rPr>
          <w:rFonts w:ascii="Times New Roman" w:hAnsi="Times New Roman" w:eastAsia="Times New Roman"/>
          <w:b w:val="0"/>
          <w:i/>
          <w:color w:val="000000"/>
          <w:sz w:val="24"/>
        </w:rPr>
        <w:t>International Journal of Human–Computer Interaction</w:t>
      </w:r>
    </w:p>
    <w:p>
      <w:pPr>
        <w:spacing w:after="160" w:before="0" w:lineRule="auto" w:line="276"/>
      </w:pPr>
      <w:r>
        <w:rPr>
          <w:rFonts w:ascii="Times New Roman" w:hAnsi="Times New Roman" w:eastAsia="Times New Roman"/>
          <w:b w:val="0"/>
          <w:i w:val="0"/>
          <w:color w:val="000000"/>
          <w:sz w:val="24"/>
        </w:rPr>
        <w:t>Dear Editor,</w:t>
      </w:r>
    </w:p>
    <w:p>
      <w:pPr>
        <w:spacing w:after="160" w:before="0" w:lineRule="auto" w:line="276"/>
      </w:pPr>
      <w:r>
        <w:rPr>
          <w:rFonts w:ascii="Times New Roman" w:hAnsi="Times New Roman" w:eastAsia="Times New Roman"/>
          <w:b w:val="0"/>
          <w:i w:val="0"/>
          <w:color w:val="000000"/>
          <w:sz w:val="24"/>
        </w:rPr>
        <w:t>I am submitting “Before It Acts: A Scoping Review of Preview and Approval in Agentic AI Interfaces” as a Review Article. I am an independent researcher in Karachi, Pakistan. I do not have an institutional email address or an institutional profile page, so this message comes from a personal email address. My public scholarly profile is the ORCID record above.</w:t>
      </w:r>
    </w:p>
    <w:p>
      <w:pPr>
        <w:spacing w:after="160" w:before="0" w:lineRule="auto" w:line="276"/>
      </w:pPr>
      <w:r>
        <w:rPr>
          <w:rFonts w:ascii="Times New Roman" w:hAnsi="Times New Roman" w:eastAsia="Times New Roman"/>
          <w:b w:val="0"/>
          <w:i w:val="0"/>
          <w:color w:val="000000"/>
          <w:sz w:val="24"/>
        </w:rPr>
        <w:t>The journal publishes research on how people interact with computing systems. This review is about that interaction at a specific moment: what an interface shows before a generative agent sends a message, edits a file, spends money, or otherwise changes something outside the conversation, and what the person can still change or refuse. The article type is a review of published studies. It did not recruit participants. The design statements are propositions from the synthesis, not a claim of a validated framework.</w:t>
      </w:r>
    </w:p>
    <w:p>
      <w:pPr>
        <w:spacing w:after="160" w:before="0" w:lineRule="auto" w:line="276"/>
      </w:pPr>
      <w:r>
        <w:rPr>
          <w:rFonts w:ascii="Times New Roman" w:hAnsi="Times New Roman" w:eastAsia="Times New Roman"/>
          <w:b w:val="0"/>
          <w:i w:val="0"/>
          <w:color w:val="000000"/>
          <w:sz w:val="24"/>
        </w:rPr>
        <w:t xml:space="preserve">Fifteen studies were included. Fifty-nine records were assessed, and forty-four were excluded. A fourth pass on the same day searched OpenAlex and recorded the hit counts. The searches were run on 1 October 2026. The first two passes used public web search and public ACM Digital Library and IEEE Xplore pages. The third pass recorded arXiv API hit counts for </w:t>
      </w:r>
      <w:r>
        <w:rPr>
          <w:rFonts w:ascii="Consolas" w:hAnsi="Consolas" w:eastAsia="Consolas"/>
          <w:b w:val="0"/>
          <w:i w:val="0"/>
          <w:color w:val="000000"/>
          <w:sz w:val="22"/>
        </w:rPr>
        <w:t>cs.HC</w:t>
      </w:r>
      <w:r>
        <w:rPr>
          <w:rFonts w:ascii="Times New Roman" w:hAnsi="Times New Roman" w:eastAsia="Times New Roman"/>
          <w:b w:val="0"/>
          <w:i w:val="0"/>
          <w:color w:val="000000"/>
          <w:sz w:val="24"/>
        </w:rPr>
        <w:t xml:space="preserve"> (19) and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(111). A direct ACM Digital Library search returned a bot check and no hit count. Scopus and Web of Science were not searched. Three neighboring reviews are cited as boundaries rather than as the map this paper draws: a CHI 2026 extended abstract on autonomy mechanisms, a 2026 preprint on permission policies, and a 2026 preprint that codes how much information a runtime-approval prompt shows. What this manuscript adds is a chart of what the person can still edit, refuse, or undo, and whether the approval is bound to the action that runs. Security work has already named that binding property.</w:t>
      </w:r>
    </w:p>
    <w:p>
      <w:pPr>
        <w:spacing w:after="160" w:before="0" w:lineRule="auto" w:line="276"/>
      </w:pPr>
      <w:r>
        <w:rPr>
          <w:rFonts w:ascii="Times New Roman" w:hAnsi="Times New Roman" w:eastAsia="Times New Roman"/>
          <w:b w:val="0"/>
          <w:i w:val="0"/>
          <w:color w:val="000000"/>
          <w:sz w:val="24"/>
        </w:rPr>
        <w:t>The protocol, search log, screening log, extraction sheet, and PRISMA-ScR checklist are deposited at https://doi.org/10.5281/zenodo.23100844. Grok 4.7, accessed through Cursor 3.17.8, assisted with the search, proposed screening and extraction, and the draft. The manuscript disclosure states which sources were checked against full text and which were checked against an abstract or publisher page. I am the only author.</w:t>
      </w:r>
    </w:p>
    <w:p>
      <w:pPr>
        <w:spacing w:after="160" w:before="0" w:lineRule="auto" w:line="276"/>
      </w:pPr>
      <w:r>
        <w:rPr>
          <w:rFonts w:ascii="Times New Roman" w:hAnsi="Times New Roman" w:eastAsia="Times New Roman"/>
          <w:b w:val="0"/>
          <w:i w:val="0"/>
          <w:color w:val="000000"/>
          <w:sz w:val="24"/>
        </w:rPr>
        <w:t>The manuscript is not under consideration elsewhere.</w:t>
      </w:r>
    </w:p>
    <w:p>
      <w:pPr>
        <w:spacing w:after="160" w:before="0" w:lineRule="auto" w:line="276"/>
      </w:pPr>
      <w:r>
        <w:rPr>
          <w:rFonts w:ascii="Times New Roman" w:hAnsi="Times New Roman" w:eastAsia="Times New Roman"/>
          <w:b w:val="0"/>
          <w:i w:val="0"/>
          <w:color w:val="000000"/>
          <w:sz w:val="24"/>
        </w:rPr>
        <w:t>Sincerely,</w:t>
      </w:r>
    </w:p>
    <w:p>
      <w:pPr>
        <w:spacing w:after="160" w:before="0" w:lineRule="auto" w:line="276"/>
      </w:pPr>
      <w:r>
        <w:rPr>
          <w:rFonts w:ascii="Times New Roman" w:hAnsi="Times New Roman" w:eastAsia="Times New Roman"/>
          <w:b w:val="0"/>
          <w:i w:val="0"/>
          <w:color w:val="000000"/>
          <w:sz w:val="24"/>
        </w:rPr>
        <w:t>Tooba Jatoi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Before It Acts</dc:title>
  <dc:subject>Review Article for the International Journal of Human-Computer Interaction</dc:subject>
  <dc:creator>Tooba Jatoi</dc:creator>
  <cp:keywords/>
  <dc:description>generated by python-docx</dc:description>
  <cp:lastModifiedBy/>
  <cp:revision>1</cp:revision>
  <dcterms:created xsi:type="dcterms:W3CDTF">2013-12-23T23:15:00Z</dcterms:created>
  <dcterms:modified xsi:type="dcterms:W3CDTF">2013-12-23T23:15:00Z</dcterms:modified>
  <cp:category/>
</cp:coreProperties>
</file>