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5ACC4" w14:textId="78C222D3" w:rsidR="00850DDC" w:rsidRDefault="00DC5562" w:rsidP="00850DDC">
      <w:pPr>
        <w:pStyle w:val="Title"/>
      </w:pPr>
      <w:r>
        <w:t xml:space="preserve">Daniel </w:t>
      </w:r>
      <w:r w:rsidR="00AB2FA1">
        <w:t xml:space="preserve">C. </w:t>
      </w:r>
      <w:r>
        <w:t xml:space="preserve">Brock </w:t>
      </w:r>
    </w:p>
    <w:p w14:paraId="61619C9D" w14:textId="77777777" w:rsidR="00850DDC" w:rsidRDefault="00850DDC" w:rsidP="00850DDC">
      <w:pPr>
        <w:spacing w:after="0"/>
      </w:pPr>
      <w:r>
        <w:t xml:space="preserve">2021- 2022 MD/PhD applicant </w:t>
      </w:r>
    </w:p>
    <w:p w14:paraId="1351BFE0" w14:textId="1B693ACA" w:rsidR="00850DDC" w:rsidRDefault="00850DDC" w:rsidP="00DC5562">
      <w:pPr>
        <w:spacing w:after="0"/>
      </w:pPr>
      <w:r>
        <w:t>Interests:  Genomics and bioinformatics in aging and disease</w:t>
      </w:r>
    </w:p>
    <w:p w14:paraId="72CA9825" w14:textId="2E48B663" w:rsidR="00893FDE" w:rsidRDefault="00893FDE" w:rsidP="00DC5562">
      <w:pPr>
        <w:spacing w:after="0"/>
      </w:pPr>
      <w:r>
        <w:t>cGPA</w:t>
      </w:r>
      <w:r w:rsidR="00850DDC">
        <w:t xml:space="preserve"> = </w:t>
      </w:r>
      <w:r>
        <w:t>3.8</w:t>
      </w:r>
      <w:r w:rsidR="00850DDC">
        <w:t>1, sGPA = 3.78</w:t>
      </w:r>
    </w:p>
    <w:p w14:paraId="7E62C4AF" w14:textId="79871C9B" w:rsidR="00893FDE" w:rsidRDefault="00893FDE" w:rsidP="00DC5562">
      <w:pPr>
        <w:spacing w:after="0"/>
      </w:pPr>
      <w:r>
        <w:t>MCAT</w:t>
      </w:r>
      <w:r w:rsidR="00850DDC">
        <w:t xml:space="preserve"> = </w:t>
      </w:r>
      <w:r>
        <w:t xml:space="preserve">524 (132, 129, 132, 131) </w:t>
      </w:r>
    </w:p>
    <w:p w14:paraId="7F2A382E" w14:textId="5D8216F2" w:rsidR="00893FDE" w:rsidRDefault="007A0373" w:rsidP="00CF0BBD">
      <w:pPr>
        <w:spacing w:after="0"/>
      </w:pPr>
      <w:hyperlink r:id="rId7" w:history="1">
        <w:r w:rsidR="00523DA7" w:rsidRPr="00F22092">
          <w:rPr>
            <w:rStyle w:val="Hyperlink"/>
          </w:rPr>
          <w:t>dddbrock4@gmail.com</w:t>
        </w:r>
      </w:hyperlink>
      <w:r w:rsidR="00523DA7">
        <w:t xml:space="preserve"> </w:t>
      </w:r>
      <w:r w:rsidR="00DC5562">
        <w:t xml:space="preserve"> |  720-425-0917</w:t>
      </w:r>
    </w:p>
    <w:p w14:paraId="62B735D4" w14:textId="77777777" w:rsidR="00CF0BBD" w:rsidRDefault="00CF0BBD" w:rsidP="00CF0BBD">
      <w:pPr>
        <w:spacing w:after="0"/>
      </w:pPr>
    </w:p>
    <w:p w14:paraId="45EBE019" w14:textId="12F5EA4D" w:rsidR="00DC5562" w:rsidRPr="00047437" w:rsidRDefault="00DC5562" w:rsidP="00DC5562">
      <w:pPr>
        <w:rPr>
          <w:rFonts w:asciiTheme="majorHAnsi" w:hAnsiTheme="majorHAnsi"/>
          <w:color w:val="2A7B88" w:themeColor="accent1" w:themeShade="BF"/>
          <w:sz w:val="36"/>
          <w:u w:val="single"/>
        </w:rPr>
      </w:pPr>
      <w:r w:rsidRPr="00047437">
        <w:rPr>
          <w:rFonts w:asciiTheme="majorHAnsi" w:hAnsiTheme="majorHAnsi"/>
          <w:color w:val="2A7B88" w:themeColor="accent1" w:themeShade="BF"/>
          <w:sz w:val="36"/>
          <w:u w:val="single"/>
        </w:rPr>
        <w:t>Education</w:t>
      </w:r>
    </w:p>
    <w:p w14:paraId="60B65729" w14:textId="0A5651C3" w:rsidR="00DC5562" w:rsidRDefault="00DC5562" w:rsidP="00BF28CD">
      <w:pPr>
        <w:spacing w:after="0"/>
        <w:rPr>
          <w:b/>
          <w:color w:val="auto"/>
        </w:rPr>
      </w:pPr>
      <w:r>
        <w:rPr>
          <w:b/>
          <w:color w:val="auto"/>
        </w:rPr>
        <w:t>B.S. Biochemistry</w:t>
      </w:r>
      <w:r w:rsidR="00BF28CD">
        <w:rPr>
          <w:b/>
          <w:color w:val="auto"/>
        </w:rPr>
        <w:t xml:space="preserve"> with Honors</w:t>
      </w:r>
      <w:r>
        <w:rPr>
          <w:b/>
          <w:color w:val="auto"/>
        </w:rPr>
        <w:t>, B.S. Molecular, Cellular, and Developmental Biology</w:t>
      </w:r>
      <w:r w:rsidR="00AB2FA1">
        <w:rPr>
          <w:b/>
          <w:color w:val="auto"/>
        </w:rPr>
        <w:t xml:space="preserve">, Minor </w:t>
      </w:r>
      <w:r w:rsidR="00E55623">
        <w:rPr>
          <w:b/>
          <w:color w:val="auto"/>
        </w:rPr>
        <w:t xml:space="preserve">in </w:t>
      </w:r>
      <w:r w:rsidR="00AB2FA1">
        <w:rPr>
          <w:b/>
          <w:color w:val="auto"/>
        </w:rPr>
        <w:t>Chemistry</w:t>
      </w:r>
      <w:r w:rsidR="000452FA">
        <w:rPr>
          <w:b/>
          <w:color w:val="auto"/>
        </w:rPr>
        <w:t xml:space="preserve">  </w:t>
      </w:r>
      <w:r>
        <w:rPr>
          <w:b/>
          <w:color w:val="auto"/>
        </w:rPr>
        <w:t xml:space="preserve">| </w:t>
      </w:r>
      <w:r w:rsidR="000452FA">
        <w:rPr>
          <w:b/>
          <w:color w:val="auto"/>
        </w:rPr>
        <w:t xml:space="preserve"> </w:t>
      </w:r>
      <w:r>
        <w:rPr>
          <w:b/>
          <w:color w:val="auto"/>
        </w:rPr>
        <w:t>University of Washington</w:t>
      </w:r>
      <w:r w:rsidR="000452FA">
        <w:rPr>
          <w:b/>
          <w:color w:val="auto"/>
        </w:rPr>
        <w:t>, 2019</w:t>
      </w:r>
      <w:r>
        <w:rPr>
          <w:b/>
          <w:color w:val="auto"/>
        </w:rPr>
        <w:t xml:space="preserve"> </w:t>
      </w:r>
      <w:r w:rsidR="000452FA">
        <w:rPr>
          <w:b/>
          <w:color w:val="auto"/>
        </w:rPr>
        <w:t xml:space="preserve"> </w:t>
      </w:r>
    </w:p>
    <w:p w14:paraId="462ED501" w14:textId="77777777" w:rsidR="00BF28CD" w:rsidRDefault="00BF28CD" w:rsidP="00BF28CD">
      <w:pPr>
        <w:spacing w:after="0"/>
        <w:rPr>
          <w:b/>
          <w:color w:val="auto"/>
        </w:rPr>
      </w:pPr>
    </w:p>
    <w:p w14:paraId="5AC8866E" w14:textId="02E965BB" w:rsidR="008A6243" w:rsidRPr="008A6243" w:rsidRDefault="008A6243" w:rsidP="008A6243">
      <w:pPr>
        <w:rPr>
          <w:rFonts w:asciiTheme="majorHAnsi" w:hAnsiTheme="majorHAnsi"/>
          <w:color w:val="2A7B88" w:themeColor="accent1" w:themeShade="BF"/>
          <w:sz w:val="36"/>
          <w:u w:val="single"/>
        </w:rPr>
      </w:pPr>
      <w:r w:rsidRPr="008A6243">
        <w:rPr>
          <w:rFonts w:asciiTheme="majorHAnsi" w:hAnsiTheme="majorHAnsi"/>
          <w:color w:val="2A7B88" w:themeColor="accent1" w:themeShade="BF"/>
          <w:sz w:val="36"/>
          <w:u w:val="single"/>
        </w:rPr>
        <w:t>Research</w:t>
      </w:r>
    </w:p>
    <w:p w14:paraId="7A1EF319" w14:textId="77777777" w:rsidR="000B3FF3" w:rsidRPr="000452FA" w:rsidRDefault="000B3FF3" w:rsidP="000B3FF3">
      <w:pPr>
        <w:spacing w:after="240"/>
        <w:rPr>
          <w:b/>
          <w:color w:val="auto"/>
        </w:rPr>
      </w:pPr>
      <w:r w:rsidRPr="000452FA">
        <w:rPr>
          <w:b/>
          <w:color w:val="auto"/>
        </w:rPr>
        <w:t xml:space="preserve">Postbaccalaureate IRTA Fellow  |  National Eye Institute  |  Swaroop Lab  |  May 2020 – Present </w:t>
      </w:r>
    </w:p>
    <w:p w14:paraId="674C6DD8" w14:textId="121029F9" w:rsidR="000B3FF3" w:rsidRPr="000B3FF3" w:rsidRDefault="000B3FF3" w:rsidP="00A00E62">
      <w:pPr>
        <w:pStyle w:val="ListParagraph"/>
        <w:numPr>
          <w:ilvl w:val="0"/>
          <w:numId w:val="21"/>
        </w:numPr>
        <w:spacing w:after="240"/>
        <w:rPr>
          <w:bCs/>
          <w:color w:val="auto"/>
        </w:rPr>
      </w:pPr>
      <w:r>
        <w:rPr>
          <w:bCs/>
          <w:color w:val="auto"/>
        </w:rPr>
        <w:t>Uncovering the role of diet in the epigenetic aging process in the retina.  What is the molecular mechanism of aging when</w:t>
      </w:r>
      <w:r w:rsidR="00BB32EF">
        <w:rPr>
          <w:bCs/>
          <w:color w:val="auto"/>
        </w:rPr>
        <w:t xml:space="preserve"> mice are</w:t>
      </w:r>
      <w:r>
        <w:rPr>
          <w:bCs/>
          <w:color w:val="auto"/>
        </w:rPr>
        <w:t xml:space="preserve"> exposed to different diets </w:t>
      </w:r>
      <w:r w:rsidR="00623080">
        <w:rPr>
          <w:bCs/>
          <w:color w:val="auto"/>
        </w:rPr>
        <w:t xml:space="preserve">composed of </w:t>
      </w:r>
      <w:r>
        <w:rPr>
          <w:bCs/>
          <w:color w:val="auto"/>
        </w:rPr>
        <w:t>substantially different nutritional content</w:t>
      </w:r>
      <w:r w:rsidR="00623080">
        <w:rPr>
          <w:bCs/>
          <w:color w:val="auto"/>
        </w:rPr>
        <w:t>s</w:t>
      </w:r>
      <w:r>
        <w:rPr>
          <w:bCs/>
          <w:color w:val="auto"/>
        </w:rPr>
        <w:t xml:space="preserve">?  </w:t>
      </w:r>
    </w:p>
    <w:p w14:paraId="609C34AF" w14:textId="2F3D8CB9" w:rsidR="00041CA5" w:rsidRDefault="00041CA5" w:rsidP="00A00E62">
      <w:pPr>
        <w:spacing w:after="240"/>
        <w:rPr>
          <w:b/>
          <w:color w:val="auto"/>
        </w:rPr>
      </w:pPr>
      <w:r>
        <w:rPr>
          <w:b/>
          <w:color w:val="auto"/>
        </w:rPr>
        <w:t xml:space="preserve">Postbaccalaureate CRTA Fellow  |  National Cancer Institute  |  Kaplan Lab  |  Sep 2019 – </w:t>
      </w:r>
      <w:r w:rsidR="000452FA">
        <w:rPr>
          <w:b/>
          <w:color w:val="auto"/>
        </w:rPr>
        <w:t>April 2020</w:t>
      </w:r>
      <w:r>
        <w:rPr>
          <w:b/>
          <w:color w:val="auto"/>
        </w:rPr>
        <w:t xml:space="preserve"> </w:t>
      </w:r>
    </w:p>
    <w:p w14:paraId="666D0438" w14:textId="5F57393F" w:rsidR="00B60CF9" w:rsidRDefault="00BB32EF" w:rsidP="00B60CF9">
      <w:pPr>
        <w:pStyle w:val="ListParagraph"/>
        <w:numPr>
          <w:ilvl w:val="0"/>
          <w:numId w:val="21"/>
        </w:numPr>
        <w:spacing w:after="240"/>
        <w:rPr>
          <w:bCs/>
          <w:color w:val="auto"/>
        </w:rPr>
      </w:pPr>
      <w:r>
        <w:rPr>
          <w:bCs/>
          <w:color w:val="auto"/>
        </w:rPr>
        <w:t xml:space="preserve">Genetically engineering mesenchymal stem cells with hyaluronidase to target the dense stroma of pancreatic cancer.  Do mesenchymal stem cells overexpressing hyaluronidase target </w:t>
      </w:r>
      <w:r w:rsidR="00893FDE">
        <w:rPr>
          <w:bCs/>
          <w:color w:val="auto"/>
        </w:rPr>
        <w:t xml:space="preserve">the </w:t>
      </w:r>
      <w:r>
        <w:rPr>
          <w:bCs/>
          <w:color w:val="auto"/>
        </w:rPr>
        <w:t xml:space="preserve">tumor </w:t>
      </w:r>
      <w:r w:rsidR="006F6A1F">
        <w:rPr>
          <w:bCs/>
          <w:color w:val="auto"/>
        </w:rPr>
        <w:t>microenvironment</w:t>
      </w:r>
      <w:r>
        <w:rPr>
          <w:bCs/>
          <w:color w:val="auto"/>
        </w:rPr>
        <w:t xml:space="preserve"> and do they ameliorate drug resistance seen in pancreatic </w:t>
      </w:r>
      <w:r w:rsidR="00E55623">
        <w:rPr>
          <w:bCs/>
          <w:color w:val="auto"/>
        </w:rPr>
        <w:t>cancer?</w:t>
      </w:r>
    </w:p>
    <w:p w14:paraId="1CFE67BC" w14:textId="72D38272" w:rsidR="00473880" w:rsidRDefault="00473880" w:rsidP="00B60CF9">
      <w:pPr>
        <w:pStyle w:val="ListParagraph"/>
        <w:numPr>
          <w:ilvl w:val="0"/>
          <w:numId w:val="21"/>
        </w:numPr>
        <w:spacing w:after="240"/>
        <w:rPr>
          <w:bCs/>
          <w:color w:val="auto"/>
        </w:rPr>
      </w:pPr>
      <w:r>
        <w:rPr>
          <w:bCs/>
          <w:color w:val="auto"/>
        </w:rPr>
        <w:t>Developed a mouse model for metastatic osteosarcoma antibody blocking therapy.  Does dual blockade of PDGFRα and CD47 limit metastatic progression of</w:t>
      </w:r>
      <w:r w:rsidR="006F6A1F">
        <w:rPr>
          <w:bCs/>
          <w:color w:val="auto"/>
        </w:rPr>
        <w:t xml:space="preserve"> </w:t>
      </w:r>
      <w:r>
        <w:rPr>
          <w:bCs/>
          <w:color w:val="auto"/>
        </w:rPr>
        <w:t>osteosarcoma?</w:t>
      </w:r>
    </w:p>
    <w:p w14:paraId="7DAF4062" w14:textId="0700D7F8" w:rsidR="00A00E62" w:rsidRPr="000452FA" w:rsidRDefault="00A00E62" w:rsidP="00A00E62">
      <w:pPr>
        <w:spacing w:after="240"/>
        <w:rPr>
          <w:b/>
          <w:color w:val="auto"/>
        </w:rPr>
      </w:pPr>
      <w:r w:rsidRPr="000452FA">
        <w:rPr>
          <w:b/>
          <w:color w:val="auto"/>
        </w:rPr>
        <w:t xml:space="preserve">Undergraduate Research  |  University of Washington  | Brockerhoff Lab  |  </w:t>
      </w:r>
      <w:r w:rsidR="00041CA5" w:rsidRPr="000452FA">
        <w:rPr>
          <w:b/>
          <w:color w:val="auto"/>
        </w:rPr>
        <w:t>Aug</w:t>
      </w:r>
      <w:r w:rsidRPr="000452FA">
        <w:rPr>
          <w:b/>
          <w:color w:val="auto"/>
        </w:rPr>
        <w:t xml:space="preserve"> 2017 – </w:t>
      </w:r>
      <w:r w:rsidR="00041CA5" w:rsidRPr="000452FA">
        <w:rPr>
          <w:b/>
          <w:color w:val="auto"/>
        </w:rPr>
        <w:t>Ju</w:t>
      </w:r>
      <w:r w:rsidR="00BB32EF">
        <w:rPr>
          <w:b/>
          <w:color w:val="auto"/>
        </w:rPr>
        <w:t>ly</w:t>
      </w:r>
      <w:r w:rsidR="00041CA5" w:rsidRPr="000452FA">
        <w:rPr>
          <w:b/>
          <w:color w:val="auto"/>
        </w:rPr>
        <w:t xml:space="preserve"> 2019</w:t>
      </w:r>
      <w:r w:rsidRPr="000452FA">
        <w:rPr>
          <w:b/>
          <w:color w:val="auto"/>
        </w:rPr>
        <w:t xml:space="preserve"> </w:t>
      </w:r>
    </w:p>
    <w:p w14:paraId="69079B01" w14:textId="107BEADA" w:rsidR="00BB32EF" w:rsidRDefault="00BB32EF" w:rsidP="00E94C74">
      <w:pPr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 xml:space="preserve">Measuring calcium flux in the retinal mitochondria.  How do cone photoreceptors regulate their mitochondrial calcium </w:t>
      </w:r>
      <w:r w:rsidR="005226DD">
        <w:rPr>
          <w:color w:val="auto"/>
        </w:rPr>
        <w:t>transporters to maintain calcium homeostasis?</w:t>
      </w:r>
    </w:p>
    <w:p w14:paraId="7A564638" w14:textId="523744CA" w:rsidR="005226DD" w:rsidRDefault="005226DD" w:rsidP="00E94C74">
      <w:pPr>
        <w:numPr>
          <w:ilvl w:val="0"/>
          <w:numId w:val="22"/>
        </w:numPr>
        <w:spacing w:after="0"/>
        <w:rPr>
          <w:color w:val="auto"/>
        </w:rPr>
      </w:pPr>
      <w:r>
        <w:rPr>
          <w:color w:val="auto"/>
        </w:rPr>
        <w:t>Tracking circadian</w:t>
      </w:r>
      <w:r w:rsidR="00850DDC">
        <w:rPr>
          <w:color w:val="auto"/>
        </w:rPr>
        <w:t xml:space="preserve"> gene expression</w:t>
      </w:r>
      <w:r>
        <w:rPr>
          <w:color w:val="auto"/>
        </w:rPr>
        <w:t xml:space="preserve"> changes in zebrafish con</w:t>
      </w:r>
      <w:r w:rsidR="00290E40">
        <w:rPr>
          <w:color w:val="auto"/>
        </w:rPr>
        <w:t>es</w:t>
      </w:r>
      <w:r>
        <w:rPr>
          <w:color w:val="auto"/>
        </w:rPr>
        <w:t xml:space="preserve">.  Does mitochondrial biogenesis in cones follow a circadian rhythm, or is it dependent on light exposure? </w:t>
      </w:r>
    </w:p>
    <w:p w14:paraId="372E4D4C" w14:textId="77777777" w:rsidR="005226DD" w:rsidRPr="00BB32EF" w:rsidRDefault="005226DD" w:rsidP="005226DD">
      <w:pPr>
        <w:spacing w:after="0"/>
        <w:rPr>
          <w:color w:val="auto"/>
        </w:rPr>
      </w:pPr>
    </w:p>
    <w:p w14:paraId="04F39BAA" w14:textId="20FC775D" w:rsidR="00DF6FAD" w:rsidRPr="00DF6FAD" w:rsidRDefault="006F6A1F" w:rsidP="00DF6FAD">
      <w:pPr>
        <w:spacing w:after="240"/>
        <w:rPr>
          <w:bCs/>
          <w:color w:val="auto"/>
        </w:rPr>
      </w:pPr>
      <w:r>
        <w:rPr>
          <w:b/>
          <w:bCs/>
          <w:color w:val="auto"/>
        </w:rPr>
        <w:t xml:space="preserve">Summer </w:t>
      </w:r>
      <w:r w:rsidR="00DF6FAD">
        <w:rPr>
          <w:b/>
          <w:bCs/>
          <w:color w:val="auto"/>
        </w:rPr>
        <w:t xml:space="preserve">Research Intern </w:t>
      </w:r>
      <w:r w:rsidR="00DF6FAD" w:rsidRPr="00DF6FAD">
        <w:rPr>
          <w:b/>
          <w:bCs/>
          <w:color w:val="auto"/>
        </w:rPr>
        <w:t xml:space="preserve"> | </w:t>
      </w:r>
      <w:r w:rsidR="00DF6FAD">
        <w:rPr>
          <w:b/>
          <w:bCs/>
          <w:color w:val="auto"/>
        </w:rPr>
        <w:t xml:space="preserve"> Fred Hutchinson Cancer Research Center </w:t>
      </w:r>
      <w:r w:rsidR="00DF6FAD" w:rsidRPr="00DF6FAD">
        <w:rPr>
          <w:b/>
          <w:bCs/>
          <w:color w:val="auto"/>
        </w:rPr>
        <w:t xml:space="preserve"> | </w:t>
      </w:r>
      <w:r w:rsidR="00DF6FAD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May</w:t>
      </w:r>
      <w:r w:rsidR="00DF6FAD" w:rsidRPr="00DF6FAD">
        <w:rPr>
          <w:b/>
          <w:bCs/>
          <w:color w:val="auto"/>
        </w:rPr>
        <w:t xml:space="preserve"> 2016 – </w:t>
      </w:r>
      <w:r>
        <w:rPr>
          <w:b/>
          <w:bCs/>
          <w:color w:val="auto"/>
        </w:rPr>
        <w:t xml:space="preserve">Nov </w:t>
      </w:r>
      <w:r w:rsidR="00DF6FAD" w:rsidRPr="00DF6FAD">
        <w:rPr>
          <w:b/>
          <w:bCs/>
          <w:color w:val="auto"/>
        </w:rPr>
        <w:t>2016</w:t>
      </w:r>
    </w:p>
    <w:p w14:paraId="28BE7D8B" w14:textId="79C3C6A9" w:rsidR="00473880" w:rsidRPr="00893FDE" w:rsidRDefault="00BB32EF" w:rsidP="00473880">
      <w:pPr>
        <w:numPr>
          <w:ilvl w:val="0"/>
          <w:numId w:val="22"/>
        </w:numPr>
        <w:spacing w:after="240"/>
        <w:rPr>
          <w:bCs/>
          <w:color w:val="auto"/>
        </w:rPr>
      </w:pPr>
      <w:r>
        <w:rPr>
          <w:bCs/>
          <w:color w:val="auto"/>
        </w:rPr>
        <w:t xml:space="preserve">Monitoring the mental and physical health of acute myeloid leukemia patients undergoing chemotherapy.  How does chemotherapy impact the cognitive and physical health of AML patients? </w:t>
      </w:r>
    </w:p>
    <w:p w14:paraId="0D72CF46" w14:textId="3E121224" w:rsidR="006D2D85" w:rsidRPr="006D2D85" w:rsidRDefault="006D2D85" w:rsidP="006D2D85">
      <w:pPr>
        <w:rPr>
          <w:rFonts w:asciiTheme="majorHAnsi" w:hAnsiTheme="majorHAnsi"/>
          <w:color w:val="2A7B88" w:themeColor="accent1" w:themeShade="BF"/>
          <w:sz w:val="36"/>
          <w:u w:val="single"/>
        </w:rPr>
      </w:pPr>
      <w:r>
        <w:rPr>
          <w:rFonts w:asciiTheme="majorHAnsi" w:hAnsiTheme="majorHAnsi"/>
          <w:color w:val="2A7B88" w:themeColor="accent1" w:themeShade="BF"/>
          <w:sz w:val="36"/>
          <w:u w:val="single"/>
        </w:rPr>
        <w:t>Publications</w:t>
      </w:r>
    </w:p>
    <w:p w14:paraId="3271DE1C" w14:textId="77777777" w:rsidR="00893FDE" w:rsidRDefault="00B127BB" w:rsidP="00D834BC">
      <w:pPr>
        <w:spacing w:after="240"/>
        <w:rPr>
          <w:color w:val="auto"/>
        </w:rPr>
      </w:pPr>
      <w:r w:rsidRPr="00B127BB">
        <w:rPr>
          <w:color w:val="auto"/>
        </w:rPr>
        <w:t>Hutto, R.A., Bisbach, C.M., Abbas, F.</w:t>
      </w:r>
      <w:r>
        <w:rPr>
          <w:color w:val="auto"/>
        </w:rPr>
        <w:t>,</w:t>
      </w:r>
      <w:r w:rsidRPr="00B127BB">
        <w:rPr>
          <w:color w:val="auto"/>
        </w:rPr>
        <w:t> </w:t>
      </w:r>
      <w:r w:rsidRPr="00B127BB">
        <w:rPr>
          <w:b/>
          <w:bCs/>
          <w:color w:val="auto"/>
        </w:rPr>
        <w:t xml:space="preserve">Brock, </w:t>
      </w:r>
      <w:r w:rsidR="008771A8">
        <w:rPr>
          <w:b/>
          <w:bCs/>
          <w:color w:val="auto"/>
        </w:rPr>
        <w:t>D</w:t>
      </w:r>
      <w:r w:rsidRPr="00B127BB">
        <w:rPr>
          <w:b/>
          <w:bCs/>
          <w:color w:val="auto"/>
        </w:rPr>
        <w:t>.C.</w:t>
      </w:r>
      <w:r>
        <w:rPr>
          <w:color w:val="auto"/>
        </w:rPr>
        <w:t>, Cleghorn, W.M., Parker, E.D., Bauer, B.H., Ge, W., Vinberg, F., Hurley, J.B., Brockerhoff, S.E.</w:t>
      </w:r>
      <w:r w:rsidRPr="00B127BB">
        <w:rPr>
          <w:color w:val="auto"/>
        </w:rPr>
        <w:t> Increasing Ca</w:t>
      </w:r>
      <w:r w:rsidRPr="00B127BB">
        <w:rPr>
          <w:color w:val="auto"/>
          <w:vertAlign w:val="superscript"/>
        </w:rPr>
        <w:t>2+</w:t>
      </w:r>
      <w:r w:rsidRPr="00B127BB">
        <w:rPr>
          <w:color w:val="auto"/>
        </w:rPr>
        <w:t> in photoreceptor mitochondria alters metabolites, accelerates photoresponse recovery, and reveals adaptations to mitochondrial stress. </w:t>
      </w:r>
      <w:r w:rsidRPr="00B127BB">
        <w:rPr>
          <w:i/>
          <w:iCs/>
          <w:color w:val="auto"/>
        </w:rPr>
        <w:t>Cell Death Differ</w:t>
      </w:r>
      <w:r w:rsidRPr="00B127BB">
        <w:rPr>
          <w:color w:val="auto"/>
        </w:rPr>
        <w:t xml:space="preserve"> (2019). </w:t>
      </w:r>
      <w:hyperlink r:id="rId8" w:history="1">
        <w:r w:rsidRPr="003D2A96">
          <w:rPr>
            <w:rStyle w:val="Hyperlink"/>
          </w:rPr>
          <w:t>https://doi.org/10.1038/s41418-019-0398-2</w:t>
        </w:r>
      </w:hyperlink>
      <w:r>
        <w:rPr>
          <w:color w:val="auto"/>
        </w:rPr>
        <w:t xml:space="preserve"> </w:t>
      </w:r>
    </w:p>
    <w:p w14:paraId="14F77E12" w14:textId="4384A563" w:rsidR="00B127BB" w:rsidRPr="00C522AA" w:rsidRDefault="008771A8" w:rsidP="00D834BC">
      <w:pPr>
        <w:spacing w:after="240"/>
        <w:rPr>
          <w:color w:val="auto"/>
        </w:rPr>
      </w:pPr>
      <w:r>
        <w:rPr>
          <w:color w:val="auto"/>
        </w:rPr>
        <w:lastRenderedPageBreak/>
        <w:t xml:space="preserve">Michelle, G.M., </w:t>
      </w:r>
      <w:r w:rsidRPr="008771A8">
        <w:rPr>
          <w:b/>
          <w:bCs/>
          <w:color w:val="auto"/>
        </w:rPr>
        <w:t>Brock, D.C</w:t>
      </w:r>
      <w:r>
        <w:rPr>
          <w:color w:val="auto"/>
        </w:rPr>
        <w:t xml:space="preserve">., Cleghorn, W.M., Kuch, K.A., Ge, W., Tsantilas, K.A., Rutter, K.M., Parker, E.D., Hurley, J.B., Brockerhoff, S.E. Mitochondrial dynamics support nightly energy demands in photoreceptors. </w:t>
      </w:r>
      <w:r w:rsidR="00850DDC">
        <w:rPr>
          <w:i/>
          <w:iCs/>
          <w:color w:val="auto"/>
        </w:rPr>
        <w:t>Procedings of the National Academy of Sciences</w:t>
      </w:r>
      <w:r w:rsidR="00850DDC">
        <w:rPr>
          <w:color w:val="auto"/>
        </w:rPr>
        <w:t xml:space="preserve"> (2020)</w:t>
      </w:r>
      <w:r>
        <w:rPr>
          <w:color w:val="auto"/>
        </w:rPr>
        <w:t>.</w:t>
      </w:r>
      <w:r w:rsidR="00850DDC">
        <w:rPr>
          <w:color w:val="auto"/>
        </w:rPr>
        <w:t xml:space="preserve">  </w:t>
      </w:r>
      <w:hyperlink r:id="rId9" w:history="1">
        <w:r w:rsidR="00850DDC" w:rsidRPr="00850DDC">
          <w:rPr>
            <w:rStyle w:val="Hyperlink"/>
          </w:rPr>
          <w:t>https://doi.org/10.1073/pnas.2007827117</w:t>
        </w:r>
      </w:hyperlink>
      <w:r w:rsidR="00850DDC">
        <w:rPr>
          <w:color w:val="auto"/>
        </w:rPr>
        <w:t xml:space="preserve"> </w:t>
      </w:r>
    </w:p>
    <w:p w14:paraId="312B30C3" w14:textId="23E0FFCD" w:rsidR="00523DA7" w:rsidRDefault="004F3281" w:rsidP="00D834BC">
      <w:pPr>
        <w:spacing w:after="240"/>
        <w:rPr>
          <w:rFonts w:asciiTheme="majorHAnsi" w:hAnsiTheme="majorHAnsi"/>
          <w:color w:val="2A7B88" w:themeColor="accent1" w:themeShade="BF"/>
          <w:sz w:val="36"/>
          <w:u w:val="single"/>
        </w:rPr>
      </w:pPr>
      <w:r>
        <w:rPr>
          <w:rFonts w:asciiTheme="majorHAnsi" w:hAnsiTheme="majorHAnsi"/>
          <w:color w:val="2A7B88" w:themeColor="accent1" w:themeShade="BF"/>
          <w:sz w:val="36"/>
          <w:u w:val="single"/>
        </w:rPr>
        <w:t xml:space="preserve">Shadowing </w:t>
      </w:r>
    </w:p>
    <w:p w14:paraId="72CE2395" w14:textId="4CDEE3D1" w:rsidR="004F3281" w:rsidRDefault="004F3281" w:rsidP="00DF6FAD">
      <w:pPr>
        <w:rPr>
          <w:b/>
          <w:color w:val="auto"/>
        </w:rPr>
      </w:pPr>
      <w:r>
        <w:rPr>
          <w:b/>
          <w:color w:val="auto"/>
        </w:rPr>
        <w:t>NIH Clinical Center (</w:t>
      </w:r>
      <w:r w:rsidR="00850DDC">
        <w:rPr>
          <w:b/>
          <w:color w:val="auto"/>
        </w:rPr>
        <w:t>7</w:t>
      </w:r>
      <w:r>
        <w:rPr>
          <w:b/>
          <w:color w:val="auto"/>
        </w:rPr>
        <w:t>0 hours)  |  October 2019 – Present</w:t>
      </w:r>
    </w:p>
    <w:p w14:paraId="182ED640" w14:textId="6F12968A" w:rsidR="004F3281" w:rsidRPr="004F3281" w:rsidRDefault="004F3281" w:rsidP="004F3281">
      <w:pPr>
        <w:pStyle w:val="ListParagraph"/>
        <w:numPr>
          <w:ilvl w:val="0"/>
          <w:numId w:val="22"/>
        </w:numPr>
        <w:rPr>
          <w:bCs/>
          <w:color w:val="auto"/>
        </w:rPr>
      </w:pPr>
      <w:r w:rsidRPr="004F3281">
        <w:rPr>
          <w:bCs/>
          <w:color w:val="auto"/>
        </w:rPr>
        <w:t>Pediatric oncologist (</w:t>
      </w:r>
      <w:r w:rsidR="00607074">
        <w:rPr>
          <w:bCs/>
          <w:color w:val="auto"/>
        </w:rPr>
        <w:t>12 hours), pulmonologist (12 hours), radiologist (28 hours)</w:t>
      </w:r>
      <w:r w:rsidR="00850DDC">
        <w:rPr>
          <w:bCs/>
          <w:color w:val="auto"/>
        </w:rPr>
        <w:t>, Ophthalmologist (20 hours)</w:t>
      </w:r>
      <w:r w:rsidR="00607074">
        <w:rPr>
          <w:bCs/>
          <w:color w:val="auto"/>
        </w:rPr>
        <w:t xml:space="preserve">. </w:t>
      </w:r>
    </w:p>
    <w:p w14:paraId="714D1AF1" w14:textId="59CC6D92" w:rsidR="00DF6FAD" w:rsidRPr="00DF6FAD" w:rsidRDefault="00DF6FAD" w:rsidP="00DF6FAD">
      <w:pPr>
        <w:rPr>
          <w:rFonts w:asciiTheme="majorHAnsi" w:hAnsiTheme="majorHAnsi"/>
          <w:color w:val="2A7B88" w:themeColor="accent1" w:themeShade="BF"/>
          <w:sz w:val="36"/>
          <w:u w:val="single"/>
        </w:rPr>
      </w:pPr>
      <w:r>
        <w:rPr>
          <w:rFonts w:asciiTheme="majorHAnsi" w:hAnsiTheme="majorHAnsi"/>
          <w:color w:val="2A7B88" w:themeColor="accent1" w:themeShade="BF"/>
          <w:sz w:val="36"/>
          <w:u w:val="single"/>
        </w:rPr>
        <w:t>Volunteer</w:t>
      </w:r>
      <w:r w:rsidR="00916E27">
        <w:rPr>
          <w:rFonts w:asciiTheme="majorHAnsi" w:hAnsiTheme="majorHAnsi"/>
          <w:color w:val="2A7B88" w:themeColor="accent1" w:themeShade="BF"/>
          <w:sz w:val="36"/>
          <w:u w:val="single"/>
        </w:rPr>
        <w:t>ing</w:t>
      </w:r>
    </w:p>
    <w:p w14:paraId="57F7BBF1" w14:textId="77543141" w:rsidR="00473880" w:rsidRDefault="00473880" w:rsidP="004B22BF">
      <w:pPr>
        <w:spacing w:after="240"/>
        <w:rPr>
          <w:b/>
          <w:color w:val="auto"/>
        </w:rPr>
      </w:pPr>
      <w:r>
        <w:rPr>
          <w:b/>
          <w:color w:val="auto"/>
        </w:rPr>
        <w:t xml:space="preserve">COVID-19 Response </w:t>
      </w:r>
      <w:r w:rsidR="004F3281">
        <w:rPr>
          <w:b/>
          <w:color w:val="auto"/>
        </w:rPr>
        <w:t>(50 hours)</w:t>
      </w:r>
      <w:r>
        <w:rPr>
          <w:b/>
          <w:color w:val="auto"/>
        </w:rPr>
        <w:t xml:space="preserve"> |  Maskeraid</w:t>
      </w:r>
      <w:r w:rsidR="004F3281">
        <w:rPr>
          <w:b/>
          <w:color w:val="auto"/>
        </w:rPr>
        <w:t xml:space="preserve">, JHU, and Silver Spring Village  |  April 2020 – Present </w:t>
      </w:r>
    </w:p>
    <w:p w14:paraId="63F43991" w14:textId="3C3157CD" w:rsidR="004F3281" w:rsidRPr="004F3281" w:rsidRDefault="004F3281" w:rsidP="004F3281">
      <w:pPr>
        <w:pStyle w:val="ListParagraph"/>
        <w:numPr>
          <w:ilvl w:val="0"/>
          <w:numId w:val="22"/>
        </w:numPr>
        <w:spacing w:after="240"/>
        <w:rPr>
          <w:b/>
          <w:color w:val="auto"/>
        </w:rPr>
      </w:pPr>
      <w:r>
        <w:rPr>
          <w:bCs/>
          <w:color w:val="auto"/>
        </w:rPr>
        <w:t xml:space="preserve">Mask and PPE production with Maskeraid, an NIH postbac-led initiative, and at Johns Hopkins University.  Delivered groceries </w:t>
      </w:r>
      <w:r w:rsidR="00850DDC">
        <w:rPr>
          <w:bCs/>
          <w:color w:val="auto"/>
        </w:rPr>
        <w:t xml:space="preserve">and prescriptions </w:t>
      </w:r>
      <w:r>
        <w:rPr>
          <w:bCs/>
          <w:color w:val="auto"/>
        </w:rPr>
        <w:t xml:space="preserve">to the elderly at Silver Spring Village.  </w:t>
      </w:r>
    </w:p>
    <w:p w14:paraId="6A54742A" w14:textId="09C2F7F9" w:rsidR="004F3281" w:rsidRDefault="004F3281" w:rsidP="004B22BF">
      <w:pPr>
        <w:spacing w:after="240"/>
        <w:rPr>
          <w:b/>
          <w:color w:val="auto"/>
        </w:rPr>
      </w:pPr>
      <w:r>
        <w:rPr>
          <w:b/>
          <w:color w:val="auto"/>
        </w:rPr>
        <w:t>Undergraduate Research Leader (</w:t>
      </w:r>
      <w:r w:rsidR="00607074">
        <w:rPr>
          <w:b/>
          <w:color w:val="auto"/>
        </w:rPr>
        <w:t>60 hours)</w:t>
      </w:r>
      <w:r>
        <w:rPr>
          <w:b/>
          <w:color w:val="auto"/>
        </w:rPr>
        <w:t xml:space="preserve">  |  University of Washington  |  Sep 2018 – June 2019 </w:t>
      </w:r>
    </w:p>
    <w:p w14:paraId="17AFB3EC" w14:textId="356B649C" w:rsidR="00607074" w:rsidRPr="00607074" w:rsidRDefault="00607074" w:rsidP="00607074">
      <w:pPr>
        <w:pStyle w:val="ListParagraph"/>
        <w:numPr>
          <w:ilvl w:val="0"/>
          <w:numId w:val="22"/>
        </w:numPr>
        <w:spacing w:after="240"/>
        <w:rPr>
          <w:b/>
          <w:color w:val="auto"/>
        </w:rPr>
      </w:pPr>
      <w:r>
        <w:rPr>
          <w:bCs/>
          <w:color w:val="auto"/>
        </w:rPr>
        <w:t xml:space="preserve">Spoke with freshmen and community college transfer students about how to get involved in research.  Reviewed abstracts, designed flyers, and set up </w:t>
      </w:r>
      <w:r w:rsidR="00276664">
        <w:rPr>
          <w:bCs/>
          <w:color w:val="auto"/>
        </w:rPr>
        <w:t>Mary Gates Hall for the</w:t>
      </w:r>
      <w:r>
        <w:rPr>
          <w:bCs/>
          <w:color w:val="auto"/>
        </w:rPr>
        <w:t xml:space="preserve"> </w:t>
      </w:r>
      <w:r w:rsidR="00916E27">
        <w:rPr>
          <w:bCs/>
          <w:color w:val="auto"/>
        </w:rPr>
        <w:t xml:space="preserve">University of Washington </w:t>
      </w:r>
      <w:r>
        <w:rPr>
          <w:bCs/>
          <w:color w:val="auto"/>
        </w:rPr>
        <w:t>undergraduate research symposium.</w:t>
      </w:r>
    </w:p>
    <w:p w14:paraId="22488428" w14:textId="1A76DD64" w:rsidR="004B22BF" w:rsidRPr="004B22BF" w:rsidRDefault="00E55623" w:rsidP="004B22BF">
      <w:pPr>
        <w:spacing w:after="240"/>
        <w:rPr>
          <w:b/>
          <w:color w:val="auto"/>
        </w:rPr>
      </w:pPr>
      <w:r>
        <w:rPr>
          <w:b/>
          <w:color w:val="auto"/>
        </w:rPr>
        <w:t xml:space="preserve">Hospital </w:t>
      </w:r>
      <w:r w:rsidR="004B22BF" w:rsidRPr="004B22BF">
        <w:rPr>
          <w:b/>
          <w:color w:val="auto"/>
        </w:rPr>
        <w:t>V</w:t>
      </w:r>
      <w:r w:rsidR="004B22BF">
        <w:rPr>
          <w:b/>
          <w:color w:val="auto"/>
        </w:rPr>
        <w:t>olunteer (</w:t>
      </w:r>
      <w:r w:rsidR="00523DA7">
        <w:rPr>
          <w:b/>
          <w:color w:val="auto"/>
        </w:rPr>
        <w:t>2</w:t>
      </w:r>
      <w:r w:rsidR="00850DDC">
        <w:rPr>
          <w:b/>
          <w:color w:val="auto"/>
        </w:rPr>
        <w:t>5</w:t>
      </w:r>
      <w:r w:rsidR="004B22BF">
        <w:rPr>
          <w:b/>
          <w:color w:val="auto"/>
        </w:rPr>
        <w:t>0 hours)</w:t>
      </w:r>
      <w:r w:rsidR="004B22BF" w:rsidRPr="004B22BF">
        <w:rPr>
          <w:b/>
          <w:color w:val="auto"/>
        </w:rPr>
        <w:t xml:space="preserve"> </w:t>
      </w:r>
      <w:r w:rsidR="004B22BF">
        <w:rPr>
          <w:b/>
          <w:color w:val="auto"/>
        </w:rPr>
        <w:t xml:space="preserve"> </w:t>
      </w:r>
      <w:r w:rsidR="004B22BF" w:rsidRPr="004B22BF">
        <w:rPr>
          <w:b/>
          <w:color w:val="auto"/>
        </w:rPr>
        <w:t xml:space="preserve">| </w:t>
      </w:r>
      <w:r w:rsidR="004B22BF">
        <w:rPr>
          <w:b/>
          <w:color w:val="auto"/>
        </w:rPr>
        <w:t xml:space="preserve"> University of Washington Medical Center </w:t>
      </w:r>
      <w:r w:rsidR="004B22BF" w:rsidRPr="004B22BF">
        <w:rPr>
          <w:b/>
          <w:color w:val="auto"/>
        </w:rPr>
        <w:t xml:space="preserve"> |</w:t>
      </w:r>
      <w:r w:rsidR="004B22BF">
        <w:rPr>
          <w:b/>
          <w:color w:val="auto"/>
        </w:rPr>
        <w:t xml:space="preserve"> </w:t>
      </w:r>
      <w:r w:rsidR="004B22BF" w:rsidRPr="004B22BF">
        <w:rPr>
          <w:b/>
          <w:color w:val="auto"/>
        </w:rPr>
        <w:t xml:space="preserve"> J</w:t>
      </w:r>
      <w:r w:rsidR="004B22BF">
        <w:rPr>
          <w:b/>
          <w:color w:val="auto"/>
        </w:rPr>
        <w:t>an</w:t>
      </w:r>
      <w:r w:rsidR="004B22BF" w:rsidRPr="004B22BF">
        <w:rPr>
          <w:b/>
          <w:color w:val="auto"/>
        </w:rPr>
        <w:t xml:space="preserve"> 2016 – M</w:t>
      </w:r>
      <w:r w:rsidR="004B22BF">
        <w:rPr>
          <w:b/>
          <w:color w:val="auto"/>
        </w:rPr>
        <w:t xml:space="preserve">ay </w:t>
      </w:r>
      <w:r w:rsidR="004B22BF" w:rsidRPr="004B22BF">
        <w:rPr>
          <w:b/>
          <w:color w:val="auto"/>
        </w:rPr>
        <w:t>2017</w:t>
      </w:r>
    </w:p>
    <w:p w14:paraId="6385BC69" w14:textId="7831DDC8" w:rsidR="00E94C74" w:rsidRDefault="00986570" w:rsidP="00E94C74">
      <w:pPr>
        <w:pStyle w:val="ListParagraph"/>
        <w:numPr>
          <w:ilvl w:val="0"/>
          <w:numId w:val="22"/>
        </w:numPr>
        <w:spacing w:after="240"/>
        <w:rPr>
          <w:color w:val="auto"/>
        </w:rPr>
      </w:pPr>
      <w:r>
        <w:rPr>
          <w:color w:val="auto"/>
        </w:rPr>
        <w:t>V</w:t>
      </w:r>
      <w:r w:rsidR="004B22BF" w:rsidRPr="004B22BF">
        <w:rPr>
          <w:color w:val="auto"/>
        </w:rPr>
        <w:t xml:space="preserve">olunteered at the University of Washington Medical Center </w:t>
      </w:r>
      <w:r>
        <w:rPr>
          <w:color w:val="auto"/>
        </w:rPr>
        <w:t xml:space="preserve">where responsibilities included </w:t>
      </w:r>
      <w:r w:rsidR="004B22BF" w:rsidRPr="004B22BF">
        <w:rPr>
          <w:color w:val="auto"/>
        </w:rPr>
        <w:t>transporting patients, stocking hospital supplies, and delivering gifts</w:t>
      </w:r>
      <w:r w:rsidR="00276664">
        <w:rPr>
          <w:color w:val="auto"/>
        </w:rPr>
        <w:t xml:space="preserve">.  </w:t>
      </w:r>
    </w:p>
    <w:p w14:paraId="5E29672C" w14:textId="1E600B9D" w:rsidR="003A4B0A" w:rsidRDefault="00C455AC" w:rsidP="003A4B0A">
      <w:pPr>
        <w:rPr>
          <w:rFonts w:asciiTheme="majorHAnsi" w:hAnsiTheme="majorHAnsi"/>
          <w:color w:val="2A7B88" w:themeColor="accent1" w:themeShade="BF"/>
          <w:sz w:val="36"/>
          <w:u w:val="single"/>
        </w:rPr>
      </w:pPr>
      <w:r>
        <w:rPr>
          <w:rFonts w:asciiTheme="majorHAnsi" w:hAnsiTheme="majorHAnsi"/>
          <w:color w:val="2A7B88" w:themeColor="accent1" w:themeShade="BF"/>
          <w:sz w:val="36"/>
          <w:u w:val="single"/>
        </w:rPr>
        <w:t>Awards and Honors</w:t>
      </w:r>
    </w:p>
    <w:p w14:paraId="06BA9ACA" w14:textId="45220B1D" w:rsidR="00C455AC" w:rsidRPr="00C455AC" w:rsidRDefault="00C455AC" w:rsidP="00C455AC">
      <w:pPr>
        <w:rPr>
          <w:rFonts w:asciiTheme="majorHAnsi" w:hAnsiTheme="majorHAnsi"/>
          <w:b/>
          <w:bCs/>
          <w:color w:val="auto"/>
        </w:rPr>
      </w:pPr>
      <w:r w:rsidRPr="00C455AC">
        <w:rPr>
          <w:rFonts w:asciiTheme="majorHAnsi" w:hAnsiTheme="majorHAnsi"/>
          <w:b/>
          <w:bCs/>
          <w:color w:val="auto"/>
        </w:rPr>
        <w:t xml:space="preserve">2018-2019 </w:t>
      </w:r>
      <w:r>
        <w:rPr>
          <w:rFonts w:asciiTheme="majorHAnsi" w:hAnsiTheme="majorHAnsi"/>
          <w:b/>
          <w:bCs/>
          <w:color w:val="auto"/>
        </w:rPr>
        <w:t>Levinson Scholar</w:t>
      </w:r>
      <w:r w:rsidRPr="00C455AC">
        <w:rPr>
          <w:rFonts w:asciiTheme="majorHAnsi" w:hAnsiTheme="majorHAnsi"/>
          <w:b/>
          <w:bCs/>
          <w:color w:val="auto"/>
        </w:rPr>
        <w:t xml:space="preserve"> |</w:t>
      </w:r>
      <w:r w:rsidR="000630D3">
        <w:rPr>
          <w:rFonts w:asciiTheme="majorHAnsi" w:hAnsiTheme="majorHAnsi"/>
          <w:b/>
          <w:bCs/>
          <w:color w:val="auto"/>
        </w:rPr>
        <w:t xml:space="preserve"> </w:t>
      </w:r>
      <w:r>
        <w:rPr>
          <w:rFonts w:asciiTheme="majorHAnsi" w:hAnsiTheme="majorHAnsi"/>
          <w:b/>
          <w:bCs/>
          <w:color w:val="auto"/>
        </w:rPr>
        <w:t xml:space="preserve">University of Washington </w:t>
      </w:r>
    </w:p>
    <w:p w14:paraId="5CE97177" w14:textId="4B677B97" w:rsidR="000630D3" w:rsidRDefault="000630D3" w:rsidP="00473880">
      <w:pPr>
        <w:rPr>
          <w:rFonts w:asciiTheme="majorHAnsi" w:hAnsiTheme="majorHAnsi"/>
          <w:color w:val="auto"/>
        </w:rPr>
      </w:pPr>
      <w:r w:rsidRPr="000630D3">
        <w:rPr>
          <w:rFonts w:asciiTheme="majorHAnsi" w:hAnsiTheme="majorHAnsi"/>
          <w:b/>
          <w:color w:val="auto"/>
        </w:rPr>
        <w:t>Undergraduate Research Travel Award | University of Washington | 2019</w:t>
      </w:r>
      <w:r w:rsidRPr="00473880">
        <w:rPr>
          <w:rFonts w:asciiTheme="majorHAnsi" w:hAnsiTheme="majorHAnsi"/>
          <w:color w:val="auto"/>
        </w:rPr>
        <w:t xml:space="preserve">  </w:t>
      </w:r>
    </w:p>
    <w:p w14:paraId="5BFD3768" w14:textId="5E180D34" w:rsidR="00473880" w:rsidRDefault="004F3281" w:rsidP="00473880">
      <w:pPr>
        <w:rPr>
          <w:rFonts w:asciiTheme="majorHAnsi" w:hAnsiTheme="majorHAnsi"/>
          <w:b/>
          <w:color w:val="auto"/>
        </w:rPr>
      </w:pPr>
      <w:r>
        <w:rPr>
          <w:rFonts w:asciiTheme="majorHAnsi" w:hAnsiTheme="majorHAnsi"/>
          <w:b/>
          <w:color w:val="auto"/>
        </w:rPr>
        <w:t xml:space="preserve">Distinguished Research in Biochemistry Award |  University of Washington  |  2019 </w:t>
      </w:r>
    </w:p>
    <w:p w14:paraId="3A7F14AE" w14:textId="37408E3A" w:rsidR="00302A2C" w:rsidRPr="004F3281" w:rsidRDefault="004F3281" w:rsidP="00473880">
      <w:pPr>
        <w:rPr>
          <w:rFonts w:asciiTheme="majorHAnsi" w:hAnsiTheme="majorHAnsi"/>
          <w:b/>
          <w:color w:val="auto"/>
        </w:rPr>
      </w:pPr>
      <w:r>
        <w:rPr>
          <w:rFonts w:asciiTheme="majorHAnsi" w:hAnsiTheme="majorHAnsi"/>
          <w:b/>
          <w:color w:val="auto"/>
        </w:rPr>
        <w:t>Cum Laude  |  University of Washington  |  2019</w:t>
      </w:r>
    </w:p>
    <w:sectPr w:rsidR="00302A2C" w:rsidRPr="004F3281" w:rsidSect="00673C35"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06B4C" w14:textId="77777777" w:rsidR="007A0373" w:rsidRDefault="007A0373">
      <w:pPr>
        <w:spacing w:after="0"/>
      </w:pPr>
      <w:r>
        <w:separator/>
      </w:r>
    </w:p>
  </w:endnote>
  <w:endnote w:type="continuationSeparator" w:id="0">
    <w:p w14:paraId="7C42A67E" w14:textId="77777777" w:rsidR="007A0373" w:rsidRDefault="007A0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64FCF" w14:textId="77777777" w:rsidR="007A0373" w:rsidRDefault="007A0373">
      <w:pPr>
        <w:spacing w:after="0"/>
      </w:pPr>
      <w:r>
        <w:separator/>
      </w:r>
    </w:p>
  </w:footnote>
  <w:footnote w:type="continuationSeparator" w:id="0">
    <w:p w14:paraId="020C755D" w14:textId="77777777" w:rsidR="007A0373" w:rsidRDefault="007A03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19D42EC"/>
    <w:multiLevelType w:val="hybridMultilevel"/>
    <w:tmpl w:val="CCAEA962"/>
    <w:lvl w:ilvl="0" w:tplc="ACF85A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E2D56"/>
    <w:multiLevelType w:val="hybridMultilevel"/>
    <w:tmpl w:val="7C92852E"/>
    <w:lvl w:ilvl="0" w:tplc="8B607B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C3B2E"/>
    <w:multiLevelType w:val="hybridMultilevel"/>
    <w:tmpl w:val="1A3A6862"/>
    <w:lvl w:ilvl="0" w:tplc="866089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663606"/>
    <w:multiLevelType w:val="hybridMultilevel"/>
    <w:tmpl w:val="D3448872"/>
    <w:lvl w:ilvl="0" w:tplc="D28AA7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4313F"/>
    <w:multiLevelType w:val="hybridMultilevel"/>
    <w:tmpl w:val="C0063F32"/>
    <w:lvl w:ilvl="0" w:tplc="D9BC970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5C1EFF"/>
    <w:multiLevelType w:val="hybridMultilevel"/>
    <w:tmpl w:val="4BD4705A"/>
    <w:lvl w:ilvl="0" w:tplc="2A242DE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7"/>
  </w:num>
  <w:num w:numId="16">
    <w:abstractNumId w:val="10"/>
  </w:num>
  <w:num w:numId="17">
    <w:abstractNumId w:val="11"/>
  </w:num>
  <w:num w:numId="18">
    <w:abstractNumId w:val="16"/>
  </w:num>
  <w:num w:numId="19">
    <w:abstractNumId w:val="13"/>
  </w:num>
  <w:num w:numId="20">
    <w:abstractNumId w:val="19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82"/>
    <w:rsid w:val="00006C0F"/>
    <w:rsid w:val="000074D3"/>
    <w:rsid w:val="00015965"/>
    <w:rsid w:val="00041CA5"/>
    <w:rsid w:val="000452FA"/>
    <w:rsid w:val="00047437"/>
    <w:rsid w:val="000629EF"/>
    <w:rsid w:val="000630D3"/>
    <w:rsid w:val="00071F42"/>
    <w:rsid w:val="00087D62"/>
    <w:rsid w:val="000B396D"/>
    <w:rsid w:val="000B3FF3"/>
    <w:rsid w:val="000C0D11"/>
    <w:rsid w:val="000C3169"/>
    <w:rsid w:val="000D5AB1"/>
    <w:rsid w:val="000F0382"/>
    <w:rsid w:val="001145C4"/>
    <w:rsid w:val="0013519F"/>
    <w:rsid w:val="0014081B"/>
    <w:rsid w:val="001813F2"/>
    <w:rsid w:val="00193036"/>
    <w:rsid w:val="001A45AD"/>
    <w:rsid w:val="001B2E76"/>
    <w:rsid w:val="002045EB"/>
    <w:rsid w:val="00211743"/>
    <w:rsid w:val="0021770C"/>
    <w:rsid w:val="00237D7B"/>
    <w:rsid w:val="0024496A"/>
    <w:rsid w:val="00272630"/>
    <w:rsid w:val="00276664"/>
    <w:rsid w:val="00283654"/>
    <w:rsid w:val="00287B2D"/>
    <w:rsid w:val="00290E40"/>
    <w:rsid w:val="00293B83"/>
    <w:rsid w:val="00302A2C"/>
    <w:rsid w:val="00314B91"/>
    <w:rsid w:val="0031564E"/>
    <w:rsid w:val="0034166E"/>
    <w:rsid w:val="00381669"/>
    <w:rsid w:val="003A153A"/>
    <w:rsid w:val="003A4B0A"/>
    <w:rsid w:val="003B294C"/>
    <w:rsid w:val="003F07C1"/>
    <w:rsid w:val="00473880"/>
    <w:rsid w:val="004766A3"/>
    <w:rsid w:val="004808F8"/>
    <w:rsid w:val="004B22BF"/>
    <w:rsid w:val="004C5525"/>
    <w:rsid w:val="004D2FF4"/>
    <w:rsid w:val="004F3281"/>
    <w:rsid w:val="0052105A"/>
    <w:rsid w:val="005226DD"/>
    <w:rsid w:val="00523DA7"/>
    <w:rsid w:val="00556428"/>
    <w:rsid w:val="006068EA"/>
    <w:rsid w:val="00607074"/>
    <w:rsid w:val="00623080"/>
    <w:rsid w:val="00643885"/>
    <w:rsid w:val="00673C35"/>
    <w:rsid w:val="006A3CE7"/>
    <w:rsid w:val="006A68FB"/>
    <w:rsid w:val="006B33BA"/>
    <w:rsid w:val="006D2D85"/>
    <w:rsid w:val="006F6A1F"/>
    <w:rsid w:val="007000B3"/>
    <w:rsid w:val="00743AE8"/>
    <w:rsid w:val="0076387D"/>
    <w:rsid w:val="00797163"/>
    <w:rsid w:val="007A0373"/>
    <w:rsid w:val="0080000A"/>
    <w:rsid w:val="00850DDC"/>
    <w:rsid w:val="008771A8"/>
    <w:rsid w:val="00884FF1"/>
    <w:rsid w:val="00893FDE"/>
    <w:rsid w:val="008A6243"/>
    <w:rsid w:val="008D684D"/>
    <w:rsid w:val="008F15C5"/>
    <w:rsid w:val="00916E27"/>
    <w:rsid w:val="00965D17"/>
    <w:rsid w:val="00986570"/>
    <w:rsid w:val="009E23A2"/>
    <w:rsid w:val="009F09EF"/>
    <w:rsid w:val="009F22CE"/>
    <w:rsid w:val="00A00E62"/>
    <w:rsid w:val="00A27383"/>
    <w:rsid w:val="00A3545B"/>
    <w:rsid w:val="00A55BAC"/>
    <w:rsid w:val="00A736B0"/>
    <w:rsid w:val="00A96154"/>
    <w:rsid w:val="00AB2FA1"/>
    <w:rsid w:val="00AC3092"/>
    <w:rsid w:val="00AC38A3"/>
    <w:rsid w:val="00AF580E"/>
    <w:rsid w:val="00B127BB"/>
    <w:rsid w:val="00B23684"/>
    <w:rsid w:val="00B55D40"/>
    <w:rsid w:val="00B60CF9"/>
    <w:rsid w:val="00BB32EF"/>
    <w:rsid w:val="00BF1BCD"/>
    <w:rsid w:val="00BF28CD"/>
    <w:rsid w:val="00C006EB"/>
    <w:rsid w:val="00C340A5"/>
    <w:rsid w:val="00C455AC"/>
    <w:rsid w:val="00C522AA"/>
    <w:rsid w:val="00C83E3C"/>
    <w:rsid w:val="00CA7BCD"/>
    <w:rsid w:val="00CF0BBD"/>
    <w:rsid w:val="00D02A74"/>
    <w:rsid w:val="00D834BC"/>
    <w:rsid w:val="00D905F1"/>
    <w:rsid w:val="00D91016"/>
    <w:rsid w:val="00D92E11"/>
    <w:rsid w:val="00DB3EBF"/>
    <w:rsid w:val="00DC5562"/>
    <w:rsid w:val="00DF56DD"/>
    <w:rsid w:val="00DF6FAD"/>
    <w:rsid w:val="00E01C0A"/>
    <w:rsid w:val="00E24C70"/>
    <w:rsid w:val="00E36070"/>
    <w:rsid w:val="00E55623"/>
    <w:rsid w:val="00E775DE"/>
    <w:rsid w:val="00E94C74"/>
    <w:rsid w:val="00EA1DAF"/>
    <w:rsid w:val="00F3198C"/>
    <w:rsid w:val="00F343C6"/>
    <w:rsid w:val="00F648BE"/>
    <w:rsid w:val="00F72AD8"/>
    <w:rsid w:val="00F74834"/>
    <w:rsid w:val="00FD07A9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AD35"/>
  <w15:chartTrackingRefBased/>
  <w15:docId w15:val="{369FF719-A1A8-4FEA-A890-695B1FCA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C5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4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18-019-0398-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ddbrock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200782711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ofastDa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Dan the Man</dc:creator>
  <cp:keywords/>
  <dc:description/>
  <cp:lastModifiedBy>Dan the Man</cp:lastModifiedBy>
  <cp:revision>3</cp:revision>
  <cp:lastPrinted>2020-08-10T02:44:00Z</cp:lastPrinted>
  <dcterms:created xsi:type="dcterms:W3CDTF">2020-12-01T20:43:00Z</dcterms:created>
  <dcterms:modified xsi:type="dcterms:W3CDTF">2020-12-09T11:33:00Z</dcterms:modified>
</cp:coreProperties>
</file>