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7D293" w14:textId="5132B7D0" w:rsidR="00D47DA7" w:rsidRPr="00D47DA7" w:rsidRDefault="00D47DA7" w:rsidP="00D47DA7">
      <w:pPr>
        <w:jc w:val="center"/>
        <w:rPr>
          <w:u w:val="single"/>
        </w:rPr>
      </w:pPr>
      <w:r w:rsidRPr="00D47DA7">
        <w:rPr>
          <w:u w:val="single"/>
        </w:rPr>
        <w:t>Daniel Brock’s Publications</w:t>
      </w:r>
    </w:p>
    <w:p w14:paraId="3CA30CFF" w14:textId="4CCB5FC3" w:rsidR="00FC37AC" w:rsidRDefault="00FC37AC">
      <w:r>
        <w:t>2023 Papers:</w:t>
      </w:r>
    </w:p>
    <w:p w14:paraId="0CF9E2B6" w14:textId="24A224D9" w:rsidR="00FC37AC" w:rsidRDefault="00FC37AC" w:rsidP="00FC37AC">
      <w:pPr>
        <w:pStyle w:val="ListParagraph"/>
        <w:numPr>
          <w:ilvl w:val="0"/>
          <w:numId w:val="2"/>
        </w:numPr>
      </w:pPr>
      <w:r>
        <w:t>Yang et al</w:t>
      </w:r>
      <w:r w:rsidR="00370364">
        <w:fldChar w:fldCharType="begin"/>
      </w:r>
      <w:r w:rsidR="00370364">
        <w:instrText xml:space="preserve"> ADDIN ZOTERO_ITEM CSL_CITATION {"citationID":"K5KNf3FK","properties":{"formattedCitation":"\\super 1\\nosupersub{}","plainCitation":"1","noteIndex":0},"citationItems":[{"id":542,"uris":["http://zotero.org/users/11064597/items/CE4V34F7"],"itemData":{"id":542,"type":"article-journal","abstract":"Very-long-chain polyunsaturated fatty acids (VLCPUFAs; C24-38) constitute a unique class of PUFA that have important biological roles, but the lack of a suitable dietary source has limited research in this field. We produced an n-3 C24-28-rich VLCPUFA-oil concentrated from fish oil to study its bioavailability and physiological functions in C57BL/6J mice. The serum and retinal C24:5 levels increased significantly compared to control after a single-dose gavage, and VLCPUFAs were incorporated into the liver, brain, and eyes after 8-week supplementation. Dietary VLCPUFAs resulted in favorable cardiometabolic changes, and improved electroretinography responses and visual performance. VLCPUFA supplementation changed the expression of genes involved in PPAR signaling pathways. Further in vitro studies demonstrated that the VLCPUFA-oil and chemically synthesized C24:5 are potent agonists for PPARs. The multiple potential beneficial effects of fish oil-derived VLCPUFAs on cardiometabolic risk and eye health in mice support future efforts to develop VLCPUFA-oil into a supplemental therapy.","container-title":"iScience","DOI":"10.1016/j.isci.2023.108411","ISSN":"2589-0042","issue":"12","journalAbbreviation":"iScience","page":"108411","source":"ScienceDirect","title":"Dietary fish oil enriched in very-long-chain polyunsaturated fatty acid reduces cardiometabolic risk factors and improves retinal function","volume":"26","author":[{"family":"Yang","given":"Zhi-Hong"},{"family":"Gorusupudi","given":"Aruna"},{"family":"Lydic","given":"Todd A."},{"family":"Mondal","given":"Anupam K."},{"family":"Sato","given":"Seizo"},{"family":"Yamazaki","given":"Isao"},{"family":"Yamaguchi","given":"Hideaki"},{"family":"Tang","given":"Jingrong"},{"family":"Rojulpote","given":"Krishna Vamsi"},{"family":"Lin","given":"Anna B."},{"family":"Decot","given":"Hannah"},{"family":"Koch","given":"Hannah"},{"family":"Brock","given":"Daniel C."},{"family":"Arunkumar","given":"Ranganathan"},{"family":"Shi","given":"Zhen-Dan"},{"family":"Yu","given":"Zu-Xi"},{"family":"Pryor","given":"Milton"},{"family":"Kun","given":"Julia F."},{"family":"Swenson","given":"Rolf E."},{"family":"Swaroop","given":"Anand"},{"family":"Bernstein","given":"Paul S."},{"family":"Remaley","given":"Alan T."}],"issued":{"date-parts":[["2023",12,15]]}}}],"schema":"https://github.com/citation-style-language/schema/raw/master/csl-citation.json"} </w:instrText>
      </w:r>
      <w:r w:rsidR="00370364">
        <w:fldChar w:fldCharType="separate"/>
      </w:r>
      <w:r w:rsidR="00370364" w:rsidRPr="00370364">
        <w:rPr>
          <w:rFonts w:ascii="Calibri" w:hAnsi="Calibri" w:cs="Calibri"/>
          <w:szCs w:val="24"/>
          <w:vertAlign w:val="superscript"/>
        </w:rPr>
        <w:t>1</w:t>
      </w:r>
      <w:r w:rsidR="00370364">
        <w:fldChar w:fldCharType="end"/>
      </w:r>
    </w:p>
    <w:p w14:paraId="425AD6A3" w14:textId="0AA02473" w:rsidR="003F42BC" w:rsidRDefault="00D47DA7">
      <w:r>
        <w:t xml:space="preserve">2022 Papers: </w:t>
      </w:r>
    </w:p>
    <w:p w14:paraId="42705483" w14:textId="0119B00C" w:rsidR="00D47DA7" w:rsidRDefault="00D47DA7" w:rsidP="00D47DA7">
      <w:pPr>
        <w:pStyle w:val="ListParagraph"/>
        <w:numPr>
          <w:ilvl w:val="0"/>
          <w:numId w:val="1"/>
        </w:numPr>
      </w:pPr>
      <w:r>
        <w:t>Smith et a</w:t>
      </w:r>
      <w:r w:rsidR="00FC37AC">
        <w:t>l</w:t>
      </w:r>
      <w:r w:rsidR="00F60BDF">
        <w:fldChar w:fldCharType="begin"/>
      </w:r>
      <w:r w:rsidR="00F60BDF">
        <w:instrText xml:space="preserve"> ADDIN ZOTERO_ITEM CSL_CITATION {"citationID":"JIz7Qh9T","properties":{"formattedCitation":"\\super 2\\nosupersub{}","plainCitation":"2","noteIndex":0},"citationItems":[{"id":3,"uris":["http://zotero.org/users/11064597/items/68KJBCH3"],"itemData":{"id":3,"type":"article-journal","abstract":"Functional complexity of the eukaryotic mitochondrial proteome is augmented by independent gene acquisition from bacteria since its endosymbiotic origins. Mammalian homologs of many ancestral mitochondrial proteins have uncharacterized catalytic activities. Recent forward genetic approaches attributed functions to proteins in established metabolic pathways, thereby limiting the possibility of identifying novel biology relevant to human disease. We undertook a bottom-up biochemistry approach to discern evolutionarily conserved mitochondrial proteins with catalytic potential.","container-title":"BMC Biology","DOI":"10.1186/s12915-022-01267-6","ISSN":"1741-7007","issue":"1","journalAbbreviation":"BMC Biology","page":"68","source":"BioMed Central","title":"GATD3A, a mitochondrial deglycase with evolutionary origins from gammaproteobacteria, restricts the formation of advanced glycation end products","volume":"20","author":[{"family":"Smith","given":"Andrew J."},{"family":"Advani","given":"Jayshree"},{"family":"Brock","given":"Daniel C."},{"family":"Nellissery","given":"Jacob"},{"family":"Gumerson","given":"Jessica"},{"family":"Dong","given":"Lijin"},{"family":"Aravind","given":"L."},{"family":"Kennedy","given":"Breandán"},{"family":"Swaroop","given":"Anand"}],"issued":{"date-parts":[["2022",3,21]]}}}],"schema":"https://github.com/citation-style-language/schema/raw/master/csl-citation.json"} </w:instrText>
      </w:r>
      <w:r w:rsidR="00F60BDF">
        <w:fldChar w:fldCharType="separate"/>
      </w:r>
      <w:r w:rsidR="00F60BDF" w:rsidRPr="00F60BDF">
        <w:rPr>
          <w:rFonts w:ascii="Calibri" w:hAnsi="Calibri" w:cs="Calibri"/>
          <w:szCs w:val="24"/>
          <w:vertAlign w:val="superscript"/>
        </w:rPr>
        <w:t>2</w:t>
      </w:r>
      <w:r w:rsidR="00F60BDF">
        <w:fldChar w:fldCharType="end"/>
      </w:r>
    </w:p>
    <w:p w14:paraId="2544E6E2" w14:textId="73E73E02" w:rsidR="00D47DA7" w:rsidRDefault="00D47DA7" w:rsidP="00D47DA7">
      <w:pPr>
        <w:pStyle w:val="ListParagraph"/>
        <w:numPr>
          <w:ilvl w:val="0"/>
          <w:numId w:val="1"/>
        </w:numPr>
      </w:pPr>
      <w:r>
        <w:t>Cleghorn et a</w:t>
      </w:r>
      <w:r w:rsidR="00FC37AC">
        <w:t>l</w:t>
      </w:r>
      <w:r w:rsidR="00F60BDF">
        <w:fldChar w:fldCharType="begin"/>
      </w:r>
      <w:r w:rsidR="00F60BDF">
        <w:instrText xml:space="preserve"> ADDIN ZOTERO_ITEM CSL_CITATION {"citationID":"jJKNyfxB","properties":{"formattedCitation":"\\super 3\\nosupersub{}","plainCitation":"3","noteIndex":0},"citationItems":[{"id":6,"uris":["http://zotero.org/users/11064597/items/XBGKNB3Z"],"itemData":{"id":6,"type":"article-journal","abstract":"&lt;p&gt;Inosine monophosphate dehydrogenase (IMPDH) is a key regulatory enzyme in the &lt;i&gt;de novo&lt;/i&gt; synthesis of the purine base guanine. Dominant mutations in human IMPDH1 cause photoreceptor degeneration for reasons that are unknown. Here, we sought to provide some foundational information on Impdh1a in the zebrafish retina. We found that in zebrafish, gene subfunctionalization due to ancestral duplication resulted in a predominant retinal variant expressed exclusively in rod and cone photoreceptors. This variant is structurally and functionally similar to the human IMPDH1 retinal variant and shares a reduced sensitivity to GTP-mediated inhibition. We also demonstrated that Impdh1a forms prominent protein filaments &lt;i&gt;in vitro&lt;/i&gt; and &lt;i&gt;in vivo&lt;/i&gt; in both rod and cone photoreceptor cell bodies, synapses, and to a lesser degree, in outer segments. These filaments changed length and cellular distribution throughout the day consistent with diurnal changes in both mRNA and protein levels. The loss of Impdh1a resulted in a substantial reduction of guanine levels, although cellular morphology and cGMP levels remained normal. Our findings demonstrate a significant role for IMPDH1 in photoreceptor guanine production and provide fundamental new information on the details of this protein in the zebrafish retina.&lt;/p&gt;","container-title":"Journal of Biological Chemistry","DOI":"10.1016/j.jbc.2021.101441","ISSN":"0021-9258, 1083-351X","issue":"1","journalAbbreviation":"Journal of Biological Chemistry","language":"English","note":"publisher: Elsevier\nPMID: 34813793","source":"www.jbc.org","title":"A highly conserved zebrafish IMPDH retinal isoform produces the majority of guanine and forms dynamic protein filaments in photoreceptor cells","URL":"https://www.jbc.org/article/S0021-9258(21)01250-3/abstract","volume":"298","author":[{"family":"Cleghorn","given":"Whitney M."},{"family":"Burrell","given":"Anika L."},{"family":"Giarmarco","given":"Michelle M."},{"family":"Brock","given":"Daniel C."},{"family":"Wang","given":"Yekai"},{"family":"Chambers","given":"Zachary S."},{"family":"Du","given":"Jianhai"},{"family":"Kollman","given":"Justin M."},{"family":"Brockerhoff","given":"Susan E."}],"accessed":{"date-parts":[["2023",2,7]]},"issued":{"date-parts":[["2022",1,1]]}}}],"schema":"https://github.com/citation-style-language/schema/raw/master/csl-citation.json"} </w:instrText>
      </w:r>
      <w:r w:rsidR="00F60BDF">
        <w:fldChar w:fldCharType="separate"/>
      </w:r>
      <w:r w:rsidR="00F60BDF" w:rsidRPr="00F60BDF">
        <w:rPr>
          <w:rFonts w:ascii="Calibri" w:hAnsi="Calibri" w:cs="Calibri"/>
          <w:szCs w:val="24"/>
          <w:vertAlign w:val="superscript"/>
        </w:rPr>
        <w:t>3</w:t>
      </w:r>
      <w:r w:rsidR="00F60BDF">
        <w:fldChar w:fldCharType="end"/>
      </w:r>
    </w:p>
    <w:p w14:paraId="19E60442" w14:textId="4DA347F9" w:rsidR="00D47DA7" w:rsidRDefault="00D47DA7" w:rsidP="00D47DA7">
      <w:r>
        <w:t xml:space="preserve">2020 Papers: </w:t>
      </w:r>
    </w:p>
    <w:p w14:paraId="0C0CEDCF" w14:textId="1F17062A" w:rsidR="00D47DA7" w:rsidRDefault="00D47DA7" w:rsidP="00D47DA7">
      <w:pPr>
        <w:pStyle w:val="ListParagraph"/>
        <w:numPr>
          <w:ilvl w:val="0"/>
          <w:numId w:val="1"/>
        </w:numPr>
      </w:pPr>
      <w:proofErr w:type="spellStart"/>
      <w:r>
        <w:t>Giarmarco</w:t>
      </w:r>
      <w:proofErr w:type="spellEnd"/>
      <w:r>
        <w:t xml:space="preserve"> et a</w:t>
      </w:r>
      <w:r w:rsidR="00FC37AC">
        <w:t>l</w:t>
      </w:r>
      <w:r w:rsidR="00F60BDF">
        <w:fldChar w:fldCharType="begin"/>
      </w:r>
      <w:r w:rsidR="00F60BDF">
        <w:instrText xml:space="preserve"> ADDIN ZOTERO_ITEM CSL_CITATION {"citationID":"mqQel7NF","properties":{"formattedCitation":"\\super 4\\nosupersub{}","plainCitation":"4","noteIndex":0},"citationItems":[{"id":5,"uris":["http://zotero.org/users/11064597/items/4LSMBQYR"],"itemData":{"id":5,"type":"article-journal","abstract":"Cone photoreceptors in the retina are exposed to intense daylight and have higher energy demands in darkness. Cones produce energy using a large cluster of mitochondria. Mitochondria are susceptible to oxidative damage, and healthy mitochondrial populations are maintained by regular turnover. Daily cycles of light exposure and energy consumption suggest that mitochondrial turnover is important for cone health. We investigated the three-dimensional (3D) ultrastructure and metabolic function of zebrafish cone mitochondria throughout the day. At night retinas undergo a mitochondrial biogenesis event, corresponding to an increase in the number of smaller, simpler mitochondria and increased metabolic activity in cones. In the daytime, endoplasmic reticula (ER) and autophagosomes associate more with mitochondria, and mitochondrial size distribution across the cluster changes. We also report dense material shared between cone mitochondria that is extruded from the cell at night, sometimes forming extracellular structures. Our findings reveal an elaborate set of daily changes to cone mitochondrial structure and function.","container-title":"Proceedings of the National Academy of Sciences","DOI":"10.1073/pnas.2007827117","issue":"46","note":"publisher: Proceedings of the National Academy of Sciences","page":"28816-28827","source":"pnas.org (Atypon)","title":"Daily mitochondrial dynamics in cone photoreceptors","volume":"117","author":[{"family":"Giarmarco","given":"Michelle M."},{"family":"Brock","given":"Daniel C."},{"family":"Robbings","given":"Brian M."},{"family":"Cleghorn","given":"Whitney M."},{"family":"Tsantilas","given":"Kristine A."},{"family":"Kuch","given":"Kellie C."},{"family":"Ge","given":"William"},{"family":"Rutter","given":"Kaitlyn M."},{"family":"Parker","given":"Edward D."},{"family":"Hurley","given":"James B."},{"family":"Brockerhoff","given":"Susan E."}],"issued":{"date-parts":[["2020",11,17]]}}}],"schema":"https://github.com/citation-style-language/schema/raw/master/csl-citation.json"} </w:instrText>
      </w:r>
      <w:r w:rsidR="00F60BDF">
        <w:fldChar w:fldCharType="separate"/>
      </w:r>
      <w:r w:rsidR="00F60BDF" w:rsidRPr="00F60BDF">
        <w:rPr>
          <w:rFonts w:ascii="Calibri" w:hAnsi="Calibri" w:cs="Calibri"/>
          <w:szCs w:val="24"/>
          <w:vertAlign w:val="superscript"/>
        </w:rPr>
        <w:t>4</w:t>
      </w:r>
      <w:r w:rsidR="00F60BDF">
        <w:fldChar w:fldCharType="end"/>
      </w:r>
    </w:p>
    <w:p w14:paraId="7835939F" w14:textId="231D9FEA" w:rsidR="00D47DA7" w:rsidRDefault="00D47DA7" w:rsidP="00D47DA7">
      <w:r>
        <w:t xml:space="preserve">2019 Papers: </w:t>
      </w:r>
    </w:p>
    <w:p w14:paraId="6899E100" w14:textId="26A07068" w:rsidR="00D47DA7" w:rsidRDefault="00D47DA7" w:rsidP="00D47DA7">
      <w:pPr>
        <w:pStyle w:val="ListParagraph"/>
        <w:numPr>
          <w:ilvl w:val="0"/>
          <w:numId w:val="1"/>
        </w:numPr>
      </w:pPr>
      <w:r>
        <w:t>Hutto et a</w:t>
      </w:r>
      <w:r w:rsidR="00FC37AC">
        <w:t>l</w:t>
      </w:r>
      <w:r w:rsidR="00892711">
        <w:fldChar w:fldCharType="begin"/>
      </w:r>
      <w:r w:rsidR="00892711">
        <w:instrText xml:space="preserve"> ADDIN ZOTERO_ITEM CSL_CITATION {"citationID":"MAlQspDG","properties":{"formattedCitation":"\\super 5\\nosupersub{}","plainCitation":"5","noteIndex":0},"citationItems":[{"id":4,"uris":["http://zotero.org/users/11064597/items/VEYPL98L"],"itemData":{"id":4,"type":"article-journal","abstract":"Photoreceptors are specialized neurons that rely on Ca2+ to regulate phototransduction and neurotransmission. Photoreceptor dysfunction and degeneration occur when intracellular Ca2+ homeostasis is disrupted. Ca2+ homeostasis is maintained partly by mitochondrial Ca2+ uptake through the mitochondrial Ca2+ uniporter (MCU), which can influence cytosolic Ca2+ signals, stimulate energy production, and trigger apoptosis. Here we discovered that zebrafish cone photoreceptors express unusually low levels of MCU. We expected that this would be important to prevent mitochondrial Ca2+ overload and consequent cone degeneration. To test this hypothesis, we generated a cone-specific model of MCU overexpression. Surprisingly, we found that cones tolerate MCU overexpression, surviving elevated mitochondrial Ca2+ and disruptions to mitochondrial ultrastructure until late adulthood. We exploited the survival of MCU overexpressing cones to additionally demonstrate that mitochondrial Ca2+ uptake alters the distributions of citric acid cycle intermediates and accelerates recovery kinetics of the cone response to light. Cones adapt to mitochondrial Ca2+ stress by decreasing MICU3, an enhancer of MCU-mediated Ca2+ uptake, and selectively transporting damaged mitochondria away from the ellipsoid toward the synapse. Our findings demonstrate how mitochondrial Ca2+ can influence physiological and metabolic processes in cones and highlight the remarkable ability of cone photoreceptors to adapt to mitochondrial stress.","container-title":"Cell Death &amp; Differentiation","DOI":"10.1038/s41418-019-0398-2","ISSN":"1476-5403","issue":"3","journalAbbreviation":"Cell Death Differ","language":"en","license":"2019 The Author(s), under exclusive licence to ADMC Associazione Differenziamento e Morte Cellulare","note":"number: 3\npublisher: Nature Publishing Group","page":"1067-1085","source":"www.nature.com","title":"Increasing Ca2+ in photoreceptor mitochondria alters metabolites, accelerates photoresponse recovery, and reveals adaptations to mitochondrial stress","volume":"27","author":[{"family":"Hutto","given":"Rachel A."},{"family":"Bisbach","given":"Celia M."},{"family":"Abbas","given":"Fatima"},{"family":"Brock","given":"Daniel C."},{"family":"Cleghorn","given":"Whitney M."},{"family":"Parker","given":"Edward D."},{"family":"Bauer","given":"Benjamin H."},{"family":"Ge","given":"William"},{"family":"Vinberg","given":"Frans"},{"family":"Hurley","given":"James B."},{"family":"Brockerhoff","given":"Susan E."}],"issued":{"date-parts":[["2020",3]]}}}],"schema":"https://github.com/citation-style-language/schema/raw/master/csl-citation.json"} </w:instrText>
      </w:r>
      <w:r w:rsidR="00892711">
        <w:fldChar w:fldCharType="separate"/>
      </w:r>
      <w:r w:rsidR="00892711" w:rsidRPr="00892711">
        <w:rPr>
          <w:rFonts w:ascii="Calibri" w:hAnsi="Calibri" w:cs="Calibri"/>
          <w:szCs w:val="24"/>
          <w:vertAlign w:val="superscript"/>
        </w:rPr>
        <w:t>5</w:t>
      </w:r>
      <w:r w:rsidR="00892711">
        <w:fldChar w:fldCharType="end"/>
      </w:r>
    </w:p>
    <w:p w14:paraId="29940AA0" w14:textId="77777777" w:rsidR="00691FA5" w:rsidRDefault="00691FA5" w:rsidP="00691FA5"/>
    <w:p w14:paraId="062EC535" w14:textId="2A05587F" w:rsidR="00D47DA7" w:rsidRDefault="00892711" w:rsidP="00D47DA7">
      <w:r>
        <w:br w:type="page"/>
      </w:r>
    </w:p>
    <w:p w14:paraId="3F8F3B74" w14:textId="4B3DDA8C" w:rsidR="00D47DA7" w:rsidRDefault="00D47DA7" w:rsidP="00D05B2B">
      <w:pPr>
        <w:jc w:val="center"/>
        <w:rPr>
          <w:u w:val="single"/>
        </w:rPr>
      </w:pPr>
      <w:r w:rsidRPr="00D47DA7">
        <w:rPr>
          <w:u w:val="single"/>
        </w:rPr>
        <w:lastRenderedPageBreak/>
        <w:t>Works Cited</w:t>
      </w:r>
    </w:p>
    <w:p w14:paraId="4B159B43" w14:textId="77777777" w:rsidR="00691FA5" w:rsidRPr="00691FA5" w:rsidRDefault="00691FA5" w:rsidP="00691FA5">
      <w:pPr>
        <w:pStyle w:val="Bibliography"/>
        <w:rPr>
          <w:rFonts w:ascii="Calibri" w:hAnsi="Calibri" w:cs="Calibri"/>
        </w:rPr>
      </w:pPr>
      <w:r>
        <w:fldChar w:fldCharType="begin"/>
      </w:r>
      <w:r>
        <w:instrText xml:space="preserve"> ADDIN ZOTERO_BIBL {"uncited":[],"omitted":[],"custom":[]} CSL_BIBLIOGRAPHY </w:instrText>
      </w:r>
      <w:r>
        <w:fldChar w:fldCharType="separate"/>
      </w:r>
      <w:r w:rsidRPr="00691FA5">
        <w:rPr>
          <w:rFonts w:ascii="Calibri" w:hAnsi="Calibri" w:cs="Calibri"/>
        </w:rPr>
        <w:t>1.</w:t>
      </w:r>
      <w:r w:rsidRPr="00691FA5">
        <w:rPr>
          <w:rFonts w:ascii="Calibri" w:hAnsi="Calibri" w:cs="Calibri"/>
        </w:rPr>
        <w:tab/>
        <w:t xml:space="preserve">Yang ZH, </w:t>
      </w:r>
      <w:proofErr w:type="spellStart"/>
      <w:r w:rsidRPr="00691FA5">
        <w:rPr>
          <w:rFonts w:ascii="Calibri" w:hAnsi="Calibri" w:cs="Calibri"/>
        </w:rPr>
        <w:t>Gorusupudi</w:t>
      </w:r>
      <w:proofErr w:type="spellEnd"/>
      <w:r w:rsidRPr="00691FA5">
        <w:rPr>
          <w:rFonts w:ascii="Calibri" w:hAnsi="Calibri" w:cs="Calibri"/>
        </w:rPr>
        <w:t xml:space="preserve"> A, Lydic TA, et al. Dietary fish oil enriched in very-long-chain polyunsaturated fatty acid reduces cardiometabolic risk factors and improves retinal function. </w:t>
      </w:r>
      <w:proofErr w:type="spellStart"/>
      <w:r w:rsidRPr="00691FA5">
        <w:rPr>
          <w:rFonts w:ascii="Calibri" w:hAnsi="Calibri" w:cs="Calibri"/>
          <w:i/>
          <w:iCs/>
        </w:rPr>
        <w:t>iScience</w:t>
      </w:r>
      <w:proofErr w:type="spellEnd"/>
      <w:r w:rsidRPr="00691FA5">
        <w:rPr>
          <w:rFonts w:ascii="Calibri" w:hAnsi="Calibri" w:cs="Calibri"/>
        </w:rPr>
        <w:t xml:space="preserve">. 2023;26(12):108411. </w:t>
      </w:r>
      <w:proofErr w:type="gramStart"/>
      <w:r w:rsidRPr="00691FA5">
        <w:rPr>
          <w:rFonts w:ascii="Calibri" w:hAnsi="Calibri" w:cs="Calibri"/>
        </w:rPr>
        <w:t>doi:10.1016/j.isci</w:t>
      </w:r>
      <w:proofErr w:type="gramEnd"/>
      <w:r w:rsidRPr="00691FA5">
        <w:rPr>
          <w:rFonts w:ascii="Calibri" w:hAnsi="Calibri" w:cs="Calibri"/>
        </w:rPr>
        <w:t>.2023.108411</w:t>
      </w:r>
    </w:p>
    <w:p w14:paraId="16F228FE" w14:textId="77777777" w:rsidR="00691FA5" w:rsidRPr="00691FA5" w:rsidRDefault="00691FA5" w:rsidP="00691FA5">
      <w:pPr>
        <w:pStyle w:val="Bibliography"/>
        <w:rPr>
          <w:rFonts w:ascii="Calibri" w:hAnsi="Calibri" w:cs="Calibri"/>
        </w:rPr>
      </w:pPr>
      <w:r w:rsidRPr="00691FA5">
        <w:rPr>
          <w:rFonts w:ascii="Calibri" w:hAnsi="Calibri" w:cs="Calibri"/>
        </w:rPr>
        <w:t>2.</w:t>
      </w:r>
      <w:r w:rsidRPr="00691FA5">
        <w:rPr>
          <w:rFonts w:ascii="Calibri" w:hAnsi="Calibri" w:cs="Calibri"/>
        </w:rPr>
        <w:tab/>
        <w:t xml:space="preserve">Smith AJ, Advani J, Brock DC, et al. GATD3A, a mitochondrial </w:t>
      </w:r>
      <w:proofErr w:type="spellStart"/>
      <w:r w:rsidRPr="00691FA5">
        <w:rPr>
          <w:rFonts w:ascii="Calibri" w:hAnsi="Calibri" w:cs="Calibri"/>
        </w:rPr>
        <w:t>deglycase</w:t>
      </w:r>
      <w:proofErr w:type="spellEnd"/>
      <w:r w:rsidRPr="00691FA5">
        <w:rPr>
          <w:rFonts w:ascii="Calibri" w:hAnsi="Calibri" w:cs="Calibri"/>
        </w:rPr>
        <w:t xml:space="preserve"> with evolutionary origins from </w:t>
      </w:r>
      <w:proofErr w:type="spellStart"/>
      <w:r w:rsidRPr="00691FA5">
        <w:rPr>
          <w:rFonts w:ascii="Calibri" w:hAnsi="Calibri" w:cs="Calibri"/>
        </w:rPr>
        <w:t>gammaproteobacteria</w:t>
      </w:r>
      <w:proofErr w:type="spellEnd"/>
      <w:r w:rsidRPr="00691FA5">
        <w:rPr>
          <w:rFonts w:ascii="Calibri" w:hAnsi="Calibri" w:cs="Calibri"/>
        </w:rPr>
        <w:t xml:space="preserve">, restricts the formation of advanced glycation end products. </w:t>
      </w:r>
      <w:r w:rsidRPr="00691FA5">
        <w:rPr>
          <w:rFonts w:ascii="Calibri" w:hAnsi="Calibri" w:cs="Calibri"/>
          <w:i/>
          <w:iCs/>
        </w:rPr>
        <w:t>BMC Biology</w:t>
      </w:r>
      <w:r w:rsidRPr="00691FA5">
        <w:rPr>
          <w:rFonts w:ascii="Calibri" w:hAnsi="Calibri" w:cs="Calibri"/>
        </w:rPr>
        <w:t>. 2022;20(1):68. doi:10.1186/s12915-022-01267-6</w:t>
      </w:r>
    </w:p>
    <w:p w14:paraId="631B4EF8" w14:textId="77777777" w:rsidR="00691FA5" w:rsidRPr="00691FA5" w:rsidRDefault="00691FA5" w:rsidP="00691FA5">
      <w:pPr>
        <w:pStyle w:val="Bibliography"/>
        <w:rPr>
          <w:rFonts w:ascii="Calibri" w:hAnsi="Calibri" w:cs="Calibri"/>
        </w:rPr>
      </w:pPr>
      <w:r w:rsidRPr="00691FA5">
        <w:rPr>
          <w:rFonts w:ascii="Calibri" w:hAnsi="Calibri" w:cs="Calibri"/>
        </w:rPr>
        <w:t>3.</w:t>
      </w:r>
      <w:r w:rsidRPr="00691FA5">
        <w:rPr>
          <w:rFonts w:ascii="Calibri" w:hAnsi="Calibri" w:cs="Calibri"/>
        </w:rPr>
        <w:tab/>
        <w:t xml:space="preserve">Cleghorn WM, Burrell AL, </w:t>
      </w:r>
      <w:proofErr w:type="spellStart"/>
      <w:r w:rsidRPr="00691FA5">
        <w:rPr>
          <w:rFonts w:ascii="Calibri" w:hAnsi="Calibri" w:cs="Calibri"/>
        </w:rPr>
        <w:t>Giarmarco</w:t>
      </w:r>
      <w:proofErr w:type="spellEnd"/>
      <w:r w:rsidRPr="00691FA5">
        <w:rPr>
          <w:rFonts w:ascii="Calibri" w:hAnsi="Calibri" w:cs="Calibri"/>
        </w:rPr>
        <w:t xml:space="preserve"> MM, et al. A highly conserved zebrafish IMPDH retinal isoform produces the majority of guanine and forms dynamic protein filaments in photoreceptor cells. </w:t>
      </w:r>
      <w:r w:rsidRPr="00691FA5">
        <w:rPr>
          <w:rFonts w:ascii="Calibri" w:hAnsi="Calibri" w:cs="Calibri"/>
          <w:i/>
          <w:iCs/>
        </w:rPr>
        <w:t>Journal of Biological Chemistry</w:t>
      </w:r>
      <w:r w:rsidRPr="00691FA5">
        <w:rPr>
          <w:rFonts w:ascii="Calibri" w:hAnsi="Calibri" w:cs="Calibri"/>
        </w:rPr>
        <w:t xml:space="preserve">. 2022;298(1). </w:t>
      </w:r>
      <w:proofErr w:type="gramStart"/>
      <w:r w:rsidRPr="00691FA5">
        <w:rPr>
          <w:rFonts w:ascii="Calibri" w:hAnsi="Calibri" w:cs="Calibri"/>
        </w:rPr>
        <w:t>doi:10.1016/j.jbc</w:t>
      </w:r>
      <w:proofErr w:type="gramEnd"/>
      <w:r w:rsidRPr="00691FA5">
        <w:rPr>
          <w:rFonts w:ascii="Calibri" w:hAnsi="Calibri" w:cs="Calibri"/>
        </w:rPr>
        <w:t>.2021.101441</w:t>
      </w:r>
    </w:p>
    <w:p w14:paraId="29B170DD" w14:textId="77777777" w:rsidR="00691FA5" w:rsidRPr="00691FA5" w:rsidRDefault="00691FA5" w:rsidP="00691FA5">
      <w:pPr>
        <w:pStyle w:val="Bibliography"/>
        <w:rPr>
          <w:rFonts w:ascii="Calibri" w:hAnsi="Calibri" w:cs="Calibri"/>
        </w:rPr>
      </w:pPr>
      <w:r w:rsidRPr="00691FA5">
        <w:rPr>
          <w:rFonts w:ascii="Calibri" w:hAnsi="Calibri" w:cs="Calibri"/>
        </w:rPr>
        <w:t>4.</w:t>
      </w:r>
      <w:r w:rsidRPr="00691FA5">
        <w:rPr>
          <w:rFonts w:ascii="Calibri" w:hAnsi="Calibri" w:cs="Calibri"/>
        </w:rPr>
        <w:tab/>
      </w:r>
      <w:proofErr w:type="spellStart"/>
      <w:r w:rsidRPr="00691FA5">
        <w:rPr>
          <w:rFonts w:ascii="Calibri" w:hAnsi="Calibri" w:cs="Calibri"/>
        </w:rPr>
        <w:t>Giarmarco</w:t>
      </w:r>
      <w:proofErr w:type="spellEnd"/>
      <w:r w:rsidRPr="00691FA5">
        <w:rPr>
          <w:rFonts w:ascii="Calibri" w:hAnsi="Calibri" w:cs="Calibri"/>
        </w:rPr>
        <w:t xml:space="preserve"> MM, Brock DC, </w:t>
      </w:r>
      <w:proofErr w:type="spellStart"/>
      <w:r w:rsidRPr="00691FA5">
        <w:rPr>
          <w:rFonts w:ascii="Calibri" w:hAnsi="Calibri" w:cs="Calibri"/>
        </w:rPr>
        <w:t>Robbings</w:t>
      </w:r>
      <w:proofErr w:type="spellEnd"/>
      <w:r w:rsidRPr="00691FA5">
        <w:rPr>
          <w:rFonts w:ascii="Calibri" w:hAnsi="Calibri" w:cs="Calibri"/>
        </w:rPr>
        <w:t xml:space="preserve"> BM, et al. Daily mitochondrial dynamics in cone photoreceptors. </w:t>
      </w:r>
      <w:r w:rsidRPr="00691FA5">
        <w:rPr>
          <w:rFonts w:ascii="Calibri" w:hAnsi="Calibri" w:cs="Calibri"/>
          <w:i/>
          <w:iCs/>
        </w:rPr>
        <w:t>Proceedings of the National Academy of Sciences</w:t>
      </w:r>
      <w:r w:rsidRPr="00691FA5">
        <w:rPr>
          <w:rFonts w:ascii="Calibri" w:hAnsi="Calibri" w:cs="Calibri"/>
        </w:rPr>
        <w:t>. 2020;117(46):28816-28827. doi:10.1073/pnas.2007827117</w:t>
      </w:r>
    </w:p>
    <w:p w14:paraId="17438FED" w14:textId="77777777" w:rsidR="00691FA5" w:rsidRPr="00691FA5" w:rsidRDefault="00691FA5" w:rsidP="00691FA5">
      <w:pPr>
        <w:pStyle w:val="Bibliography"/>
        <w:rPr>
          <w:rFonts w:ascii="Calibri" w:hAnsi="Calibri" w:cs="Calibri"/>
        </w:rPr>
      </w:pPr>
      <w:r w:rsidRPr="00691FA5">
        <w:rPr>
          <w:rFonts w:ascii="Calibri" w:hAnsi="Calibri" w:cs="Calibri"/>
        </w:rPr>
        <w:t>5.</w:t>
      </w:r>
      <w:r w:rsidRPr="00691FA5">
        <w:rPr>
          <w:rFonts w:ascii="Calibri" w:hAnsi="Calibri" w:cs="Calibri"/>
        </w:rPr>
        <w:tab/>
        <w:t xml:space="preserve">Hutto RA, </w:t>
      </w:r>
      <w:proofErr w:type="spellStart"/>
      <w:r w:rsidRPr="00691FA5">
        <w:rPr>
          <w:rFonts w:ascii="Calibri" w:hAnsi="Calibri" w:cs="Calibri"/>
        </w:rPr>
        <w:t>Bisbach</w:t>
      </w:r>
      <w:proofErr w:type="spellEnd"/>
      <w:r w:rsidRPr="00691FA5">
        <w:rPr>
          <w:rFonts w:ascii="Calibri" w:hAnsi="Calibri" w:cs="Calibri"/>
        </w:rPr>
        <w:t xml:space="preserve"> CM, Abbas F, et al. Increasing Ca2+ in photoreceptor mitochondria alters metabolites, accelerates </w:t>
      </w:r>
      <w:proofErr w:type="spellStart"/>
      <w:r w:rsidRPr="00691FA5">
        <w:rPr>
          <w:rFonts w:ascii="Calibri" w:hAnsi="Calibri" w:cs="Calibri"/>
        </w:rPr>
        <w:t>photoresponse</w:t>
      </w:r>
      <w:proofErr w:type="spellEnd"/>
      <w:r w:rsidRPr="00691FA5">
        <w:rPr>
          <w:rFonts w:ascii="Calibri" w:hAnsi="Calibri" w:cs="Calibri"/>
        </w:rPr>
        <w:t xml:space="preserve"> recovery, and reveals adaptations to mitochondrial stress. </w:t>
      </w:r>
      <w:r w:rsidRPr="00691FA5">
        <w:rPr>
          <w:rFonts w:ascii="Calibri" w:hAnsi="Calibri" w:cs="Calibri"/>
          <w:i/>
          <w:iCs/>
        </w:rPr>
        <w:t>Cell Death Differ</w:t>
      </w:r>
      <w:r w:rsidRPr="00691FA5">
        <w:rPr>
          <w:rFonts w:ascii="Calibri" w:hAnsi="Calibri" w:cs="Calibri"/>
        </w:rPr>
        <w:t>. 2020;27(3):1067-1085. doi:10.1038/s41418-019-0398-2</w:t>
      </w:r>
    </w:p>
    <w:p w14:paraId="5F01777C" w14:textId="0EEF52BC" w:rsidR="00D05B2B" w:rsidRPr="00D05B2B" w:rsidRDefault="00691FA5" w:rsidP="00D05B2B">
      <w:r>
        <w:fldChar w:fldCharType="end"/>
      </w:r>
    </w:p>
    <w:sectPr w:rsidR="00D05B2B" w:rsidRPr="00D05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04C5D"/>
    <w:multiLevelType w:val="hybridMultilevel"/>
    <w:tmpl w:val="80AA6F04"/>
    <w:lvl w:ilvl="0" w:tplc="B6489C9C">
      <w:start w:val="20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DD0B2A"/>
    <w:multiLevelType w:val="hybridMultilevel"/>
    <w:tmpl w:val="FFAE6442"/>
    <w:lvl w:ilvl="0" w:tplc="2F5E7618">
      <w:start w:val="20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4799443">
    <w:abstractNumId w:val="0"/>
  </w:num>
  <w:num w:numId="2" w16cid:durableId="190263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DA7"/>
    <w:rsid w:val="00370364"/>
    <w:rsid w:val="003F42BC"/>
    <w:rsid w:val="00691FA5"/>
    <w:rsid w:val="00892711"/>
    <w:rsid w:val="00D05B2B"/>
    <w:rsid w:val="00D47DA7"/>
    <w:rsid w:val="00F60BDF"/>
    <w:rsid w:val="00FC3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B272"/>
  <w15:chartTrackingRefBased/>
  <w15:docId w15:val="{4F12E959-0754-4A40-B71B-AC21F40E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DA7"/>
    <w:pPr>
      <w:ind w:left="720"/>
      <w:contextualSpacing/>
    </w:pPr>
  </w:style>
  <w:style w:type="character" w:styleId="PlaceholderText">
    <w:name w:val="Placeholder Text"/>
    <w:basedOn w:val="DefaultParagraphFont"/>
    <w:uiPriority w:val="99"/>
    <w:semiHidden/>
    <w:rsid w:val="00D47DA7"/>
    <w:rPr>
      <w:color w:val="808080"/>
    </w:rPr>
  </w:style>
  <w:style w:type="character" w:customStyle="1" w:styleId="Heading1Char">
    <w:name w:val="Heading 1 Char"/>
    <w:basedOn w:val="DefaultParagraphFont"/>
    <w:link w:val="Heading1"/>
    <w:uiPriority w:val="9"/>
    <w:rsid w:val="00D47DA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91FA5"/>
    <w:pPr>
      <w:tabs>
        <w:tab w:val="left" w:pos="264"/>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861001">
      <w:bodyDiv w:val="1"/>
      <w:marLeft w:val="0"/>
      <w:marRight w:val="0"/>
      <w:marTop w:val="0"/>
      <w:marBottom w:val="0"/>
      <w:divBdr>
        <w:top w:val="none" w:sz="0" w:space="0" w:color="auto"/>
        <w:left w:val="none" w:sz="0" w:space="0" w:color="auto"/>
        <w:bottom w:val="none" w:sz="0" w:space="0" w:color="auto"/>
        <w:right w:val="none" w:sz="0" w:space="0" w:color="auto"/>
      </w:divBdr>
      <w:divsChild>
        <w:div w:id="1593196393">
          <w:marLeft w:val="640"/>
          <w:marRight w:val="0"/>
          <w:marTop w:val="0"/>
          <w:marBottom w:val="0"/>
          <w:divBdr>
            <w:top w:val="none" w:sz="0" w:space="0" w:color="auto"/>
            <w:left w:val="none" w:sz="0" w:space="0" w:color="auto"/>
            <w:bottom w:val="none" w:sz="0" w:space="0" w:color="auto"/>
            <w:right w:val="none" w:sz="0" w:space="0" w:color="auto"/>
          </w:divBdr>
        </w:div>
        <w:div w:id="746533203">
          <w:marLeft w:val="640"/>
          <w:marRight w:val="0"/>
          <w:marTop w:val="0"/>
          <w:marBottom w:val="0"/>
          <w:divBdr>
            <w:top w:val="none" w:sz="0" w:space="0" w:color="auto"/>
            <w:left w:val="none" w:sz="0" w:space="0" w:color="auto"/>
            <w:bottom w:val="none" w:sz="0" w:space="0" w:color="auto"/>
            <w:right w:val="none" w:sz="0" w:space="0" w:color="auto"/>
          </w:divBdr>
        </w:div>
        <w:div w:id="1149908186">
          <w:marLeft w:val="640"/>
          <w:marRight w:val="0"/>
          <w:marTop w:val="0"/>
          <w:marBottom w:val="0"/>
          <w:divBdr>
            <w:top w:val="none" w:sz="0" w:space="0" w:color="auto"/>
            <w:left w:val="none" w:sz="0" w:space="0" w:color="auto"/>
            <w:bottom w:val="none" w:sz="0" w:space="0" w:color="auto"/>
            <w:right w:val="none" w:sz="0" w:space="0" w:color="auto"/>
          </w:divBdr>
        </w:div>
        <w:div w:id="80126658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4A91C6-88E0-4B56-81AD-1F42567EF421}">
  <we:reference id="wa104382081" version="1.46.0.0" store="en-US" storeType="OMEX"/>
  <we:alternateReferences>
    <we:reference id="WA104382081" version="1.46.0.0" store="" storeType="OMEX"/>
  </we:alternateReferences>
  <we:properties>
    <we:property name="MENDELEY_CITATIONS" value="[{&quot;citationID&quot;:&quot;MENDELEY_CITATION_fd63720d-7ecc-4646-81fb-161675a1dfb3&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&quot;,&quot;citationItems&quot;:[{&quot;id&quot;:&quot;01104ab8-81c1-339b-89ad-50b23292a0c5&quot;,&quot;itemData&quot;:{&quot;type&quot;:&quot;article-journal&quot;,&quot;id&quot;:&quot;01104ab8-81c1-339b-89ad-50b23292a0c5&quot;,&quot;title&quot;:&quot;GATD3A, a mitochondrial deglycase with evolutionary origins from gammaproteobacteria, restricts the formation of advanced glycation end products&quot;,&quot;author&quot;:[{&quot;family&quot;:&quot;Smith&quot;,&quot;given&quot;:&quot;Andrew J&quot;,&quot;parse-names&quot;:false,&quot;dropping-particle&quot;:&quot;&quot;,&quot;non-dropping-particle&quot;:&quot;&quot;},{&quot;family&quot;:&quot;Advani&quot;,&quot;given&quot;:&quot;Jayshree&quot;,&quot;parse-names&quot;:false,&quot;dropping-particle&quot;:&quot;&quot;,&quot;non-dropping-particle&quot;:&quot;&quot;},{&quot;family&quot;:&quot;Brock&quot;,&quot;given&quot;:&quot;Daniel C&quot;,&quot;parse-names&quot;:false,&quot;dropping-particle&quot;:&quot;&quot;,&quot;non-dropping-particle&quot;:&quot;&quot;},{&quot;family&quot;:&quot;Nellissery&quot;,&quot;given&quot;:&quot;Jacob&quot;,&quot;parse-names&quot;:false,&quot;dropping-particle&quot;:&quot;&quot;,&quot;non-dropping-particle&quot;:&quot;&quot;},{&quot;family&quot;:&quot;Gumerson&quot;,&quot;given&quot;:&quot;Jessica&quot;,&quot;parse-names&quot;:false,&quot;dropping-particle&quot;:&quot;&quot;,&quot;non-dropping-particle&quot;:&quot;&quot;},{&quot;family&quot;:&quot;Dong&quot;,&quot;given&quot;:&quot;Lijin&quot;,&quot;parse-names&quot;:false,&quot;dropping-particle&quot;:&quot;&quot;,&quot;non-dropping-particle&quot;:&quot;&quot;},{&quot;family&quot;:&quot;Aravind&quot;,&quot;given&quot;:&quot;L&quot;,&quot;parse-names&quot;:false,&quot;dropping-particle&quot;:&quot;&quot;,&quot;non-dropping-particle&quot;:&quot;&quot;},{&quot;family&quot;:&quot;Kennedy&quot;,&quot;given&quot;:&quot;Breandán&quot;,&quot;parse-names&quot;:false,&quot;dropping-particle&quot;:&quot;&quot;,&quot;non-dropping-particle&quot;:&quot;&quot;},{&quot;family&quot;:&quot;Swaroop&quot;,&quot;given&quot;:&quot;Anand&quot;,&quot;parse-names&quot;:false,&quot;dropping-particle&quot;:&quot;&quot;,&quot;non-dropping-particle&quot;:&quot;&quot;}],&quot;container-title&quot;:&quot;BMC Biology&quot;,&quot;container-title-short&quot;:&quot;BMC Biol&quot;,&quot;DOI&quot;:&quot;10.1186/s12915-022-01267-6&quot;,&quot;ISSN&quot;:&quot;1741-7007&quot;,&quot;URL&quot;:&quot;https://doi.org/10.1186/s12915-022-01267-6&quot;,&quot;issued&quot;:{&quot;date-parts&quot;:[[2022]]},&quot;page&quot;:&quot;68&quot;,&quot;abstract&quot;:&quot;Functional complexity of the eukaryotic mitochondrial proteome is augmented by independent gene acquisition from bacteria since its endosymbiotic origins. Mammalian homologs of many ancestral mitochondrial proteins have uncharacterized catalytic activities. Recent forward genetic approaches attributed functions to proteins in established metabolic pathways, thereby limiting the possibility of identifying novel biology relevant to human disease. We undertook a bottom-up biochemistry approach to discern evolutionarily conserved mitochondrial proteins with catalytic potential.&quot;,&quot;issue&quot;:&quot;1&quot;,&quot;volume&quot;:&quot;20&quot;},&quot;isTemporary&quot;:false}]},{&quot;citationID&quot;:&quot;MENDELEY_CITATION_66880d18-21d1-4408-a0d1-54bfaa048f8b&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&quot;,&quot;citationItems&quot;:[{&quot;id&quot;:&quot;12d428ee-69d6-3e5c-bcff-0b8f266579e6&quot;,&quot;itemData&quot;:{&quot;type&quot;:&quot;article-journal&quot;,&quot;id&quot;:&quot;12d428ee-69d6-3e5c-bcff-0b8f266579e6&quot;,&quot;title&quot;:&quot;A highly conserved zebrafish IMPDH retinal isoform produces the majority of guanine and forms dynamic protein filaments in photoreceptor cells&quot;,&quot;author&quot;:[{&quot;family&quot;:&quot;Cleghorn&quot;,&quot;given&quot;:&quot;Whitney M&quot;,&quot;parse-names&quot;:false,&quot;dropping-particle&quot;:&quot;&quot;,&quot;non-dropping-particle&quot;:&quot;&quot;},{&quot;family&quot;:&quot;Burrell&quot;,&quot;given&quot;:&quot;Anika L&quot;,&quot;parse-names&quot;:false,&quot;dropping-particle&quot;:&quot;&quot;,&quot;non-dropping-particle&quot;:&quot;&quot;},{&quot;family&quot;:&quot;Giarmarco&quot;,&quot;given&quot;:&quot;Michelle M&quot;,&quot;parse-names&quot;:false,&quot;dropping-particle&quot;:&quot;&quot;,&quot;non-dropping-particle&quot;:&quot;&quot;},{&quot;family&quot;:&quot;Brock&quot;,&quot;given&quot;:&quot;Daniel C&quot;,&quot;parse-names&quot;:false,&quot;dropping-particle&quot;:&quot;&quot;,&quot;non-dropping-particle&quot;:&quot;&quot;},{&quot;family&quot;:&quot;Wang&quot;,&quot;given&quot;:&quot;Yekai&quot;,&quot;parse-names&quot;:false,&quot;dropping-particle&quot;:&quot;&quot;,&quot;non-dropping-particle&quot;:&quot;&quot;},{&quot;family&quot;:&quot;Chambers&quot;,&quot;given&quot;:&quot;Zachary S&quot;,&quot;parse-names&quot;:false,&quot;dropping-particle&quot;:&quot;&quot;,&quot;non-dropping-particle&quot;:&quot;&quot;},{&quot;family&quot;:&quot;Du&quot;,&quot;given&quot;:&quot;Jianhai&quot;,&quot;parse-names&quot;:false,&quot;dropping-particle&quot;:&quot;&quot;,&quot;non-dropping-particle&quot;:&quot;&quot;},{&quot;family&quot;:&quot;Kollman&quot;,&quot;given&quot;:&quot;Justin M&quot;,&quot;parse-names&quot;:false,&quot;dropping-particle&quot;:&quot;&quot;,&quot;non-dropping-particle&quot;:&quot;&quot;},{&quot;family&quot;:&quot;Brockerhoff&quot;,&quot;given&quot;:&quot;Susan E&quot;,&quot;parse-names&quot;:false,&quot;dropping-particle&quot;:&quot;&quot;,&quot;non-dropping-particle&quot;:&quot;&quot;}],&quot;container-title&quot;:&quot;Journal of Biological Chemistry&quot;,&quot;DOI&quot;:&quot;10.1016/j.jbc.2021.101441&quot;,&quot;ISSN&quot;:&quot;0021-9258&quot;,&quot;URL&quot;:&quot;https://doi.org/10.1016/j.jbc.2021.101441&quot;,&quot;issued&quot;:{&quot;date-parts&quot;:[[2022,1,1]]},&quot;publisher&quot;:&quot;Elsevier&quot;,&quot;issue&quot;:&quot;1&quot;,&quot;volume&quot;:&quot;298&quot;,&quot;container-title-short&quot;:&quot;&quot;},&quot;isTemporary&quot;:false}]},{&quot;citationID&quot;:&quot;MENDELEY_CITATION_a50a780c-62e8-421a-b927-cc9315417a48&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&quot;,&quot;citationItems&quot;:[{&quot;id&quot;:&quot;3c09de6d-4e4e-3845-a777-d52de35b7bca&quot;,&quot;itemData&quot;:{&quot;type&quot;:&quot;article-journal&quot;,&quot;id&quot;:&quot;3c09de6d-4e4e-3845-a777-d52de35b7bca&quot;,&quot;title&quot;:&quot;Daily mitochondrial dynamics in cone photoreceptors&quot;,&quot;author&quot;:[{&quot;family&quot;:&quot;Giarmarco&quot;,&quot;given&quot;:&quot;Michelle M&quot;,&quot;parse-names&quot;:false,&quot;dropping-particle&quot;:&quot;&quot;,&quot;non-dropping-particle&quot;:&quot;&quot;},{&quot;family&quot;:&quot;Brock&quot;,&quot;given&quot;:&quot;Daniel C&quot;,&quot;parse-names&quot;:false,&quot;dropping-particle&quot;:&quot;&quot;,&quot;non-dropping-particle&quot;:&quot;&quot;},{&quot;family&quot;:&quot;Robbings&quot;,&quot;given&quot;:&quot;Brian M&quot;,&quot;parse-names&quot;:false,&quot;dropping-particle&quot;:&quot;&quot;,&quot;non-dropping-particle&quot;:&quot;&quot;},{&quot;family&quot;:&quot;Cleghorn&quot;,&quot;given&quot;:&quot;Whitney M&quot;,&quot;parse-names&quot;:false,&quot;dropping-particle&quot;:&quot;&quot;,&quot;non-dropping-particle&quot;:&quot;&quot;},{&quot;family&quot;:&quot;Tsantilas&quot;,&quot;given&quot;:&quot;Kristine A&quot;,&quot;parse-names&quot;:false,&quot;dropping-particle&quot;:&quot;&quot;,&quot;non-dropping-particle&quot;:&quot;&quot;},{&quot;family&quot;:&quot;Kuch&quot;,&quot;given&quot;:&quot;Kellie C&quot;,&quot;parse-names&quot;:false,&quot;dropping-particle&quot;:&quot;&quot;,&quot;non-dropping-particle&quot;:&quot;&quot;},{&quot;family&quot;:&quot;Ge&quot;,&quot;given&quot;:&quot;William&quot;,&quot;parse-names&quot;:false,&quot;dropping-particle&quot;:&quot;&quot;,&quot;non-dropping-particle&quot;:&quot;&quot;},{&quot;family&quot;:&quot;Rutter&quot;,&quot;given&quot;:&quot;Kaitlyn M&quot;,&quot;parse-names&quot;:false,&quot;dropping-particle&quot;:&quot;&quot;,&quot;non-dropping-particle&quot;:&quot;&quot;},{&quot;family&quot;:&quot;Parker&quot;,&quot;given&quot;:&quot;Edward D&quot;,&quot;parse-names&quot;:false,&quot;dropping-particle&quot;:&quot;&quot;,&quot;non-dropping-particle&quot;:&quot;&quot;},{&quot;family&quot;:&quot;Hurley&quot;,&quot;given&quot;:&quot;James B&quot;,&quot;parse-names&quot;:false,&quot;dropping-particle&quot;:&quot;&quot;,&quot;non-dropping-particle&quot;:&quot;&quot;},{&quot;family&quot;:&quot;Brockerhoff&quot;,&quot;given&quot;:&quot;Susan E&quot;,&quot;parse-names&quot;:false,&quot;dropping-particle&quot;:&quot;&quot;,&quot;non-dropping-particle&quot;:&quot;&quot;}],&quot;container-title&quot;:&quot;Proceedings of the National Academy of Sciences&quot;,&quot;DOI&quot;:&quot;10.1073/pnas.2007827117&quot;,&quot;URL&quot;:&quot;https://doi.org/10.1073/pnas.2007827117&quot;,&quot;issued&quot;:{&quot;date-parts&quot;:[[2020,11,17]]},&quot;page&quot;:&quot;28816-28827&quot;,&quot;abstract&quot;:&quot;Cone photoreceptors in the retina are exposed to intense daylight and have higher energy demands in darkness. Cones produce energy using a large cluster of mitochondria. Mitochondria are susceptible to oxidative damage, and healthy mitochondrial populations are maintained by regular turnover. Daily cycles of light exposure and energy consumption suggest that mitochondrial turnover is important for cone health. We investigated the three-dimensional (3D) ultrastructure and metabolic function of zebrafish cone mitochondria throughout the day. At night retinas undergo a mitochondrial biogenesis event, corresponding to an increase in the number of smaller, simpler mitochondria and increased metabolic activity in cones. In the daytime, endoplasmic reticula (ER) and autophagosomes associate more with mitochondria, and mitochondrial size distribution across the cluster changes. We also report dense material shared between cone mitochondria that is extruded from the cell at night, sometimes forming extracellular structures. Our findings reveal an elaborate set of daily changes to cone mitochondrial structure and function.&quot;,&quot;publisher&quot;:&quot;Proceedings of the National Academy of Sciences&quot;,&quot;issue&quot;:&quot;46&quot;,&quot;volume&quot;:&quot;117&quot;,&quot;container-title-short&quot;:&quot;&quot;},&quot;isTemporary&quot;:false}]},{&quot;citationID&quot;:&quot;MENDELEY_CITATION_41376439-0848-4c36-baae-a11effc3f7b4&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&quot;,&quot;citationItems&quot;:[{&quot;id&quot;:&quot;fca27d58-be8e-312b-a029-42f14bb00b7f&quot;,&quot;itemData&quot;:{&quot;type&quot;:&quot;article-journal&quot;,&quot;id&quot;:&quot;fca27d58-be8e-312b-a029-42f14bb00b7f&quot;,&quot;title&quot;:&quot;Increasing Ca2+ in photoreceptor mitochondria alters metabolites, accelerates photoresponse recovery, and reveals adaptations to mitochondrial stress&quot;,&quot;author&quot;:[{&quot;family&quot;:&quot;Hutto&quot;,&quot;given&quot;:&quot;Rachel A&quot;,&quot;parse-names&quot;:false,&quot;dropping-particle&quot;:&quot;&quot;,&quot;non-dropping-particle&quot;:&quot;&quot;},{&quot;family&quot;:&quot;Bisbach&quot;,&quot;given&quot;:&quot;Celia M&quot;,&quot;parse-names&quot;:false,&quot;dropping-particle&quot;:&quot;&quot;,&quot;non-dropping-particle&quot;:&quot;&quot;},{&quot;family&quot;:&quot;Abbas&quot;,&quot;given&quot;:&quot;Fatima&quot;,&quot;parse-names&quot;:false,&quot;dropping-particle&quot;:&quot;&quot;,&quot;non-dropping-particle&quot;:&quot;&quot;},{&quot;family&quot;:&quot;Brock&quot;,&quot;given&quot;:&quot;Daniel C&quot;,&quot;parse-names&quot;:false,&quot;dropping-particle&quot;:&quot;&quot;,&quot;non-dropping-particle&quot;:&quot;&quot;},{&quot;family&quot;:&quot;Cleghorn&quot;,&quot;given&quot;:&quot;Whitney M&quot;,&quot;parse-names&quot;:false,&quot;dropping-particle&quot;:&quot;&quot;,&quot;non-dropping-particle&quot;:&quot;&quot;},{&quot;family&quot;:&quot;Parker&quot;,&quot;given&quot;:&quot;Edward D&quot;,&quot;parse-names&quot;:false,&quot;dropping-particle&quot;:&quot;&quot;,&quot;non-dropping-particle&quot;:&quot;&quot;},{&quot;family&quot;:&quot;Bauer&quot;,&quot;given&quot;:&quot;Benjamin H&quot;,&quot;parse-names&quot;:false,&quot;dropping-particle&quot;:&quot;&quot;,&quot;non-dropping-particle&quot;:&quot;&quot;},{&quot;family&quot;:&quot;Ge&quot;,&quot;given&quot;:&quot;William&quot;,&quot;parse-names&quot;:false,&quot;dropping-particle&quot;:&quot;&quot;,&quot;non-dropping-particle&quot;:&quot;&quot;},{&quot;family&quot;:&quot;Vinberg&quot;,&quot;given&quot;:&quot;Frans&quot;,&quot;parse-names&quot;:false,&quot;dropping-particle&quot;:&quot;&quot;,&quot;non-dropping-particle&quot;:&quot;&quot;},{&quot;family&quot;:&quot;Hurley&quot;,&quot;given&quot;:&quot;James B&quot;,&quot;parse-names&quot;:false,&quot;dropping-particle&quot;:&quot;&quot;,&quot;non-dropping-particle&quot;:&quot;&quot;},{&quot;family&quot;:&quot;Brockerhoff&quot;,&quot;given&quot;:&quot;Susan E&quot;,&quot;parse-names&quot;:false,&quot;dropping-particle&quot;:&quot;&quot;,&quot;non-dropping-particle&quot;:&quot;&quot;}],&quot;container-title&quot;:&quot;Cell Death &amp; Differentiation&quot;,&quot;container-title-short&quot;:&quot;Cell Death Differ&quot;,&quot;DOI&quot;:&quot;10.1038/s41418-019-0398-2&quot;,&quot;ISSN&quot;:&quot;1476-5403&quot;,&quot;URL&quot;:&quot;https://doi.org/10.1038/s41418-019-0398-2&quot;,&quot;issued&quot;:{&quot;date-parts&quot;:[[2020]]},&quot;page&quot;:&quot;1067-1085&quot;,&quot;abstract&quot;:&quot;Photoreceptors are specialized neurons that rely on Ca2+ to regulate phototransduction and neurotransmission. Photoreceptor dysfunction and degeneration occur when intracellular Ca2+ homeostasis is disrupted. Ca2+ homeostasis is maintained partly by mitochondrial Ca2+ uptake through the mitochondrial Ca2+ uniporter (MCU), which can influence cytosolic Ca2+ signals, stimulate energy production, and trigger apoptosis. Here we discovered that zebrafish cone photoreceptors express unusually low levels of MCU. We expected that this would be important to prevent mitochondrial Ca2+ overload and consequent cone degeneration. To test this hypothesis, we generated a cone-specific model of MCU overexpression. Surprisingly, we found that cones tolerate MCU overexpression, surviving elevated mitochondrial Ca2+ and disruptions to mitochondrial ultrastructure until late adulthood. We exploited the survival of MCU overexpressing cones to additionally demonstrate that mitochondrial Ca2+ uptake alters the distributions of citric acid cycle intermediates and accelerates recovery kinetics of the cone response to light. Cones adapt to mitochondrial Ca2+ stress by decreasing MICU3, an enhancer of MCU-mediated Ca2+ uptake, and selectively transporting damaged mitochondria away from the ellipsoid toward the synapse. Our findings demonstrate how mitochondrial Ca2+ can influence physiological and metabolic processes in cones and highlight the remarkable ability of cone photoreceptors to adapt to mitochondrial stress.&quot;,&quot;issue&quot;:&quot;3&quot;,&quot;volume&quot;:&quot;27&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4616B-AA4F-4549-8657-C1109FE4F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2066</Words>
  <Characters>11780</Characters>
  <Application>Microsoft Office Word</Application>
  <DocSecurity>0</DocSecurity>
  <Lines>98</Lines>
  <Paragraphs>27</Paragraphs>
  <ScaleCrop>false</ScaleCrop>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Daniel Christopher</dc:creator>
  <cp:keywords/>
  <dc:description/>
  <cp:lastModifiedBy>Daniel Brock</cp:lastModifiedBy>
  <cp:revision>7</cp:revision>
  <dcterms:created xsi:type="dcterms:W3CDTF">2023-01-02T22:46:00Z</dcterms:created>
  <dcterms:modified xsi:type="dcterms:W3CDTF">2023-11-18T03:19:00Z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id="is66s0va"/&gt;&lt;style id="http://www.zotero.org/styles/american-medical-association" hasBibliography="1" bibliographyStyleHasBeenSet="1"/&gt;&lt;prefs&gt;&lt;pref name="fieldType" value="Field"/&gt;&lt;/prefs&gt;&lt;/data&gt;</vt:lpwstr>
  </property>
</Properties>
</file>