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7899" w14:textId="77777777" w:rsidR="00971B90" w:rsidRDefault="00FC1497">
      <w:pPr>
        <w:spacing w:line="480" w:lineRule="auto"/>
        <w:jc w:val="both"/>
        <w:rPr>
          <w:b/>
          <w:u w:val="single"/>
        </w:rPr>
      </w:pPr>
      <w:r>
        <w:rPr>
          <w:b/>
          <w:u w:val="single"/>
        </w:rPr>
        <w:t>TITLE</w:t>
      </w:r>
    </w:p>
    <w:p w14:paraId="08F0789A" w14:textId="77777777" w:rsidR="00971B90" w:rsidRDefault="00FC1497">
      <w:pPr>
        <w:spacing w:line="480" w:lineRule="auto"/>
        <w:jc w:val="both"/>
      </w:pPr>
      <w:r>
        <w:t>Eye Care for Houston’s Underserved Communities</w:t>
      </w:r>
    </w:p>
    <w:p w14:paraId="08F0789B" w14:textId="77777777" w:rsidR="00971B90" w:rsidRDefault="00971B90">
      <w:pPr>
        <w:spacing w:line="480" w:lineRule="auto"/>
        <w:jc w:val="both"/>
      </w:pPr>
    </w:p>
    <w:p w14:paraId="08F0789C" w14:textId="77777777" w:rsidR="00971B90" w:rsidRDefault="00FC1497">
      <w:pPr>
        <w:spacing w:line="480" w:lineRule="auto"/>
        <w:jc w:val="both"/>
        <w:rPr>
          <w:b/>
          <w:u w:val="single"/>
        </w:rPr>
      </w:pPr>
      <w:r>
        <w:rPr>
          <w:b/>
          <w:u w:val="single"/>
        </w:rPr>
        <w:t>AUTHORS</w:t>
      </w:r>
    </w:p>
    <w:p w14:paraId="08F0789D" w14:textId="04B32364" w:rsidR="00971B90" w:rsidRDefault="00FC1497">
      <w:pPr>
        <w:spacing w:line="480" w:lineRule="auto"/>
        <w:jc w:val="both"/>
        <w:rPr>
          <w:vertAlign w:val="superscript"/>
        </w:rPr>
      </w:pPr>
      <w:r>
        <w:t>Daniel C. Brock</w:t>
      </w:r>
      <w:r>
        <w:rPr>
          <w:vertAlign w:val="superscript"/>
        </w:rPr>
        <w:t>1,2</w:t>
      </w:r>
      <w:r>
        <w:t>, Mallika Tyagi</w:t>
      </w:r>
      <w:r>
        <w:rPr>
          <w:vertAlign w:val="superscript"/>
        </w:rPr>
        <w:t>3</w:t>
      </w:r>
      <w:r>
        <w:t xml:space="preserve">, </w:t>
      </w:r>
      <w:r w:rsidR="006729DA">
        <w:t xml:space="preserve">Tiffany </w:t>
      </w:r>
      <w:r w:rsidR="006729DA" w:rsidRPr="006729DA">
        <w:t>Ramos</w:t>
      </w:r>
      <w:r w:rsidR="006729DA" w:rsidRPr="006729DA">
        <w:rPr>
          <w:vertAlign w:val="superscript"/>
        </w:rPr>
        <w:t>4</w:t>
      </w:r>
      <w:r w:rsidR="006729DA">
        <w:t xml:space="preserve">, </w:t>
      </w:r>
      <w:r w:rsidR="009931FC">
        <w:t xml:space="preserve">Monica </w:t>
      </w:r>
      <w:r w:rsidR="009931FC" w:rsidRPr="009931FC">
        <w:t>Guerrero</w:t>
      </w:r>
      <w:r w:rsidR="009931FC" w:rsidRPr="009931FC">
        <w:rPr>
          <w:vertAlign w:val="superscript"/>
        </w:rPr>
        <w:t>4</w:t>
      </w:r>
      <w:r w:rsidR="009931FC">
        <w:t xml:space="preserve">, </w:t>
      </w:r>
      <w:r w:rsidRPr="009931FC">
        <w:t>Claudia</w:t>
      </w:r>
      <w:r>
        <w:t xml:space="preserve"> K. Tischler</w:t>
      </w:r>
      <w:r>
        <w:rPr>
          <w:vertAlign w:val="superscript"/>
        </w:rPr>
        <w:t>1,2</w:t>
      </w:r>
      <w:r>
        <w:t>, Victoria Chen</w:t>
      </w:r>
      <w:r>
        <w:rPr>
          <w:vertAlign w:val="superscript"/>
        </w:rPr>
        <w:t>1</w:t>
      </w:r>
      <w:r>
        <w:t>, Damien Kelly</w:t>
      </w:r>
      <w:r>
        <w:rPr>
          <w:vertAlign w:val="superscript"/>
        </w:rPr>
        <w:t>5</w:t>
      </w:r>
      <w:r>
        <w:t>,</w:t>
      </w:r>
      <w:r w:rsidR="0079120F">
        <w:t xml:space="preserve"> </w:t>
      </w:r>
      <w:r w:rsidR="008F3A27">
        <w:t>Venus Gines</w:t>
      </w:r>
      <w:r w:rsidR="008F3A27" w:rsidRPr="001C05C0">
        <w:rPr>
          <w:vertAlign w:val="superscript"/>
        </w:rPr>
        <w:t>6</w:t>
      </w:r>
      <w:r w:rsidR="008F3A27">
        <w:t>, Nelly Elorza</w:t>
      </w:r>
      <w:r w:rsidR="008F3A27" w:rsidRPr="001C05C0">
        <w:rPr>
          <w:vertAlign w:val="superscript"/>
        </w:rPr>
        <w:t>6</w:t>
      </w:r>
      <w:r w:rsidR="008F3A27">
        <w:t>,</w:t>
      </w:r>
      <w:r>
        <w:t xml:space="preserve"> </w:t>
      </w:r>
      <w:r w:rsidR="004713F3">
        <w:t>Juliana</w:t>
      </w:r>
      <w:r w:rsidR="00816CA2">
        <w:t xml:space="preserve"> Zapata</w:t>
      </w:r>
      <w:r w:rsidR="008F3A27">
        <w:rPr>
          <w:vertAlign w:val="superscript"/>
        </w:rPr>
        <w:t>7</w:t>
      </w:r>
      <w:r>
        <w:t>, Mary L. Vaughan</w:t>
      </w:r>
      <w:r>
        <w:rPr>
          <w:vertAlign w:val="superscript"/>
        </w:rPr>
        <w:t>1,</w:t>
      </w:r>
      <w:r w:rsidR="001C05C0">
        <w:rPr>
          <w:vertAlign w:val="superscript"/>
        </w:rPr>
        <w:t>8</w:t>
      </w:r>
      <w:r>
        <w:t>, Ravi K. Chundru</w:t>
      </w:r>
      <w:r>
        <w:rPr>
          <w:vertAlign w:val="superscript"/>
        </w:rPr>
        <w:t>1,</w:t>
      </w:r>
      <w:r w:rsidR="001C05C0">
        <w:rPr>
          <w:vertAlign w:val="superscript"/>
        </w:rPr>
        <w:t>8</w:t>
      </w:r>
      <w:r>
        <w:t>, Dana Clark</w:t>
      </w:r>
      <w:r>
        <w:rPr>
          <w:vertAlign w:val="superscript"/>
        </w:rPr>
        <w:t>1,</w:t>
      </w:r>
      <w:r w:rsidR="001C05C0">
        <w:rPr>
          <w:vertAlign w:val="superscript"/>
        </w:rPr>
        <w:t>8</w:t>
      </w:r>
    </w:p>
    <w:p w14:paraId="08F0789E" w14:textId="77777777" w:rsidR="00971B90" w:rsidRDefault="00971B90">
      <w:pPr>
        <w:spacing w:line="480" w:lineRule="auto"/>
        <w:jc w:val="both"/>
      </w:pPr>
    </w:p>
    <w:p w14:paraId="08F0789F" w14:textId="77777777" w:rsidR="00971B90" w:rsidRDefault="00FC1497">
      <w:pPr>
        <w:spacing w:line="480" w:lineRule="auto"/>
        <w:jc w:val="both"/>
        <w:rPr>
          <w:b/>
          <w:u w:val="single"/>
        </w:rPr>
      </w:pPr>
      <w:commentRangeStart w:id="0"/>
      <w:r>
        <w:rPr>
          <w:b/>
          <w:u w:val="single"/>
        </w:rPr>
        <w:t>AFFILIATIONS</w:t>
      </w:r>
      <w:commentRangeEnd w:id="0"/>
      <w:r>
        <w:commentReference w:id="0"/>
      </w:r>
    </w:p>
    <w:p w14:paraId="08F078A0" w14:textId="77777777" w:rsidR="00971B90" w:rsidRDefault="00FC1497">
      <w:pPr>
        <w:spacing w:line="480" w:lineRule="auto"/>
        <w:jc w:val="both"/>
      </w:pPr>
      <w:r>
        <w:rPr>
          <w:vertAlign w:val="superscript"/>
        </w:rPr>
        <w:t>1</w:t>
      </w:r>
      <w:r>
        <w:t>School of Medicine, Baylor College of Medicine, Houston, TX 77030, USA.</w:t>
      </w:r>
    </w:p>
    <w:p w14:paraId="08F078A1" w14:textId="77777777" w:rsidR="00971B90" w:rsidRDefault="00FC1497">
      <w:pPr>
        <w:spacing w:line="480" w:lineRule="auto"/>
        <w:jc w:val="both"/>
      </w:pPr>
      <w:r>
        <w:rPr>
          <w:vertAlign w:val="superscript"/>
        </w:rPr>
        <w:t>2</w:t>
      </w:r>
      <w:r>
        <w:t>Medical Scientist Training Program, Baylor College of Medicine, Houston, TX 77030, USA.</w:t>
      </w:r>
    </w:p>
    <w:p w14:paraId="08F078A2" w14:textId="77777777" w:rsidR="00971B90" w:rsidRDefault="00FC1497">
      <w:pPr>
        <w:spacing w:line="480" w:lineRule="auto"/>
        <w:jc w:val="both"/>
      </w:pPr>
      <w:r>
        <w:rPr>
          <w:vertAlign w:val="superscript"/>
        </w:rPr>
        <w:t>3</w:t>
      </w:r>
      <w:r>
        <w:t>McGovern Medical School, The University of Texas Health Science Center at Houston, Houston, TX 77030, USA.</w:t>
      </w:r>
    </w:p>
    <w:p w14:paraId="08F078A3" w14:textId="77777777" w:rsidR="00971B90" w:rsidRDefault="00FC1497">
      <w:pPr>
        <w:spacing w:line="480" w:lineRule="auto"/>
        <w:jc w:val="both"/>
        <w:rPr>
          <w:highlight w:val="yellow"/>
        </w:rPr>
      </w:pPr>
      <w:r>
        <w:rPr>
          <w:vertAlign w:val="superscript"/>
        </w:rPr>
        <w:t>4</w:t>
      </w:r>
      <w:r>
        <w:t>Prevent Blindness Texas, Houston, TX 77018, USA.</w:t>
      </w:r>
    </w:p>
    <w:p w14:paraId="08F078A4" w14:textId="77777777" w:rsidR="00971B90" w:rsidRDefault="00FC1497">
      <w:pPr>
        <w:spacing w:line="480" w:lineRule="auto"/>
        <w:jc w:val="both"/>
      </w:pPr>
      <w:r>
        <w:rPr>
          <w:vertAlign w:val="superscript"/>
        </w:rPr>
        <w:t>5</w:t>
      </w:r>
      <w:r>
        <w:t>Open Gate Homeless Ministries, Houston, TX 77006, USA.</w:t>
      </w:r>
    </w:p>
    <w:p w14:paraId="064F2B9C" w14:textId="677D8D85" w:rsidR="008F3A27" w:rsidRDefault="001C05C0">
      <w:pPr>
        <w:spacing w:line="480" w:lineRule="auto"/>
        <w:jc w:val="both"/>
      </w:pPr>
      <w:r w:rsidRPr="00311024">
        <w:rPr>
          <w:vertAlign w:val="superscript"/>
        </w:rPr>
        <w:t>6</w:t>
      </w:r>
      <w:r>
        <w:t xml:space="preserve">Dia De La </w:t>
      </w:r>
      <w:proofErr w:type="spellStart"/>
      <w:r>
        <w:t>Mujer</w:t>
      </w:r>
      <w:proofErr w:type="spellEnd"/>
      <w:r>
        <w:t xml:space="preserve"> Latina, </w:t>
      </w:r>
      <w:r w:rsidR="00311024">
        <w:t>6400 High Star Dr, Houston, TX 77074, USA.</w:t>
      </w:r>
    </w:p>
    <w:p w14:paraId="08F078A5" w14:textId="518C8E5D" w:rsidR="00971B90" w:rsidRDefault="008F3A27">
      <w:pPr>
        <w:spacing w:line="480" w:lineRule="auto"/>
        <w:jc w:val="both"/>
      </w:pPr>
      <w:r>
        <w:rPr>
          <w:vertAlign w:val="superscript"/>
        </w:rPr>
        <w:t>7</w:t>
      </w:r>
      <w:r w:rsidR="00AA0999" w:rsidRPr="00C118B3">
        <w:t xml:space="preserve">Casa Maria, 6101 </w:t>
      </w:r>
      <w:proofErr w:type="spellStart"/>
      <w:r w:rsidR="00AA0999" w:rsidRPr="00C118B3">
        <w:t>Edgemoor</w:t>
      </w:r>
      <w:proofErr w:type="spellEnd"/>
      <w:r w:rsidR="003D0919" w:rsidRPr="00C118B3">
        <w:t xml:space="preserve"> Dr, Houston, TX </w:t>
      </w:r>
      <w:r w:rsidR="00C118B3" w:rsidRPr="00C118B3">
        <w:t>77081, USA.</w:t>
      </w:r>
    </w:p>
    <w:p w14:paraId="08F078A6" w14:textId="2EAA6EFC" w:rsidR="00971B90" w:rsidRDefault="008F3A27">
      <w:pPr>
        <w:spacing w:line="480" w:lineRule="auto"/>
        <w:jc w:val="both"/>
      </w:pPr>
      <w:r>
        <w:rPr>
          <w:vertAlign w:val="superscript"/>
        </w:rPr>
        <w:t>8</w:t>
      </w:r>
      <w:r w:rsidR="00FC1497">
        <w:t>Healthcare for the Homeless Houston, Houston, TX 77002, USA.</w:t>
      </w:r>
    </w:p>
    <w:p w14:paraId="08F078A7" w14:textId="77777777" w:rsidR="00971B90" w:rsidRDefault="00971B90">
      <w:pPr>
        <w:spacing w:line="480" w:lineRule="auto"/>
        <w:jc w:val="both"/>
      </w:pPr>
    </w:p>
    <w:p w14:paraId="08F078A8" w14:textId="77777777" w:rsidR="00971B90" w:rsidRDefault="00FC1497">
      <w:pPr>
        <w:spacing w:line="480" w:lineRule="auto"/>
        <w:jc w:val="both"/>
      </w:pPr>
      <w:r>
        <w:br w:type="page"/>
      </w:r>
    </w:p>
    <w:p w14:paraId="08F078A9" w14:textId="77777777" w:rsidR="00971B90" w:rsidRDefault="00FC1497">
      <w:pPr>
        <w:spacing w:line="480" w:lineRule="auto"/>
        <w:jc w:val="both"/>
        <w:rPr>
          <w:b/>
          <w:u w:val="single"/>
        </w:rPr>
      </w:pPr>
      <w:r>
        <w:rPr>
          <w:b/>
          <w:u w:val="single"/>
        </w:rPr>
        <w:lastRenderedPageBreak/>
        <w:t>BACKGROUND AND SIGNIFICANCE</w:t>
      </w:r>
    </w:p>
    <w:p w14:paraId="08F078AA" w14:textId="77777777" w:rsidR="00971B90" w:rsidRDefault="00FC1497">
      <w:pPr>
        <w:spacing w:line="480" w:lineRule="auto"/>
        <w:jc w:val="both"/>
        <w:rPr>
          <w:color w:val="FF0000"/>
        </w:rPr>
      </w:pPr>
      <w:r>
        <w:rPr>
          <w:color w:val="FF0000"/>
        </w:rPr>
        <w:t>Description: Motivation for project and project description with special focus on the incorporation of humanism in medicine.</w:t>
      </w:r>
    </w:p>
    <w:p w14:paraId="08F078AB" w14:textId="77777777" w:rsidR="00971B90" w:rsidRDefault="00FC1497">
      <w:pPr>
        <w:spacing w:line="480" w:lineRule="auto"/>
        <w:jc w:val="both"/>
        <w:rPr>
          <w:color w:val="4A86E8"/>
        </w:rPr>
      </w:pPr>
      <w:r>
        <w:rPr>
          <w:color w:val="4A86E8"/>
        </w:rPr>
        <w:t>Evaluation Criteria: (1) How pressing is the need for the proposed project? (2) How strongly does the project incorporate humanism as defined: “</w:t>
      </w:r>
      <w:r>
        <w:rPr>
          <w:i/>
          <w:color w:val="4A86E8"/>
        </w:rPr>
        <w:t>Humanism in healthcare is characterized by a respectful and compassionate relationship between physicians, as well as all other members of the healthcare team, and their patients. It reflects attitudes and behaviors that are sensitive to the values and the cultural and ethnic backgrounds of others.</w:t>
      </w:r>
      <w:r>
        <w:rPr>
          <w:color w:val="4A86E8"/>
        </w:rPr>
        <w:t>”</w:t>
      </w:r>
    </w:p>
    <w:p w14:paraId="08F078AC" w14:textId="77777777" w:rsidR="00971B90" w:rsidRDefault="00FC1497">
      <w:pPr>
        <w:spacing w:line="480" w:lineRule="auto"/>
        <w:ind w:firstLine="720"/>
        <w:jc w:val="both"/>
      </w:pPr>
      <w:r>
        <w:t>Houston is a large metropolitan area that harbors diverse communities, yet a substantial population faces challenges in accessing vision care, hindering their ability to fully participate in daily life and opportunities due to limited eyesight. Among the spectrum of unmet health needs, difficulty in acquiring eyeglasses and eye care ranks as one of the most pervasive in populations experiencing housing instability</w:t>
      </w:r>
      <w:hyperlink r:id="rId10">
        <w:r>
          <w:rPr>
            <w:vertAlign w:val="superscript"/>
          </w:rPr>
          <w:t>1</w:t>
        </w:r>
      </w:hyperlink>
      <w:r>
        <w:t>. Uncorrected visual impairment may exacerbate a person’s health conditions, as the process of navigating health systems and acquiring health information becomes difficult to impossible</w:t>
      </w:r>
      <w:hyperlink r:id="rId11">
        <w:r>
          <w:rPr>
            <w:vertAlign w:val="superscript"/>
          </w:rPr>
          <w:t>2</w:t>
        </w:r>
      </w:hyperlink>
      <w:r>
        <w:t>. Several efforts exist to promote affordable healthcare and job opportunities for those with housing instability; however, this effort is thwarted if the target population cannot read their medication bottles, use their phones, or read pamphlets. Furthermore, people experiencing housing instability are more likely to spend significant amounts of time outdoors in direct sunlight, which is a risk factor for developing cataracts</w:t>
      </w:r>
      <w:hyperlink r:id="rId12">
        <w:r>
          <w:rPr>
            <w:vertAlign w:val="superscript"/>
          </w:rPr>
          <w:t>3,4</w:t>
        </w:r>
      </w:hyperlink>
      <w:r>
        <w:t>. We aim to address these risk factors and communication barriers by providing free eyeglasses, sunglasses, and protective cases for eligible patients experiencing housing instability.</w:t>
      </w:r>
    </w:p>
    <w:p w14:paraId="08F078AD" w14:textId="77777777" w:rsidR="00971B90" w:rsidRDefault="00FC1497">
      <w:pPr>
        <w:spacing w:line="480" w:lineRule="auto"/>
        <w:ind w:firstLine="720"/>
        <w:jc w:val="both"/>
      </w:pPr>
      <w:r>
        <w:t>Local volunteer initiatives aim to address the healthcare needs of Houston’s underserved communities. The Houston Outreach Medicine Education &amp; Social Services (HOMES) Clinic is the only student-run clinic in Houston and a program of Healthcare for the Homeless-Houston (HHH)</w:t>
      </w:r>
      <w:hyperlink r:id="rId13">
        <w:r>
          <w:rPr>
            <w:vertAlign w:val="superscript"/>
          </w:rPr>
          <w:t>5,6</w:t>
        </w:r>
      </w:hyperlink>
      <w:r>
        <w:t xml:space="preserve">. It aims to address medical and social concerns of a general population experiencing unstable housing. Open Gate Homeless Ministries provides dinners, clothing, and various health </w:t>
      </w:r>
      <w:r>
        <w:lastRenderedPageBreak/>
        <w:t>screenings to a predominantly LGBTQ+ youth population</w:t>
      </w:r>
      <w:hyperlink r:id="rId14">
        <w:r>
          <w:rPr>
            <w:vertAlign w:val="superscript"/>
          </w:rPr>
          <w:t>7</w:t>
        </w:r>
      </w:hyperlink>
      <w:r>
        <w:t>. Casa Maria is a local clinic for immigrants lacking health insurance, serving a predominantly Spanish-speaking Hispanic population. Together, these clinics represent a diverse group of clients who can directly benefit from vision screenings and donation of glasses.</w:t>
      </w:r>
    </w:p>
    <w:p w14:paraId="08F078AE" w14:textId="77777777" w:rsidR="00971B90" w:rsidRDefault="00FC1497">
      <w:pPr>
        <w:spacing w:line="480" w:lineRule="auto"/>
        <w:ind w:firstLine="720"/>
        <w:jc w:val="both"/>
      </w:pPr>
      <w:r>
        <w:t>The ophthalmology interest groups (OIGs) at Baylor College of Medicine (BCM) and McGovern Medical School have previously led successful vision screenings at HOMES Clinic, Open Gate Homeless Ministries, and Casa Maria. This was done in partnership with Prevent Blindness Texas</w:t>
      </w:r>
      <w:hyperlink r:id="rId15">
        <w:r>
          <w:rPr>
            <w:vertAlign w:val="superscript"/>
          </w:rPr>
          <w:t>8</w:t>
        </w:r>
      </w:hyperlink>
      <w:r>
        <w:t xml:space="preserve">, who provide vision screening machines that measure near and distance visual acuity. In the fall of 2023, HOMES Clinic introduced an ophthalmology volunteering program, engaging medical students from BCM and McGovern to assist Dr. Ravi </w:t>
      </w:r>
      <w:proofErr w:type="spellStart"/>
      <w:r>
        <w:t>Chundru</w:t>
      </w:r>
      <w:proofErr w:type="spellEnd"/>
      <w:r>
        <w:t xml:space="preserve">, a volunteer ophthalmologist, in delivering eye care to patients experiencing housing instability. This program not only provided students with valuable insights into the vision needs of Houston’s underserved population, but also resulted in a generous donation of reading glasses from Mary Vaughan. As the OIGs integrated the provision of reading glasses for eligible patients into their vision screenings, a remarkable improvement in patient satisfaction became evident. Yet, there is still a need for continued progress as our resources are limited. Currently, our ability to offer glasses is restricted by the absence of specific prescriptions for reading glasses, limiting the number of eligible clients who can benefit from our program. Furthermore, our clients can greatly benefit from protective cases for their </w:t>
      </w:r>
      <w:proofErr w:type="gramStart"/>
      <w:r>
        <w:t>glasses</w:t>
      </w:r>
      <w:proofErr w:type="gramEnd"/>
      <w:r>
        <w:t xml:space="preserve"> so they do not get damaged or lost. By offering a wider range of glasses prescriptions, sunglasses, and protective cases, we aim to further expand on our progress in addressing the vision needs of Houston’s underserved people.</w:t>
      </w:r>
    </w:p>
    <w:p w14:paraId="08F078AF" w14:textId="77777777" w:rsidR="00971B90" w:rsidRDefault="00FC1497">
      <w:pPr>
        <w:spacing w:line="480" w:lineRule="auto"/>
        <w:jc w:val="both"/>
      </w:pPr>
      <w:r>
        <w:br w:type="page"/>
      </w:r>
    </w:p>
    <w:p w14:paraId="08F078B0" w14:textId="77777777" w:rsidR="00971B90" w:rsidRDefault="00FC1497">
      <w:pPr>
        <w:spacing w:line="480" w:lineRule="auto"/>
        <w:jc w:val="both"/>
        <w:rPr>
          <w:b/>
          <w:u w:val="single"/>
        </w:rPr>
      </w:pPr>
      <w:r>
        <w:rPr>
          <w:b/>
          <w:u w:val="single"/>
        </w:rPr>
        <w:lastRenderedPageBreak/>
        <w:t>BROADER IMPACTS</w:t>
      </w:r>
    </w:p>
    <w:p w14:paraId="08F078B1" w14:textId="77777777" w:rsidR="00971B90" w:rsidRDefault="00FC1497">
      <w:pPr>
        <w:spacing w:line="480" w:lineRule="auto"/>
        <w:jc w:val="both"/>
        <w:rPr>
          <w:color w:val="FF0000"/>
        </w:rPr>
      </w:pPr>
      <w:r>
        <w:rPr>
          <w:color w:val="FF0000"/>
        </w:rPr>
        <w:t>Description: Projected scale and longevity of impact of proposed project.</w:t>
      </w:r>
    </w:p>
    <w:p w14:paraId="08F078B2" w14:textId="77777777" w:rsidR="00971B90" w:rsidRDefault="00FC1497">
      <w:pPr>
        <w:spacing w:line="480" w:lineRule="auto"/>
        <w:jc w:val="both"/>
        <w:rPr>
          <w:color w:val="4A86E8"/>
        </w:rPr>
      </w:pPr>
      <w:r>
        <w:rPr>
          <w:color w:val="4A86E8"/>
        </w:rPr>
        <w:t>Evaluation Criteria: (1) How broad and deep is the proposed impact of the project, and how likely will the project achieve its projected impact? (2) How sustainable is the impact of the project given the provided budget?</w:t>
      </w:r>
    </w:p>
    <w:p w14:paraId="08F078B3" w14:textId="288624A4" w:rsidR="00971B90" w:rsidRDefault="00FC1497">
      <w:pPr>
        <w:spacing w:line="480" w:lineRule="auto"/>
        <w:ind w:firstLine="720"/>
        <w:jc w:val="both"/>
      </w:pPr>
      <w:r>
        <w:t xml:space="preserve">Our project aims to serve three major populations: a general population experiencing unstable housing at HOMES Clinic, younger LGBTQ+ individuals at </w:t>
      </w:r>
      <w:proofErr w:type="spellStart"/>
      <w:r>
        <w:t>OpenGate</w:t>
      </w:r>
      <w:proofErr w:type="spellEnd"/>
      <w:r>
        <w:t xml:space="preserve"> Homeless Ministries, and uninsured Hispanic populations at Casa Maria</w:t>
      </w:r>
      <w:r w:rsidR="00F948B7">
        <w:t xml:space="preserve"> (</w:t>
      </w:r>
      <w:r w:rsidR="00F948B7" w:rsidRPr="00F948B7">
        <w:rPr>
          <w:b/>
          <w:bCs/>
        </w:rPr>
        <w:t>Supplemental Table 1</w:t>
      </w:r>
      <w:r w:rsidR="00F948B7">
        <w:t>)</w:t>
      </w:r>
      <w:r>
        <w:t xml:space="preserve">. We begin our vision screening process by having self-identified clients complete the </w:t>
      </w:r>
      <w:commentRangeStart w:id="1"/>
      <w:r>
        <w:t>Prevent Blindness of Texas’ vision screening form (</w:t>
      </w:r>
      <w:r>
        <w:rPr>
          <w:b/>
        </w:rPr>
        <w:t>Supplemental Figure 1</w:t>
      </w:r>
      <w:r>
        <w:t>).</w:t>
      </w:r>
      <w:commentRangeEnd w:id="1"/>
      <w:r>
        <w:commentReference w:id="1"/>
      </w:r>
      <w:r>
        <w:t xml:space="preserve"> For those requiring assistance, volunteers are available to read the form aloud and aid in its completion. Next, our clients’ visual acuity is evaluated using a vision screening machine operated by a trained volunteer from Prevent Blindness Texas. Eligibility is determined if clients report poor near vision or symptoms of presbyopia, an age-related gradual loss of the eye’s ability to focus on close objects</w:t>
      </w:r>
      <w:hyperlink r:id="rId16">
        <w:r>
          <w:rPr>
            <w:vertAlign w:val="superscript"/>
          </w:rPr>
          <w:t>9</w:t>
        </w:r>
      </w:hyperlink>
      <w:r>
        <w:t>. If these criteria are met, eligible clients are fitted with reading glasses. The selection of the prescription for reading glasses is guided by a vision test chart held approximately 12 inches away from the clients’ eyes (</w:t>
      </w:r>
      <w:r>
        <w:rPr>
          <w:b/>
        </w:rPr>
        <w:t>Supplemental Figure 2</w:t>
      </w:r>
      <w:r>
        <w:t>). Once the client is satisfied with a pair of reading glasses, clients keep their pair of glasses, accompanied with a protective case and a pair of sunglasses to improve long-term eye health.</w:t>
      </w:r>
    </w:p>
    <w:p w14:paraId="08F078B4" w14:textId="41B04697" w:rsidR="00971B90" w:rsidRDefault="00FC1497">
      <w:pPr>
        <w:spacing w:line="480" w:lineRule="auto"/>
        <w:ind w:firstLine="720"/>
        <w:jc w:val="both"/>
      </w:pPr>
      <w:r>
        <w:t>For clients exhibiting poor distance vision or multiple risk factors for developing eye diseases, we facilitate referrals to practicing optometrists/ophthalmologists. A client’s risk for developing eye diseases, such as glaucoma, is determined by the Prevent Blindness Texas vision screening form’s risk assessment section (</w:t>
      </w:r>
      <w:r>
        <w:rPr>
          <w:b/>
        </w:rPr>
        <w:t>Supplemental Figure 1</w:t>
      </w:r>
      <w:r>
        <w:t>). To aid clients requiring referrals, we compiled a list of vision clinics, prioritizing programs which accept uninsured/underinsured individuals (</w:t>
      </w:r>
      <w:r>
        <w:rPr>
          <w:b/>
        </w:rPr>
        <w:t xml:space="preserve">Supplemental Table </w:t>
      </w:r>
      <w:r w:rsidR="00F948B7">
        <w:rPr>
          <w:b/>
        </w:rPr>
        <w:t>2</w:t>
      </w:r>
      <w:r>
        <w:t xml:space="preserve">). Our list, available as a printed handout, includes Dr. Ravi </w:t>
      </w:r>
      <w:proofErr w:type="spellStart"/>
      <w:r>
        <w:t>Chundru’s</w:t>
      </w:r>
      <w:proofErr w:type="spellEnd"/>
      <w:r>
        <w:t xml:space="preserve"> ophthalmology clinic and Spanish-speaking clinics, </w:t>
      </w:r>
      <w:r>
        <w:lastRenderedPageBreak/>
        <w:t>featuring multiple contact methods, such as website addresses, phone numbers, and QR codes. In addition to addressing our clients’ immediate vision challenges, our project promotes enduring solutions by encouraging clients to seek affordable optometry/ophthalmology clinics. Comparable research conducted by different institutions reveals a large unmet demand for glasses among individuals facing housing instability, with subsequent high levels of satisfaction reported upon the donation of glasses</w:t>
      </w:r>
      <w:hyperlink r:id="rId17">
        <w:r>
          <w:rPr>
            <w:vertAlign w:val="superscript"/>
          </w:rPr>
          <w:t>10–13</w:t>
        </w:r>
      </w:hyperlink>
      <w:r>
        <w:t>. By aligning our volunteer program with three organizations covering diverse demographic groups, we envision making a tangible improvement in the quality of life of Houston’s underserved communities.</w:t>
      </w:r>
    </w:p>
    <w:p w14:paraId="08F078B5" w14:textId="77777777" w:rsidR="00971B90" w:rsidRDefault="00971B90">
      <w:pPr>
        <w:pBdr>
          <w:top w:val="nil"/>
          <w:left w:val="nil"/>
          <w:bottom w:val="nil"/>
          <w:right w:val="nil"/>
          <w:between w:val="nil"/>
        </w:pBdr>
        <w:spacing w:line="480" w:lineRule="auto"/>
        <w:ind w:firstLine="720"/>
        <w:jc w:val="both"/>
      </w:pPr>
    </w:p>
    <w:p w14:paraId="08F078B6" w14:textId="77777777" w:rsidR="00971B90" w:rsidRDefault="00971B90">
      <w:pPr>
        <w:spacing w:line="480" w:lineRule="auto"/>
        <w:ind w:firstLine="720"/>
        <w:jc w:val="both"/>
      </w:pPr>
    </w:p>
    <w:p w14:paraId="08F078B7" w14:textId="77777777" w:rsidR="00971B90" w:rsidRDefault="00FC1497">
      <w:pPr>
        <w:spacing w:line="480" w:lineRule="auto"/>
        <w:jc w:val="both"/>
      </w:pPr>
      <w:r>
        <w:br w:type="page"/>
      </w:r>
    </w:p>
    <w:p w14:paraId="08F078B8" w14:textId="77777777" w:rsidR="00971B90" w:rsidRDefault="00FC1497">
      <w:pPr>
        <w:spacing w:line="480" w:lineRule="auto"/>
        <w:jc w:val="both"/>
        <w:rPr>
          <w:b/>
          <w:u w:val="single"/>
        </w:rPr>
      </w:pPr>
      <w:commentRangeStart w:id="2"/>
      <w:r>
        <w:rPr>
          <w:b/>
          <w:u w:val="single"/>
        </w:rPr>
        <w:lastRenderedPageBreak/>
        <w:t>PROJECT SCHEDULE, MILESTONES, AND BUDGET</w:t>
      </w:r>
      <w:commentRangeEnd w:id="2"/>
      <w:r>
        <w:commentReference w:id="2"/>
      </w:r>
    </w:p>
    <w:p w14:paraId="08F078B9" w14:textId="77777777" w:rsidR="00971B90" w:rsidRDefault="00FC1497">
      <w:pPr>
        <w:spacing w:line="480" w:lineRule="auto"/>
        <w:jc w:val="both"/>
        <w:rPr>
          <w:color w:val="FF0000"/>
        </w:rPr>
      </w:pPr>
      <w:r>
        <w:rPr>
          <w:color w:val="FF0000"/>
        </w:rPr>
        <w:t xml:space="preserve">Description: The project should be completed </w:t>
      </w:r>
      <w:proofErr w:type="gramStart"/>
      <w:r>
        <w:rPr>
          <w:color w:val="FF0000"/>
        </w:rPr>
        <w:t>absolutely no</w:t>
      </w:r>
      <w:proofErr w:type="gramEnd"/>
      <w:r>
        <w:rPr>
          <w:color w:val="FF0000"/>
        </w:rPr>
        <w:t xml:space="preserve"> later than June 1, 2024. Please provide a timeline with monthly milestones starting from March 1, </w:t>
      </w:r>
      <w:proofErr w:type="gramStart"/>
      <w:r>
        <w:rPr>
          <w:color w:val="FF0000"/>
        </w:rPr>
        <w:t>2024</w:t>
      </w:r>
      <w:proofErr w:type="gramEnd"/>
      <w:r>
        <w:rPr>
          <w:color w:val="FF0000"/>
        </w:rPr>
        <w:t xml:space="preserve"> with approximated expenditures per month. Award budgets may range anywhere between $100 and $500 total.</w:t>
      </w:r>
    </w:p>
    <w:p w14:paraId="08F078BA" w14:textId="77777777" w:rsidR="00971B90" w:rsidRDefault="00FC1497">
      <w:pPr>
        <w:spacing w:line="480" w:lineRule="auto"/>
        <w:jc w:val="both"/>
        <w:rPr>
          <w:color w:val="4A86E8"/>
        </w:rPr>
      </w:pPr>
      <w:r>
        <w:rPr>
          <w:color w:val="4A86E8"/>
        </w:rPr>
        <w:t>Evaluation Criteria: (1) How feasibly can the project be completed in the time span specified in the proposal? (2) How feasibly can each project milestone be achieved? (3) How detailed and well-informed is the cost of each budget item (cost of each item should be well-informed by real estimates provided in the supplemental data section)?</w:t>
      </w:r>
    </w:p>
    <w:p w14:paraId="08F078BB" w14:textId="77777777" w:rsidR="00971B90" w:rsidRDefault="00FC1497">
      <w:pPr>
        <w:spacing w:line="480" w:lineRule="auto"/>
        <w:jc w:val="both"/>
        <w:rPr>
          <w:u w:val="single"/>
        </w:rPr>
      </w:pPr>
      <w:r>
        <w:rPr>
          <w:u w:val="single"/>
        </w:rPr>
        <w:t>Schedule</w:t>
      </w:r>
    </w:p>
    <w:p w14:paraId="08F078BC" w14:textId="77777777" w:rsidR="00971B90" w:rsidRDefault="00FC1497">
      <w:pPr>
        <w:spacing w:line="480" w:lineRule="auto"/>
        <w:jc w:val="both"/>
      </w:pPr>
      <w:r>
        <w:t xml:space="preserve">During the three-month project </w:t>
      </w:r>
      <w:proofErr w:type="gramStart"/>
      <w:r>
        <w:t>time period</w:t>
      </w:r>
      <w:proofErr w:type="gramEnd"/>
      <w:r>
        <w:t xml:space="preserve">, we plan to perform three vision screening events, one per month. Our screening at HOMES Clinic will occur at a health fair during the month of </w:t>
      </w:r>
      <w:proofErr w:type="gramStart"/>
      <w:r>
        <w:t>March,</w:t>
      </w:r>
      <w:proofErr w:type="gramEnd"/>
      <w:r>
        <w:t xml:space="preserve"> 2024. Our screening at </w:t>
      </w:r>
      <w:commentRangeStart w:id="3"/>
      <w:r>
        <w:t>Casa Maria will occur on [date / month]</w:t>
      </w:r>
      <w:commentRangeEnd w:id="3"/>
      <w:r>
        <w:commentReference w:id="3"/>
      </w:r>
      <w:r>
        <w:t xml:space="preserve">. Lastly, our screening with </w:t>
      </w:r>
      <w:commentRangeStart w:id="4"/>
      <w:proofErr w:type="spellStart"/>
      <w:r>
        <w:t>OpenGate</w:t>
      </w:r>
      <w:proofErr w:type="spellEnd"/>
      <w:r>
        <w:t xml:space="preserve"> Homeless Ministries will occur on [date / month]</w:t>
      </w:r>
      <w:commentRangeEnd w:id="4"/>
      <w:r>
        <w:commentReference w:id="4"/>
      </w:r>
      <w:r>
        <w:t>.</w:t>
      </w:r>
    </w:p>
    <w:p w14:paraId="08F078BD" w14:textId="77777777" w:rsidR="00971B90" w:rsidRDefault="00FC1497">
      <w:pPr>
        <w:spacing w:line="480" w:lineRule="auto"/>
        <w:jc w:val="both"/>
        <w:rPr>
          <w:u w:val="single"/>
        </w:rPr>
      </w:pPr>
      <w:r>
        <w:rPr>
          <w:u w:val="single"/>
        </w:rPr>
        <w:t xml:space="preserve">Milestones </w:t>
      </w:r>
    </w:p>
    <w:p w14:paraId="08F078BE" w14:textId="77777777" w:rsidR="00971B90" w:rsidRDefault="00FC1497">
      <w:pPr>
        <w:spacing w:line="480" w:lineRule="auto"/>
        <w:jc w:val="both"/>
      </w:pPr>
      <w:r>
        <w:t>During our vision screenings, we will measure our clients’ visual acuity and other demographic factors through the Prevent Blindness Texas vision screening form. We will also measure our clients’ satisfaction with their reading glasses and/or referrals.</w:t>
      </w:r>
    </w:p>
    <w:p w14:paraId="08F078BF" w14:textId="77777777" w:rsidR="00971B90" w:rsidRDefault="00FC1497">
      <w:pPr>
        <w:spacing w:line="480" w:lineRule="auto"/>
        <w:jc w:val="both"/>
        <w:rPr>
          <w:u w:val="single"/>
        </w:rPr>
      </w:pPr>
      <w:r>
        <w:rPr>
          <w:u w:val="single"/>
        </w:rPr>
        <w:t>Budget</w:t>
      </w:r>
    </w:p>
    <w:p w14:paraId="08F078C0" w14:textId="746C24E2" w:rsidR="00971B90" w:rsidRDefault="00FC1497">
      <w:pPr>
        <w:spacing w:line="480" w:lineRule="auto"/>
        <w:jc w:val="both"/>
      </w:pPr>
      <w:r>
        <w:t>Our budget includes reading glasses bundled with protective cases and sunglasses (</w:t>
      </w:r>
      <w:r>
        <w:rPr>
          <w:b/>
        </w:rPr>
        <w:t xml:space="preserve">Supplemental Table </w:t>
      </w:r>
      <w:r w:rsidR="00AE2C5E">
        <w:rPr>
          <w:b/>
        </w:rPr>
        <w:t>3</w:t>
      </w:r>
      <w:r>
        <w:t>). This includes 10 glasses per prescription, including +1.0, +1.5, +2.0, +2.5, +3.0, +3.5, and +4.0 prescriptions for a total of 70 glasses accompanied with protective cases. Our budget also includes 70 sunglasses. Our total budget, including taxes, amounts to approximately $469.21 using Amazon’s current pricing and free shipping. Any extra equipment will be stored in a secure locked cabinet at the HOMES Clinic and utilized in future vision screening events.</w:t>
      </w:r>
    </w:p>
    <w:p w14:paraId="08F078C1" w14:textId="77777777" w:rsidR="00971B90" w:rsidRDefault="00FC1497">
      <w:pPr>
        <w:spacing w:line="480" w:lineRule="auto"/>
        <w:jc w:val="both"/>
      </w:pPr>
      <w:r>
        <w:br w:type="page"/>
      </w:r>
    </w:p>
    <w:p w14:paraId="08F078C2" w14:textId="77777777" w:rsidR="00971B90" w:rsidRDefault="00FC1497">
      <w:pPr>
        <w:spacing w:line="480" w:lineRule="auto"/>
        <w:jc w:val="both"/>
      </w:pPr>
      <w:r>
        <w:rPr>
          <w:b/>
          <w:u w:val="single"/>
        </w:rPr>
        <w:lastRenderedPageBreak/>
        <w:t>SUPPLEMENTAL DATA</w:t>
      </w:r>
    </w:p>
    <w:p w14:paraId="18C6304C" w14:textId="76686A19" w:rsidR="00787BC0" w:rsidRDefault="00787BC0" w:rsidP="00787BC0">
      <w:pPr>
        <w:spacing w:line="480" w:lineRule="auto"/>
        <w:jc w:val="both"/>
      </w:pPr>
      <w:r>
        <w:rPr>
          <w:b/>
        </w:rPr>
        <w:t>Supplemental Table 1:</w:t>
      </w:r>
      <w:r>
        <w:t xml:space="preserve"> Demographics </w:t>
      </w:r>
      <w:r>
        <w:t>and Visual Acuity for</w:t>
      </w:r>
      <w:r>
        <w:t xml:space="preserve"> Houston’s Underserved Community</w:t>
      </w:r>
      <w:r w:rsidR="00A952C0">
        <w:t xml:space="preserve">.  Numbers represent </w:t>
      </w:r>
      <w:proofErr w:type="gramStart"/>
      <w:r w:rsidR="00A952C0">
        <w:t>number</w:t>
      </w:r>
      <w:proofErr w:type="gramEnd"/>
      <w:r w:rsidR="00A952C0">
        <w:t xml:space="preserve"> of people screened with percentages </w:t>
      </w:r>
      <w:r w:rsidR="009468BF">
        <w:t xml:space="preserve">in parentheses. </w:t>
      </w:r>
    </w:p>
    <w:tbl>
      <w:tblPr>
        <w:tblW w:w="9346" w:type="dxa"/>
        <w:tblLook w:val="04A0" w:firstRow="1" w:lastRow="0" w:firstColumn="1" w:lastColumn="0" w:noHBand="0" w:noVBand="1"/>
      </w:tblPr>
      <w:tblGrid>
        <w:gridCol w:w="1708"/>
        <w:gridCol w:w="1977"/>
        <w:gridCol w:w="1258"/>
        <w:gridCol w:w="1168"/>
        <w:gridCol w:w="1258"/>
        <w:gridCol w:w="1977"/>
      </w:tblGrid>
      <w:tr w:rsidR="00EB5C7F" w:rsidRPr="00EB5C7F" w14:paraId="508F93DA" w14:textId="77777777" w:rsidTr="00D97376">
        <w:trPr>
          <w:trHeight w:val="383"/>
        </w:trPr>
        <w:tc>
          <w:tcPr>
            <w:tcW w:w="1708" w:type="dxa"/>
            <w:tcBorders>
              <w:top w:val="nil"/>
              <w:left w:val="nil"/>
              <w:bottom w:val="single" w:sz="4" w:space="0" w:color="auto"/>
              <w:right w:val="nil"/>
            </w:tcBorders>
            <w:shd w:val="clear" w:color="auto" w:fill="auto"/>
            <w:noWrap/>
            <w:vAlign w:val="bottom"/>
            <w:hideMark/>
          </w:tcPr>
          <w:p w14:paraId="3DD2C82A" w14:textId="77777777" w:rsidR="00EB5C7F" w:rsidRPr="00EB5C7F" w:rsidRDefault="00EB5C7F" w:rsidP="00EB5C7F">
            <w:pPr>
              <w:spacing w:line="240" w:lineRule="auto"/>
              <w:jc w:val="center"/>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5A55D2F1" w14:textId="77777777" w:rsidR="00EB5C7F" w:rsidRPr="00EB5C7F" w:rsidRDefault="00EB5C7F" w:rsidP="00EB5C7F">
            <w:pPr>
              <w:spacing w:line="240" w:lineRule="auto"/>
              <w:jc w:val="center"/>
              <w:rPr>
                <w:rFonts w:eastAsia="Times New Roman"/>
                <w:b/>
                <w:bCs/>
                <w:color w:val="000000"/>
                <w:sz w:val="16"/>
                <w:szCs w:val="16"/>
                <w:lang w:val="en-US"/>
              </w:rPr>
            </w:pPr>
            <w:r w:rsidRPr="00EB5C7F">
              <w:rPr>
                <w:rFonts w:eastAsia="Times New Roman"/>
                <w:b/>
                <w:bCs/>
                <w:color w:val="000000"/>
                <w:sz w:val="16"/>
                <w:szCs w:val="16"/>
                <w:lang w:val="en-US"/>
              </w:rPr>
              <w:t> </w:t>
            </w:r>
          </w:p>
        </w:tc>
        <w:tc>
          <w:tcPr>
            <w:tcW w:w="1258" w:type="dxa"/>
            <w:tcBorders>
              <w:top w:val="single" w:sz="4" w:space="0" w:color="auto"/>
              <w:left w:val="nil"/>
              <w:bottom w:val="single" w:sz="4" w:space="0" w:color="auto"/>
              <w:right w:val="single" w:sz="4" w:space="0" w:color="auto"/>
            </w:tcBorders>
            <w:shd w:val="clear" w:color="000000" w:fill="BFBFBF"/>
            <w:vAlign w:val="bottom"/>
            <w:hideMark/>
          </w:tcPr>
          <w:p w14:paraId="298A3FAB" w14:textId="77777777" w:rsidR="00EB5C7F" w:rsidRPr="00EB5C7F" w:rsidRDefault="00EB5C7F" w:rsidP="00EB5C7F">
            <w:pPr>
              <w:spacing w:line="240" w:lineRule="auto"/>
              <w:jc w:val="center"/>
              <w:rPr>
                <w:rFonts w:eastAsia="Times New Roman"/>
                <w:b/>
                <w:bCs/>
                <w:color w:val="000000"/>
                <w:sz w:val="16"/>
                <w:szCs w:val="16"/>
                <w:lang w:val="en-US"/>
              </w:rPr>
            </w:pPr>
            <w:r w:rsidRPr="00EB5C7F">
              <w:rPr>
                <w:rFonts w:eastAsia="Times New Roman"/>
                <w:b/>
                <w:bCs/>
                <w:color w:val="000000"/>
                <w:sz w:val="16"/>
                <w:szCs w:val="16"/>
                <w:lang w:val="en-US"/>
              </w:rPr>
              <w:t>HOMES</w:t>
            </w:r>
            <w:r w:rsidRPr="00EB5C7F">
              <w:rPr>
                <w:rFonts w:eastAsia="Times New Roman"/>
                <w:b/>
                <w:bCs/>
                <w:color w:val="000000"/>
                <w:sz w:val="16"/>
                <w:szCs w:val="16"/>
                <w:lang w:val="en-US"/>
              </w:rPr>
              <w:br/>
              <w:t>(n = 19)</w:t>
            </w:r>
          </w:p>
        </w:tc>
        <w:tc>
          <w:tcPr>
            <w:tcW w:w="1168" w:type="dxa"/>
            <w:tcBorders>
              <w:top w:val="single" w:sz="4" w:space="0" w:color="auto"/>
              <w:left w:val="nil"/>
              <w:bottom w:val="single" w:sz="4" w:space="0" w:color="auto"/>
              <w:right w:val="single" w:sz="4" w:space="0" w:color="auto"/>
            </w:tcBorders>
            <w:shd w:val="clear" w:color="000000" w:fill="BFBFBF"/>
            <w:vAlign w:val="bottom"/>
            <w:hideMark/>
          </w:tcPr>
          <w:p w14:paraId="37B94DFA" w14:textId="77777777" w:rsidR="00EB5C7F" w:rsidRPr="00EB5C7F" w:rsidRDefault="00EB5C7F" w:rsidP="00EB5C7F">
            <w:pPr>
              <w:spacing w:line="240" w:lineRule="auto"/>
              <w:jc w:val="center"/>
              <w:rPr>
                <w:rFonts w:eastAsia="Times New Roman"/>
                <w:b/>
                <w:bCs/>
                <w:color w:val="000000"/>
                <w:sz w:val="16"/>
                <w:szCs w:val="16"/>
                <w:lang w:val="en-US"/>
              </w:rPr>
            </w:pPr>
            <w:proofErr w:type="spellStart"/>
            <w:r w:rsidRPr="00EB5C7F">
              <w:rPr>
                <w:rFonts w:eastAsia="Times New Roman"/>
                <w:b/>
                <w:bCs/>
                <w:color w:val="000000"/>
                <w:sz w:val="16"/>
                <w:szCs w:val="16"/>
                <w:lang w:val="en-US"/>
              </w:rPr>
              <w:t>OpenGate</w:t>
            </w:r>
            <w:proofErr w:type="spellEnd"/>
            <w:r w:rsidRPr="00EB5C7F">
              <w:rPr>
                <w:rFonts w:eastAsia="Times New Roman"/>
                <w:b/>
                <w:bCs/>
                <w:color w:val="000000"/>
                <w:sz w:val="16"/>
                <w:szCs w:val="16"/>
                <w:lang w:val="en-US"/>
              </w:rPr>
              <w:br/>
              <w:t>(n = 12)</w:t>
            </w:r>
          </w:p>
        </w:tc>
        <w:tc>
          <w:tcPr>
            <w:tcW w:w="1258" w:type="dxa"/>
            <w:tcBorders>
              <w:top w:val="single" w:sz="4" w:space="0" w:color="auto"/>
              <w:left w:val="nil"/>
              <w:bottom w:val="single" w:sz="4" w:space="0" w:color="auto"/>
              <w:right w:val="single" w:sz="4" w:space="0" w:color="auto"/>
            </w:tcBorders>
            <w:shd w:val="clear" w:color="000000" w:fill="BFBFBF"/>
            <w:vAlign w:val="bottom"/>
            <w:hideMark/>
          </w:tcPr>
          <w:p w14:paraId="5AF134E7" w14:textId="77777777" w:rsidR="00EB5C7F" w:rsidRPr="00EB5C7F" w:rsidRDefault="00EB5C7F" w:rsidP="00EB5C7F">
            <w:pPr>
              <w:spacing w:line="240" w:lineRule="auto"/>
              <w:jc w:val="center"/>
              <w:rPr>
                <w:rFonts w:eastAsia="Times New Roman"/>
                <w:b/>
                <w:bCs/>
                <w:color w:val="000000"/>
                <w:sz w:val="16"/>
                <w:szCs w:val="16"/>
                <w:lang w:val="en-US"/>
              </w:rPr>
            </w:pPr>
            <w:r w:rsidRPr="00EB5C7F">
              <w:rPr>
                <w:rFonts w:eastAsia="Times New Roman"/>
                <w:b/>
                <w:bCs/>
                <w:color w:val="000000"/>
                <w:sz w:val="16"/>
                <w:szCs w:val="16"/>
                <w:lang w:val="en-US"/>
              </w:rPr>
              <w:t>Casa Maria</w:t>
            </w:r>
            <w:r w:rsidRPr="00EB5C7F">
              <w:rPr>
                <w:rFonts w:eastAsia="Times New Roman"/>
                <w:b/>
                <w:bCs/>
                <w:color w:val="000000"/>
                <w:sz w:val="16"/>
                <w:szCs w:val="16"/>
                <w:lang w:val="en-US"/>
              </w:rPr>
              <w:br/>
              <w:t>(n = 18)</w:t>
            </w:r>
          </w:p>
        </w:tc>
        <w:tc>
          <w:tcPr>
            <w:tcW w:w="1977" w:type="dxa"/>
            <w:tcBorders>
              <w:top w:val="single" w:sz="4" w:space="0" w:color="auto"/>
              <w:left w:val="nil"/>
              <w:bottom w:val="single" w:sz="4" w:space="0" w:color="auto"/>
              <w:right w:val="single" w:sz="4" w:space="0" w:color="auto"/>
            </w:tcBorders>
            <w:shd w:val="clear" w:color="000000" w:fill="BFBFBF"/>
            <w:vAlign w:val="bottom"/>
            <w:hideMark/>
          </w:tcPr>
          <w:p w14:paraId="72876DE3" w14:textId="77777777" w:rsidR="00EB5C7F" w:rsidRPr="00EB5C7F" w:rsidRDefault="00EB5C7F" w:rsidP="00EB5C7F">
            <w:pPr>
              <w:spacing w:line="240" w:lineRule="auto"/>
              <w:jc w:val="center"/>
              <w:rPr>
                <w:rFonts w:eastAsia="Times New Roman"/>
                <w:b/>
                <w:bCs/>
                <w:color w:val="000000"/>
                <w:sz w:val="16"/>
                <w:szCs w:val="16"/>
                <w:lang w:val="en-US"/>
              </w:rPr>
            </w:pPr>
            <w:r w:rsidRPr="00EB5C7F">
              <w:rPr>
                <w:rFonts w:eastAsia="Times New Roman"/>
                <w:b/>
                <w:bCs/>
                <w:color w:val="000000"/>
                <w:sz w:val="16"/>
                <w:szCs w:val="16"/>
                <w:lang w:val="en-US"/>
              </w:rPr>
              <w:t xml:space="preserve">Dia De La </w:t>
            </w:r>
            <w:proofErr w:type="spellStart"/>
            <w:r w:rsidRPr="00EB5C7F">
              <w:rPr>
                <w:rFonts w:eastAsia="Times New Roman"/>
                <w:b/>
                <w:bCs/>
                <w:color w:val="000000"/>
                <w:sz w:val="16"/>
                <w:szCs w:val="16"/>
                <w:lang w:val="en-US"/>
              </w:rPr>
              <w:t>Mujer</w:t>
            </w:r>
            <w:proofErr w:type="spellEnd"/>
            <w:r w:rsidRPr="00EB5C7F">
              <w:rPr>
                <w:rFonts w:eastAsia="Times New Roman"/>
                <w:b/>
                <w:bCs/>
                <w:color w:val="000000"/>
                <w:sz w:val="16"/>
                <w:szCs w:val="16"/>
                <w:lang w:val="en-US"/>
              </w:rPr>
              <w:t xml:space="preserve"> Latina</w:t>
            </w:r>
            <w:r w:rsidRPr="00EB5C7F">
              <w:rPr>
                <w:rFonts w:eastAsia="Times New Roman"/>
                <w:b/>
                <w:bCs/>
                <w:color w:val="000000"/>
                <w:sz w:val="16"/>
                <w:szCs w:val="16"/>
                <w:lang w:val="en-US"/>
              </w:rPr>
              <w:br/>
              <w:t>(n = 76)</w:t>
            </w:r>
          </w:p>
        </w:tc>
      </w:tr>
      <w:tr w:rsidR="00EB5C7F" w:rsidRPr="00EB5C7F" w14:paraId="16DA64A9"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F27EBBC"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Age</w:t>
            </w:r>
          </w:p>
        </w:tc>
        <w:tc>
          <w:tcPr>
            <w:tcW w:w="1977" w:type="dxa"/>
            <w:tcBorders>
              <w:top w:val="nil"/>
              <w:left w:val="nil"/>
              <w:bottom w:val="single" w:sz="4" w:space="0" w:color="auto"/>
              <w:right w:val="single" w:sz="4" w:space="0" w:color="auto"/>
            </w:tcBorders>
            <w:shd w:val="clear" w:color="auto" w:fill="auto"/>
            <w:noWrap/>
            <w:vAlign w:val="bottom"/>
            <w:hideMark/>
          </w:tcPr>
          <w:p w14:paraId="298B677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18-29</w:t>
            </w:r>
          </w:p>
        </w:tc>
        <w:tc>
          <w:tcPr>
            <w:tcW w:w="1258" w:type="dxa"/>
            <w:tcBorders>
              <w:top w:val="nil"/>
              <w:left w:val="nil"/>
              <w:bottom w:val="single" w:sz="4" w:space="0" w:color="auto"/>
              <w:right w:val="single" w:sz="4" w:space="0" w:color="auto"/>
            </w:tcBorders>
            <w:shd w:val="clear" w:color="auto" w:fill="auto"/>
            <w:noWrap/>
            <w:vAlign w:val="bottom"/>
            <w:hideMark/>
          </w:tcPr>
          <w:p w14:paraId="640CDD6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(15.8)</w:t>
            </w:r>
          </w:p>
        </w:tc>
        <w:tc>
          <w:tcPr>
            <w:tcW w:w="1168" w:type="dxa"/>
            <w:tcBorders>
              <w:top w:val="nil"/>
              <w:left w:val="nil"/>
              <w:bottom w:val="single" w:sz="4" w:space="0" w:color="auto"/>
              <w:right w:val="single" w:sz="4" w:space="0" w:color="auto"/>
            </w:tcBorders>
            <w:shd w:val="clear" w:color="auto" w:fill="auto"/>
            <w:noWrap/>
            <w:vAlign w:val="bottom"/>
            <w:hideMark/>
          </w:tcPr>
          <w:p w14:paraId="5C959EF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(50.0)</w:t>
            </w:r>
          </w:p>
        </w:tc>
        <w:tc>
          <w:tcPr>
            <w:tcW w:w="1258" w:type="dxa"/>
            <w:tcBorders>
              <w:top w:val="nil"/>
              <w:left w:val="nil"/>
              <w:bottom w:val="single" w:sz="4" w:space="0" w:color="auto"/>
              <w:right w:val="single" w:sz="4" w:space="0" w:color="auto"/>
            </w:tcBorders>
            <w:shd w:val="clear" w:color="auto" w:fill="auto"/>
            <w:noWrap/>
            <w:vAlign w:val="bottom"/>
            <w:hideMark/>
          </w:tcPr>
          <w:p w14:paraId="7300439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(5.6)</w:t>
            </w:r>
          </w:p>
        </w:tc>
        <w:tc>
          <w:tcPr>
            <w:tcW w:w="1977" w:type="dxa"/>
            <w:tcBorders>
              <w:top w:val="nil"/>
              <w:left w:val="nil"/>
              <w:bottom w:val="single" w:sz="4" w:space="0" w:color="auto"/>
              <w:right w:val="single" w:sz="4" w:space="0" w:color="auto"/>
            </w:tcBorders>
            <w:shd w:val="clear" w:color="auto" w:fill="auto"/>
            <w:noWrap/>
            <w:vAlign w:val="bottom"/>
            <w:hideMark/>
          </w:tcPr>
          <w:p w14:paraId="6C2D09B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(6.6)</w:t>
            </w:r>
          </w:p>
        </w:tc>
      </w:tr>
      <w:tr w:rsidR="00EB5C7F" w:rsidRPr="00EB5C7F" w14:paraId="25581CF8"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53545D44"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668AEA8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30-49</w:t>
            </w:r>
          </w:p>
        </w:tc>
        <w:tc>
          <w:tcPr>
            <w:tcW w:w="1258" w:type="dxa"/>
            <w:tcBorders>
              <w:top w:val="nil"/>
              <w:left w:val="nil"/>
              <w:bottom w:val="single" w:sz="4" w:space="0" w:color="auto"/>
              <w:right w:val="single" w:sz="4" w:space="0" w:color="auto"/>
            </w:tcBorders>
            <w:shd w:val="clear" w:color="auto" w:fill="auto"/>
            <w:noWrap/>
            <w:vAlign w:val="bottom"/>
            <w:hideMark/>
          </w:tcPr>
          <w:p w14:paraId="7A54C57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(31.6)</w:t>
            </w:r>
          </w:p>
        </w:tc>
        <w:tc>
          <w:tcPr>
            <w:tcW w:w="1168" w:type="dxa"/>
            <w:tcBorders>
              <w:top w:val="nil"/>
              <w:left w:val="nil"/>
              <w:bottom w:val="single" w:sz="4" w:space="0" w:color="auto"/>
              <w:right w:val="single" w:sz="4" w:space="0" w:color="auto"/>
            </w:tcBorders>
            <w:shd w:val="clear" w:color="auto" w:fill="auto"/>
            <w:noWrap/>
            <w:vAlign w:val="bottom"/>
            <w:hideMark/>
          </w:tcPr>
          <w:p w14:paraId="2128407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(33.3)</w:t>
            </w:r>
          </w:p>
        </w:tc>
        <w:tc>
          <w:tcPr>
            <w:tcW w:w="1258" w:type="dxa"/>
            <w:tcBorders>
              <w:top w:val="nil"/>
              <w:left w:val="nil"/>
              <w:bottom w:val="single" w:sz="4" w:space="0" w:color="auto"/>
              <w:right w:val="single" w:sz="4" w:space="0" w:color="auto"/>
            </w:tcBorders>
            <w:shd w:val="clear" w:color="auto" w:fill="auto"/>
            <w:noWrap/>
            <w:vAlign w:val="bottom"/>
            <w:hideMark/>
          </w:tcPr>
          <w:p w14:paraId="203D239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10 (55.6)</w:t>
            </w:r>
          </w:p>
        </w:tc>
        <w:tc>
          <w:tcPr>
            <w:tcW w:w="1977" w:type="dxa"/>
            <w:tcBorders>
              <w:top w:val="nil"/>
              <w:left w:val="nil"/>
              <w:bottom w:val="single" w:sz="4" w:space="0" w:color="auto"/>
              <w:right w:val="single" w:sz="4" w:space="0" w:color="auto"/>
            </w:tcBorders>
            <w:shd w:val="clear" w:color="auto" w:fill="auto"/>
            <w:noWrap/>
            <w:vAlign w:val="bottom"/>
            <w:hideMark/>
          </w:tcPr>
          <w:p w14:paraId="648A367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45 (59.2)</w:t>
            </w:r>
          </w:p>
        </w:tc>
      </w:tr>
      <w:tr w:rsidR="00EB5C7F" w:rsidRPr="00EB5C7F" w14:paraId="57A76540"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405C103D"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26E7CC3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50-64</w:t>
            </w:r>
          </w:p>
        </w:tc>
        <w:tc>
          <w:tcPr>
            <w:tcW w:w="1258" w:type="dxa"/>
            <w:tcBorders>
              <w:top w:val="nil"/>
              <w:left w:val="nil"/>
              <w:bottom w:val="single" w:sz="4" w:space="0" w:color="auto"/>
              <w:right w:val="single" w:sz="4" w:space="0" w:color="auto"/>
            </w:tcBorders>
            <w:shd w:val="clear" w:color="auto" w:fill="auto"/>
            <w:noWrap/>
            <w:vAlign w:val="bottom"/>
            <w:hideMark/>
          </w:tcPr>
          <w:p w14:paraId="2591AAC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8 (42.1)</w:t>
            </w:r>
          </w:p>
        </w:tc>
        <w:tc>
          <w:tcPr>
            <w:tcW w:w="1168" w:type="dxa"/>
            <w:tcBorders>
              <w:top w:val="nil"/>
              <w:left w:val="nil"/>
              <w:bottom w:val="single" w:sz="4" w:space="0" w:color="auto"/>
              <w:right w:val="single" w:sz="4" w:space="0" w:color="auto"/>
            </w:tcBorders>
            <w:shd w:val="clear" w:color="auto" w:fill="auto"/>
            <w:noWrap/>
            <w:vAlign w:val="bottom"/>
            <w:hideMark/>
          </w:tcPr>
          <w:p w14:paraId="60515D7F"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(16.7)</w:t>
            </w:r>
          </w:p>
        </w:tc>
        <w:tc>
          <w:tcPr>
            <w:tcW w:w="1258" w:type="dxa"/>
            <w:tcBorders>
              <w:top w:val="nil"/>
              <w:left w:val="nil"/>
              <w:bottom w:val="single" w:sz="4" w:space="0" w:color="auto"/>
              <w:right w:val="single" w:sz="4" w:space="0" w:color="auto"/>
            </w:tcBorders>
            <w:shd w:val="clear" w:color="auto" w:fill="auto"/>
            <w:noWrap/>
            <w:vAlign w:val="bottom"/>
            <w:hideMark/>
          </w:tcPr>
          <w:p w14:paraId="2C7CBCB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7 (38.9)</w:t>
            </w:r>
          </w:p>
        </w:tc>
        <w:tc>
          <w:tcPr>
            <w:tcW w:w="1977" w:type="dxa"/>
            <w:tcBorders>
              <w:top w:val="nil"/>
              <w:left w:val="nil"/>
              <w:bottom w:val="single" w:sz="4" w:space="0" w:color="auto"/>
              <w:right w:val="single" w:sz="4" w:space="0" w:color="auto"/>
            </w:tcBorders>
            <w:shd w:val="clear" w:color="auto" w:fill="auto"/>
            <w:noWrap/>
            <w:vAlign w:val="bottom"/>
            <w:hideMark/>
          </w:tcPr>
          <w:p w14:paraId="48614BD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 (26.3)</w:t>
            </w:r>
          </w:p>
        </w:tc>
      </w:tr>
      <w:tr w:rsidR="00EB5C7F" w:rsidRPr="00EB5C7F" w14:paraId="5D3C8D6B"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4BE4228A"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0A0DDD4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65+</w:t>
            </w:r>
          </w:p>
        </w:tc>
        <w:tc>
          <w:tcPr>
            <w:tcW w:w="1258" w:type="dxa"/>
            <w:tcBorders>
              <w:top w:val="nil"/>
              <w:left w:val="nil"/>
              <w:bottom w:val="single" w:sz="4" w:space="0" w:color="auto"/>
              <w:right w:val="single" w:sz="4" w:space="0" w:color="auto"/>
            </w:tcBorders>
            <w:shd w:val="clear" w:color="auto" w:fill="auto"/>
            <w:noWrap/>
            <w:vAlign w:val="bottom"/>
            <w:hideMark/>
          </w:tcPr>
          <w:p w14:paraId="50EDC74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(10.5)</w:t>
            </w:r>
          </w:p>
        </w:tc>
        <w:tc>
          <w:tcPr>
            <w:tcW w:w="1168" w:type="dxa"/>
            <w:tcBorders>
              <w:top w:val="nil"/>
              <w:left w:val="nil"/>
              <w:bottom w:val="single" w:sz="4" w:space="0" w:color="auto"/>
              <w:right w:val="single" w:sz="4" w:space="0" w:color="auto"/>
            </w:tcBorders>
            <w:shd w:val="clear" w:color="auto" w:fill="auto"/>
            <w:noWrap/>
            <w:vAlign w:val="bottom"/>
            <w:hideMark/>
          </w:tcPr>
          <w:p w14:paraId="4D02BF4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7D7070B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5D9FF9B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(7.9)</w:t>
            </w:r>
          </w:p>
        </w:tc>
      </w:tr>
      <w:tr w:rsidR="00EB5C7F" w:rsidRPr="00EB5C7F" w14:paraId="67F7BCE2"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770A1FD4"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Sex</w:t>
            </w:r>
          </w:p>
        </w:tc>
        <w:tc>
          <w:tcPr>
            <w:tcW w:w="1977" w:type="dxa"/>
            <w:tcBorders>
              <w:top w:val="nil"/>
              <w:left w:val="nil"/>
              <w:bottom w:val="single" w:sz="4" w:space="0" w:color="auto"/>
              <w:right w:val="single" w:sz="4" w:space="0" w:color="auto"/>
            </w:tcBorders>
            <w:shd w:val="clear" w:color="auto" w:fill="auto"/>
            <w:noWrap/>
            <w:vAlign w:val="bottom"/>
            <w:hideMark/>
          </w:tcPr>
          <w:p w14:paraId="5A73FFA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Male</w:t>
            </w:r>
          </w:p>
        </w:tc>
        <w:tc>
          <w:tcPr>
            <w:tcW w:w="1258" w:type="dxa"/>
            <w:tcBorders>
              <w:top w:val="nil"/>
              <w:left w:val="nil"/>
              <w:bottom w:val="single" w:sz="4" w:space="0" w:color="auto"/>
              <w:right w:val="single" w:sz="4" w:space="0" w:color="auto"/>
            </w:tcBorders>
            <w:shd w:val="clear" w:color="auto" w:fill="auto"/>
            <w:noWrap/>
            <w:vAlign w:val="bottom"/>
            <w:hideMark/>
          </w:tcPr>
          <w:p w14:paraId="2F246CD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10 (52.6)</w:t>
            </w:r>
          </w:p>
        </w:tc>
        <w:tc>
          <w:tcPr>
            <w:tcW w:w="1168" w:type="dxa"/>
            <w:tcBorders>
              <w:top w:val="nil"/>
              <w:left w:val="nil"/>
              <w:bottom w:val="single" w:sz="4" w:space="0" w:color="auto"/>
              <w:right w:val="single" w:sz="4" w:space="0" w:color="auto"/>
            </w:tcBorders>
            <w:shd w:val="clear" w:color="auto" w:fill="auto"/>
            <w:noWrap/>
            <w:vAlign w:val="bottom"/>
            <w:hideMark/>
          </w:tcPr>
          <w:p w14:paraId="2370112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11 (91.7)</w:t>
            </w:r>
          </w:p>
        </w:tc>
        <w:tc>
          <w:tcPr>
            <w:tcW w:w="1258" w:type="dxa"/>
            <w:tcBorders>
              <w:top w:val="nil"/>
              <w:left w:val="nil"/>
              <w:bottom w:val="single" w:sz="4" w:space="0" w:color="auto"/>
              <w:right w:val="single" w:sz="4" w:space="0" w:color="auto"/>
            </w:tcBorders>
            <w:shd w:val="clear" w:color="auto" w:fill="auto"/>
            <w:noWrap/>
            <w:vAlign w:val="bottom"/>
            <w:hideMark/>
          </w:tcPr>
          <w:p w14:paraId="1D4FD77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(16.7)</w:t>
            </w:r>
          </w:p>
        </w:tc>
        <w:tc>
          <w:tcPr>
            <w:tcW w:w="1977" w:type="dxa"/>
            <w:tcBorders>
              <w:top w:val="nil"/>
              <w:left w:val="nil"/>
              <w:bottom w:val="single" w:sz="4" w:space="0" w:color="auto"/>
              <w:right w:val="single" w:sz="4" w:space="0" w:color="auto"/>
            </w:tcBorders>
            <w:shd w:val="clear" w:color="auto" w:fill="auto"/>
            <w:noWrap/>
            <w:vAlign w:val="bottom"/>
            <w:hideMark/>
          </w:tcPr>
          <w:p w14:paraId="1B09F48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9 (11.8)</w:t>
            </w:r>
          </w:p>
        </w:tc>
      </w:tr>
      <w:tr w:rsidR="00EB5C7F" w:rsidRPr="00EB5C7F" w14:paraId="15B5011E"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6160704"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3617E0E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Female</w:t>
            </w:r>
          </w:p>
        </w:tc>
        <w:tc>
          <w:tcPr>
            <w:tcW w:w="1258" w:type="dxa"/>
            <w:tcBorders>
              <w:top w:val="nil"/>
              <w:left w:val="nil"/>
              <w:bottom w:val="single" w:sz="4" w:space="0" w:color="auto"/>
              <w:right w:val="single" w:sz="4" w:space="0" w:color="auto"/>
            </w:tcBorders>
            <w:shd w:val="clear" w:color="auto" w:fill="auto"/>
            <w:noWrap/>
            <w:vAlign w:val="bottom"/>
            <w:hideMark/>
          </w:tcPr>
          <w:p w14:paraId="4D1C879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8 (42.1)</w:t>
            </w:r>
          </w:p>
        </w:tc>
        <w:tc>
          <w:tcPr>
            <w:tcW w:w="1168" w:type="dxa"/>
            <w:tcBorders>
              <w:top w:val="nil"/>
              <w:left w:val="nil"/>
              <w:bottom w:val="single" w:sz="4" w:space="0" w:color="auto"/>
              <w:right w:val="single" w:sz="4" w:space="0" w:color="auto"/>
            </w:tcBorders>
            <w:shd w:val="clear" w:color="auto" w:fill="auto"/>
            <w:noWrap/>
            <w:vAlign w:val="bottom"/>
            <w:hideMark/>
          </w:tcPr>
          <w:p w14:paraId="5A8B6F9F"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(8.3)</w:t>
            </w:r>
          </w:p>
        </w:tc>
        <w:tc>
          <w:tcPr>
            <w:tcW w:w="1258" w:type="dxa"/>
            <w:tcBorders>
              <w:top w:val="nil"/>
              <w:left w:val="nil"/>
              <w:bottom w:val="single" w:sz="4" w:space="0" w:color="auto"/>
              <w:right w:val="single" w:sz="4" w:space="0" w:color="auto"/>
            </w:tcBorders>
            <w:shd w:val="clear" w:color="auto" w:fill="auto"/>
            <w:noWrap/>
            <w:vAlign w:val="bottom"/>
            <w:hideMark/>
          </w:tcPr>
          <w:p w14:paraId="3245FB9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15 (83.3)</w:t>
            </w:r>
          </w:p>
        </w:tc>
        <w:tc>
          <w:tcPr>
            <w:tcW w:w="1977" w:type="dxa"/>
            <w:tcBorders>
              <w:top w:val="nil"/>
              <w:left w:val="nil"/>
              <w:bottom w:val="single" w:sz="4" w:space="0" w:color="auto"/>
              <w:right w:val="single" w:sz="4" w:space="0" w:color="auto"/>
            </w:tcBorders>
            <w:shd w:val="clear" w:color="auto" w:fill="auto"/>
            <w:noWrap/>
            <w:vAlign w:val="bottom"/>
            <w:hideMark/>
          </w:tcPr>
          <w:p w14:paraId="41D14E4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67 (88.2)</w:t>
            </w:r>
          </w:p>
        </w:tc>
      </w:tr>
      <w:tr w:rsidR="00EB5C7F" w:rsidRPr="00EB5C7F" w14:paraId="2C3F8C05"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5BF89105"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69E064B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Transgender</w:t>
            </w:r>
          </w:p>
        </w:tc>
        <w:tc>
          <w:tcPr>
            <w:tcW w:w="1258" w:type="dxa"/>
            <w:tcBorders>
              <w:top w:val="nil"/>
              <w:left w:val="nil"/>
              <w:bottom w:val="single" w:sz="4" w:space="0" w:color="auto"/>
              <w:right w:val="single" w:sz="4" w:space="0" w:color="auto"/>
            </w:tcBorders>
            <w:shd w:val="clear" w:color="auto" w:fill="auto"/>
            <w:noWrap/>
            <w:vAlign w:val="bottom"/>
            <w:hideMark/>
          </w:tcPr>
          <w:p w14:paraId="608418D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(5.3)</w:t>
            </w:r>
          </w:p>
        </w:tc>
        <w:tc>
          <w:tcPr>
            <w:tcW w:w="1168" w:type="dxa"/>
            <w:tcBorders>
              <w:top w:val="nil"/>
              <w:left w:val="nil"/>
              <w:bottom w:val="single" w:sz="4" w:space="0" w:color="auto"/>
              <w:right w:val="single" w:sz="4" w:space="0" w:color="auto"/>
            </w:tcBorders>
            <w:shd w:val="clear" w:color="auto" w:fill="auto"/>
            <w:noWrap/>
            <w:vAlign w:val="bottom"/>
            <w:hideMark/>
          </w:tcPr>
          <w:p w14:paraId="46B9ECF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65C37E3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17CCF0D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r>
      <w:tr w:rsidR="00EB5C7F" w:rsidRPr="00EB5C7F" w14:paraId="21E332F7"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1CEB6C97"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Ethnicity</w:t>
            </w:r>
          </w:p>
        </w:tc>
        <w:tc>
          <w:tcPr>
            <w:tcW w:w="1977" w:type="dxa"/>
            <w:tcBorders>
              <w:top w:val="nil"/>
              <w:left w:val="nil"/>
              <w:bottom w:val="single" w:sz="4" w:space="0" w:color="auto"/>
              <w:right w:val="single" w:sz="4" w:space="0" w:color="auto"/>
            </w:tcBorders>
            <w:shd w:val="clear" w:color="auto" w:fill="auto"/>
            <w:noWrap/>
            <w:vAlign w:val="bottom"/>
            <w:hideMark/>
          </w:tcPr>
          <w:p w14:paraId="0EB1AF5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Caucasian</w:t>
            </w:r>
          </w:p>
        </w:tc>
        <w:tc>
          <w:tcPr>
            <w:tcW w:w="1258" w:type="dxa"/>
            <w:tcBorders>
              <w:top w:val="nil"/>
              <w:left w:val="nil"/>
              <w:bottom w:val="single" w:sz="4" w:space="0" w:color="auto"/>
              <w:right w:val="single" w:sz="4" w:space="0" w:color="auto"/>
            </w:tcBorders>
            <w:shd w:val="clear" w:color="auto" w:fill="auto"/>
            <w:noWrap/>
            <w:vAlign w:val="bottom"/>
            <w:hideMark/>
          </w:tcPr>
          <w:p w14:paraId="51A0E90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(21.1)</w:t>
            </w:r>
          </w:p>
        </w:tc>
        <w:tc>
          <w:tcPr>
            <w:tcW w:w="1168" w:type="dxa"/>
            <w:tcBorders>
              <w:top w:val="nil"/>
              <w:left w:val="nil"/>
              <w:bottom w:val="single" w:sz="4" w:space="0" w:color="auto"/>
              <w:right w:val="single" w:sz="4" w:space="0" w:color="auto"/>
            </w:tcBorders>
            <w:shd w:val="clear" w:color="auto" w:fill="auto"/>
            <w:noWrap/>
            <w:vAlign w:val="bottom"/>
            <w:hideMark/>
          </w:tcPr>
          <w:p w14:paraId="2517DF5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(8.3)</w:t>
            </w:r>
          </w:p>
        </w:tc>
        <w:tc>
          <w:tcPr>
            <w:tcW w:w="1258" w:type="dxa"/>
            <w:tcBorders>
              <w:top w:val="nil"/>
              <w:left w:val="nil"/>
              <w:bottom w:val="single" w:sz="4" w:space="0" w:color="auto"/>
              <w:right w:val="single" w:sz="4" w:space="0" w:color="auto"/>
            </w:tcBorders>
            <w:shd w:val="clear" w:color="auto" w:fill="auto"/>
            <w:noWrap/>
            <w:vAlign w:val="bottom"/>
            <w:hideMark/>
          </w:tcPr>
          <w:p w14:paraId="1FE0293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(16.7)</w:t>
            </w:r>
          </w:p>
        </w:tc>
        <w:tc>
          <w:tcPr>
            <w:tcW w:w="1977" w:type="dxa"/>
            <w:tcBorders>
              <w:top w:val="nil"/>
              <w:left w:val="nil"/>
              <w:bottom w:val="single" w:sz="4" w:space="0" w:color="auto"/>
              <w:right w:val="single" w:sz="4" w:space="0" w:color="auto"/>
            </w:tcBorders>
            <w:shd w:val="clear" w:color="auto" w:fill="auto"/>
            <w:noWrap/>
            <w:vAlign w:val="bottom"/>
            <w:hideMark/>
          </w:tcPr>
          <w:p w14:paraId="7599A1D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r>
      <w:tr w:rsidR="00EB5C7F" w:rsidRPr="00EB5C7F" w14:paraId="1BAC35EF"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426F07E"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04E4E58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African American</w:t>
            </w:r>
          </w:p>
        </w:tc>
        <w:tc>
          <w:tcPr>
            <w:tcW w:w="1258" w:type="dxa"/>
            <w:tcBorders>
              <w:top w:val="nil"/>
              <w:left w:val="nil"/>
              <w:bottom w:val="single" w:sz="4" w:space="0" w:color="auto"/>
              <w:right w:val="single" w:sz="4" w:space="0" w:color="auto"/>
            </w:tcBorders>
            <w:shd w:val="clear" w:color="auto" w:fill="auto"/>
            <w:noWrap/>
            <w:vAlign w:val="bottom"/>
            <w:hideMark/>
          </w:tcPr>
          <w:p w14:paraId="5C46E22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7 (36.8)</w:t>
            </w:r>
          </w:p>
        </w:tc>
        <w:tc>
          <w:tcPr>
            <w:tcW w:w="1168" w:type="dxa"/>
            <w:tcBorders>
              <w:top w:val="nil"/>
              <w:left w:val="nil"/>
              <w:bottom w:val="single" w:sz="4" w:space="0" w:color="auto"/>
              <w:right w:val="single" w:sz="4" w:space="0" w:color="auto"/>
            </w:tcBorders>
            <w:shd w:val="clear" w:color="auto" w:fill="auto"/>
            <w:noWrap/>
            <w:vAlign w:val="bottom"/>
            <w:hideMark/>
          </w:tcPr>
          <w:p w14:paraId="265FF30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(50.0)</w:t>
            </w:r>
          </w:p>
        </w:tc>
        <w:tc>
          <w:tcPr>
            <w:tcW w:w="1258" w:type="dxa"/>
            <w:tcBorders>
              <w:top w:val="nil"/>
              <w:left w:val="nil"/>
              <w:bottom w:val="single" w:sz="4" w:space="0" w:color="auto"/>
              <w:right w:val="single" w:sz="4" w:space="0" w:color="auto"/>
            </w:tcBorders>
            <w:shd w:val="clear" w:color="auto" w:fill="auto"/>
            <w:noWrap/>
            <w:vAlign w:val="bottom"/>
            <w:hideMark/>
          </w:tcPr>
          <w:p w14:paraId="49FA1D3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1B40AFF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(1.3)</w:t>
            </w:r>
          </w:p>
        </w:tc>
      </w:tr>
      <w:tr w:rsidR="00EB5C7F" w:rsidRPr="00EB5C7F" w14:paraId="0106AED7"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389DCE11"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18F73D8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Hispanic/Latino</w:t>
            </w:r>
          </w:p>
        </w:tc>
        <w:tc>
          <w:tcPr>
            <w:tcW w:w="1258" w:type="dxa"/>
            <w:tcBorders>
              <w:top w:val="nil"/>
              <w:left w:val="nil"/>
              <w:bottom w:val="single" w:sz="4" w:space="0" w:color="auto"/>
              <w:right w:val="single" w:sz="4" w:space="0" w:color="auto"/>
            </w:tcBorders>
            <w:shd w:val="clear" w:color="auto" w:fill="auto"/>
            <w:noWrap/>
            <w:vAlign w:val="bottom"/>
            <w:hideMark/>
          </w:tcPr>
          <w:p w14:paraId="5FFFB48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(26.3)</w:t>
            </w:r>
          </w:p>
        </w:tc>
        <w:tc>
          <w:tcPr>
            <w:tcW w:w="1168" w:type="dxa"/>
            <w:tcBorders>
              <w:top w:val="nil"/>
              <w:left w:val="nil"/>
              <w:bottom w:val="single" w:sz="4" w:space="0" w:color="auto"/>
              <w:right w:val="single" w:sz="4" w:space="0" w:color="auto"/>
            </w:tcBorders>
            <w:shd w:val="clear" w:color="auto" w:fill="auto"/>
            <w:noWrap/>
            <w:vAlign w:val="bottom"/>
            <w:hideMark/>
          </w:tcPr>
          <w:p w14:paraId="6FBDE5D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(25.0)</w:t>
            </w:r>
          </w:p>
        </w:tc>
        <w:tc>
          <w:tcPr>
            <w:tcW w:w="1258" w:type="dxa"/>
            <w:tcBorders>
              <w:top w:val="nil"/>
              <w:left w:val="nil"/>
              <w:bottom w:val="single" w:sz="4" w:space="0" w:color="auto"/>
              <w:right w:val="single" w:sz="4" w:space="0" w:color="auto"/>
            </w:tcBorders>
            <w:shd w:val="clear" w:color="auto" w:fill="auto"/>
            <w:noWrap/>
            <w:vAlign w:val="bottom"/>
            <w:hideMark/>
          </w:tcPr>
          <w:p w14:paraId="6326CBB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13 (72.2)</w:t>
            </w:r>
          </w:p>
        </w:tc>
        <w:tc>
          <w:tcPr>
            <w:tcW w:w="1977" w:type="dxa"/>
            <w:tcBorders>
              <w:top w:val="nil"/>
              <w:left w:val="nil"/>
              <w:bottom w:val="single" w:sz="4" w:space="0" w:color="auto"/>
              <w:right w:val="single" w:sz="4" w:space="0" w:color="auto"/>
            </w:tcBorders>
            <w:shd w:val="clear" w:color="auto" w:fill="auto"/>
            <w:noWrap/>
            <w:vAlign w:val="bottom"/>
            <w:hideMark/>
          </w:tcPr>
          <w:p w14:paraId="6262BD5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59 (77.6)</w:t>
            </w:r>
          </w:p>
        </w:tc>
      </w:tr>
      <w:tr w:rsidR="00EB5C7F" w:rsidRPr="00EB5C7F" w14:paraId="01B05B29"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786E27B9"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34F6D83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Native American</w:t>
            </w:r>
          </w:p>
        </w:tc>
        <w:tc>
          <w:tcPr>
            <w:tcW w:w="1258" w:type="dxa"/>
            <w:tcBorders>
              <w:top w:val="nil"/>
              <w:left w:val="nil"/>
              <w:bottom w:val="single" w:sz="4" w:space="0" w:color="auto"/>
              <w:right w:val="single" w:sz="4" w:space="0" w:color="auto"/>
            </w:tcBorders>
            <w:shd w:val="clear" w:color="auto" w:fill="auto"/>
            <w:noWrap/>
            <w:vAlign w:val="bottom"/>
            <w:hideMark/>
          </w:tcPr>
          <w:p w14:paraId="7CD0E26F"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168" w:type="dxa"/>
            <w:tcBorders>
              <w:top w:val="nil"/>
              <w:left w:val="nil"/>
              <w:bottom w:val="single" w:sz="4" w:space="0" w:color="auto"/>
              <w:right w:val="single" w:sz="4" w:space="0" w:color="auto"/>
            </w:tcBorders>
            <w:shd w:val="clear" w:color="auto" w:fill="auto"/>
            <w:noWrap/>
            <w:vAlign w:val="bottom"/>
            <w:hideMark/>
          </w:tcPr>
          <w:p w14:paraId="748BA83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2CC15BC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10EA259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7 (9.2)</w:t>
            </w:r>
          </w:p>
        </w:tc>
      </w:tr>
      <w:tr w:rsidR="00EB5C7F" w:rsidRPr="00EB5C7F" w14:paraId="4AF3B6B3"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65A5F6CE"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2AFA1E8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Multiple</w:t>
            </w:r>
          </w:p>
        </w:tc>
        <w:tc>
          <w:tcPr>
            <w:tcW w:w="1258" w:type="dxa"/>
            <w:tcBorders>
              <w:top w:val="nil"/>
              <w:left w:val="nil"/>
              <w:bottom w:val="single" w:sz="4" w:space="0" w:color="auto"/>
              <w:right w:val="single" w:sz="4" w:space="0" w:color="auto"/>
            </w:tcBorders>
            <w:shd w:val="clear" w:color="auto" w:fill="auto"/>
            <w:noWrap/>
            <w:vAlign w:val="bottom"/>
            <w:hideMark/>
          </w:tcPr>
          <w:p w14:paraId="5872A5F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(10.5)</w:t>
            </w:r>
          </w:p>
        </w:tc>
        <w:tc>
          <w:tcPr>
            <w:tcW w:w="1168" w:type="dxa"/>
            <w:tcBorders>
              <w:top w:val="nil"/>
              <w:left w:val="nil"/>
              <w:bottom w:val="single" w:sz="4" w:space="0" w:color="auto"/>
              <w:right w:val="single" w:sz="4" w:space="0" w:color="auto"/>
            </w:tcBorders>
            <w:shd w:val="clear" w:color="auto" w:fill="auto"/>
            <w:noWrap/>
            <w:vAlign w:val="bottom"/>
            <w:hideMark/>
          </w:tcPr>
          <w:p w14:paraId="4154FA8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741BB6B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663CF0E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(6.6)</w:t>
            </w:r>
          </w:p>
        </w:tc>
      </w:tr>
      <w:tr w:rsidR="00EB5C7F" w:rsidRPr="00EB5C7F" w14:paraId="068B8684"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02B4BB83"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6A8A32D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Other</w:t>
            </w:r>
          </w:p>
        </w:tc>
        <w:tc>
          <w:tcPr>
            <w:tcW w:w="1258" w:type="dxa"/>
            <w:tcBorders>
              <w:top w:val="nil"/>
              <w:left w:val="nil"/>
              <w:bottom w:val="single" w:sz="4" w:space="0" w:color="auto"/>
              <w:right w:val="single" w:sz="4" w:space="0" w:color="auto"/>
            </w:tcBorders>
            <w:shd w:val="clear" w:color="auto" w:fill="auto"/>
            <w:noWrap/>
            <w:vAlign w:val="bottom"/>
            <w:hideMark/>
          </w:tcPr>
          <w:p w14:paraId="52CCEF9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(5.3)</w:t>
            </w:r>
          </w:p>
        </w:tc>
        <w:tc>
          <w:tcPr>
            <w:tcW w:w="1168" w:type="dxa"/>
            <w:tcBorders>
              <w:top w:val="nil"/>
              <w:left w:val="nil"/>
              <w:bottom w:val="single" w:sz="4" w:space="0" w:color="auto"/>
              <w:right w:val="single" w:sz="4" w:space="0" w:color="auto"/>
            </w:tcBorders>
            <w:shd w:val="clear" w:color="auto" w:fill="auto"/>
            <w:noWrap/>
            <w:vAlign w:val="bottom"/>
            <w:hideMark/>
          </w:tcPr>
          <w:p w14:paraId="1B107F6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(8.3)</w:t>
            </w:r>
          </w:p>
        </w:tc>
        <w:tc>
          <w:tcPr>
            <w:tcW w:w="1258" w:type="dxa"/>
            <w:tcBorders>
              <w:top w:val="nil"/>
              <w:left w:val="nil"/>
              <w:bottom w:val="single" w:sz="4" w:space="0" w:color="auto"/>
              <w:right w:val="single" w:sz="4" w:space="0" w:color="auto"/>
            </w:tcBorders>
            <w:shd w:val="clear" w:color="auto" w:fill="auto"/>
            <w:noWrap/>
            <w:vAlign w:val="bottom"/>
            <w:hideMark/>
          </w:tcPr>
          <w:p w14:paraId="62F3419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(11.1)</w:t>
            </w:r>
          </w:p>
        </w:tc>
        <w:tc>
          <w:tcPr>
            <w:tcW w:w="1977" w:type="dxa"/>
            <w:tcBorders>
              <w:top w:val="nil"/>
              <w:left w:val="nil"/>
              <w:bottom w:val="single" w:sz="4" w:space="0" w:color="auto"/>
              <w:right w:val="single" w:sz="4" w:space="0" w:color="auto"/>
            </w:tcBorders>
            <w:shd w:val="clear" w:color="auto" w:fill="auto"/>
            <w:noWrap/>
            <w:vAlign w:val="bottom"/>
            <w:hideMark/>
          </w:tcPr>
          <w:p w14:paraId="2928352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(1.3)</w:t>
            </w:r>
          </w:p>
        </w:tc>
      </w:tr>
      <w:tr w:rsidR="00EB5C7F" w:rsidRPr="00EB5C7F" w14:paraId="55BEA1EA"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31B420AA"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6655E1C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No Response</w:t>
            </w:r>
          </w:p>
        </w:tc>
        <w:tc>
          <w:tcPr>
            <w:tcW w:w="1258" w:type="dxa"/>
            <w:tcBorders>
              <w:top w:val="nil"/>
              <w:left w:val="nil"/>
              <w:bottom w:val="single" w:sz="4" w:space="0" w:color="auto"/>
              <w:right w:val="single" w:sz="4" w:space="0" w:color="auto"/>
            </w:tcBorders>
            <w:shd w:val="clear" w:color="auto" w:fill="auto"/>
            <w:noWrap/>
            <w:vAlign w:val="bottom"/>
            <w:hideMark/>
          </w:tcPr>
          <w:p w14:paraId="07C2E50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168" w:type="dxa"/>
            <w:tcBorders>
              <w:top w:val="nil"/>
              <w:left w:val="nil"/>
              <w:bottom w:val="single" w:sz="4" w:space="0" w:color="auto"/>
              <w:right w:val="single" w:sz="4" w:space="0" w:color="auto"/>
            </w:tcBorders>
            <w:shd w:val="clear" w:color="auto" w:fill="auto"/>
            <w:noWrap/>
            <w:vAlign w:val="bottom"/>
            <w:hideMark/>
          </w:tcPr>
          <w:p w14:paraId="5AD9530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(8.3)</w:t>
            </w:r>
          </w:p>
        </w:tc>
        <w:tc>
          <w:tcPr>
            <w:tcW w:w="1258" w:type="dxa"/>
            <w:tcBorders>
              <w:top w:val="nil"/>
              <w:left w:val="nil"/>
              <w:bottom w:val="single" w:sz="4" w:space="0" w:color="auto"/>
              <w:right w:val="single" w:sz="4" w:space="0" w:color="auto"/>
            </w:tcBorders>
            <w:shd w:val="clear" w:color="auto" w:fill="auto"/>
            <w:noWrap/>
            <w:vAlign w:val="bottom"/>
            <w:hideMark/>
          </w:tcPr>
          <w:p w14:paraId="5E52F55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2F9A83C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(3.9)</w:t>
            </w:r>
          </w:p>
        </w:tc>
      </w:tr>
      <w:tr w:rsidR="00EB5C7F" w:rsidRPr="00EB5C7F" w14:paraId="04B8A913"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0D567D6E"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Insurance</w:t>
            </w:r>
          </w:p>
        </w:tc>
        <w:tc>
          <w:tcPr>
            <w:tcW w:w="1977" w:type="dxa"/>
            <w:tcBorders>
              <w:top w:val="nil"/>
              <w:left w:val="nil"/>
              <w:bottom w:val="single" w:sz="4" w:space="0" w:color="auto"/>
              <w:right w:val="single" w:sz="4" w:space="0" w:color="auto"/>
            </w:tcBorders>
            <w:shd w:val="clear" w:color="auto" w:fill="auto"/>
            <w:noWrap/>
            <w:vAlign w:val="bottom"/>
            <w:hideMark/>
          </w:tcPr>
          <w:p w14:paraId="4A169C4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Uninsured</w:t>
            </w:r>
          </w:p>
        </w:tc>
        <w:tc>
          <w:tcPr>
            <w:tcW w:w="1258" w:type="dxa"/>
            <w:tcBorders>
              <w:top w:val="nil"/>
              <w:left w:val="nil"/>
              <w:bottom w:val="single" w:sz="4" w:space="0" w:color="auto"/>
              <w:right w:val="single" w:sz="4" w:space="0" w:color="auto"/>
            </w:tcBorders>
            <w:shd w:val="clear" w:color="auto" w:fill="auto"/>
            <w:noWrap/>
            <w:vAlign w:val="bottom"/>
            <w:hideMark/>
          </w:tcPr>
          <w:p w14:paraId="60756BC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12 (63.2)</w:t>
            </w:r>
          </w:p>
        </w:tc>
        <w:tc>
          <w:tcPr>
            <w:tcW w:w="1168" w:type="dxa"/>
            <w:tcBorders>
              <w:top w:val="nil"/>
              <w:left w:val="nil"/>
              <w:bottom w:val="single" w:sz="4" w:space="0" w:color="auto"/>
              <w:right w:val="single" w:sz="4" w:space="0" w:color="auto"/>
            </w:tcBorders>
            <w:shd w:val="clear" w:color="auto" w:fill="auto"/>
            <w:noWrap/>
            <w:vAlign w:val="bottom"/>
            <w:hideMark/>
          </w:tcPr>
          <w:p w14:paraId="13B4053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12 (100.0)</w:t>
            </w:r>
          </w:p>
        </w:tc>
        <w:tc>
          <w:tcPr>
            <w:tcW w:w="1258" w:type="dxa"/>
            <w:tcBorders>
              <w:top w:val="nil"/>
              <w:left w:val="nil"/>
              <w:bottom w:val="single" w:sz="4" w:space="0" w:color="auto"/>
              <w:right w:val="single" w:sz="4" w:space="0" w:color="auto"/>
            </w:tcBorders>
            <w:shd w:val="clear" w:color="auto" w:fill="auto"/>
            <w:noWrap/>
            <w:vAlign w:val="bottom"/>
            <w:hideMark/>
          </w:tcPr>
          <w:p w14:paraId="7C39B02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17 (94.4)</w:t>
            </w:r>
          </w:p>
        </w:tc>
        <w:tc>
          <w:tcPr>
            <w:tcW w:w="1977" w:type="dxa"/>
            <w:tcBorders>
              <w:top w:val="nil"/>
              <w:left w:val="nil"/>
              <w:bottom w:val="single" w:sz="4" w:space="0" w:color="auto"/>
              <w:right w:val="single" w:sz="4" w:space="0" w:color="auto"/>
            </w:tcBorders>
            <w:shd w:val="clear" w:color="auto" w:fill="auto"/>
            <w:noWrap/>
            <w:vAlign w:val="bottom"/>
            <w:hideMark/>
          </w:tcPr>
          <w:p w14:paraId="4C26B9F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57 (75.0)</w:t>
            </w:r>
          </w:p>
        </w:tc>
      </w:tr>
      <w:tr w:rsidR="00EB5C7F" w:rsidRPr="00EB5C7F" w14:paraId="2EA2ADA7"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3B3AF2CD"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5F81857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Private</w:t>
            </w:r>
          </w:p>
        </w:tc>
        <w:tc>
          <w:tcPr>
            <w:tcW w:w="1258" w:type="dxa"/>
            <w:tcBorders>
              <w:top w:val="nil"/>
              <w:left w:val="nil"/>
              <w:bottom w:val="single" w:sz="4" w:space="0" w:color="auto"/>
              <w:right w:val="single" w:sz="4" w:space="0" w:color="auto"/>
            </w:tcBorders>
            <w:shd w:val="clear" w:color="auto" w:fill="auto"/>
            <w:noWrap/>
            <w:vAlign w:val="bottom"/>
            <w:hideMark/>
          </w:tcPr>
          <w:p w14:paraId="06E98AF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168" w:type="dxa"/>
            <w:tcBorders>
              <w:top w:val="nil"/>
              <w:left w:val="nil"/>
              <w:bottom w:val="single" w:sz="4" w:space="0" w:color="auto"/>
              <w:right w:val="single" w:sz="4" w:space="0" w:color="auto"/>
            </w:tcBorders>
            <w:shd w:val="clear" w:color="auto" w:fill="auto"/>
            <w:noWrap/>
            <w:vAlign w:val="bottom"/>
            <w:hideMark/>
          </w:tcPr>
          <w:p w14:paraId="4884AE5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252161E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0CB59F0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(1.3)</w:t>
            </w:r>
          </w:p>
        </w:tc>
      </w:tr>
      <w:tr w:rsidR="00EB5C7F" w:rsidRPr="00EB5C7F" w14:paraId="790AD10F"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31ECBEE7"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6264789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Medicare</w:t>
            </w:r>
          </w:p>
        </w:tc>
        <w:tc>
          <w:tcPr>
            <w:tcW w:w="1258" w:type="dxa"/>
            <w:tcBorders>
              <w:top w:val="nil"/>
              <w:left w:val="nil"/>
              <w:bottom w:val="single" w:sz="4" w:space="0" w:color="auto"/>
              <w:right w:val="single" w:sz="4" w:space="0" w:color="auto"/>
            </w:tcBorders>
            <w:shd w:val="clear" w:color="auto" w:fill="auto"/>
            <w:noWrap/>
            <w:vAlign w:val="bottom"/>
            <w:hideMark/>
          </w:tcPr>
          <w:p w14:paraId="4372F61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(5.3)</w:t>
            </w:r>
          </w:p>
        </w:tc>
        <w:tc>
          <w:tcPr>
            <w:tcW w:w="1168" w:type="dxa"/>
            <w:tcBorders>
              <w:top w:val="nil"/>
              <w:left w:val="nil"/>
              <w:bottom w:val="single" w:sz="4" w:space="0" w:color="auto"/>
              <w:right w:val="single" w:sz="4" w:space="0" w:color="auto"/>
            </w:tcBorders>
            <w:shd w:val="clear" w:color="auto" w:fill="auto"/>
            <w:noWrap/>
            <w:vAlign w:val="bottom"/>
            <w:hideMark/>
          </w:tcPr>
          <w:p w14:paraId="2C56F9B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1FB7A26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62DDFB9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r>
      <w:tr w:rsidR="00EB5C7F" w:rsidRPr="00EB5C7F" w14:paraId="7179C5E1"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F032589"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26C3C0A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Medicaid</w:t>
            </w:r>
          </w:p>
        </w:tc>
        <w:tc>
          <w:tcPr>
            <w:tcW w:w="1258" w:type="dxa"/>
            <w:tcBorders>
              <w:top w:val="nil"/>
              <w:left w:val="nil"/>
              <w:bottom w:val="single" w:sz="4" w:space="0" w:color="auto"/>
              <w:right w:val="single" w:sz="4" w:space="0" w:color="auto"/>
            </w:tcBorders>
            <w:shd w:val="clear" w:color="auto" w:fill="auto"/>
            <w:noWrap/>
            <w:vAlign w:val="bottom"/>
            <w:hideMark/>
          </w:tcPr>
          <w:p w14:paraId="3EC19B6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(15.8)</w:t>
            </w:r>
          </w:p>
        </w:tc>
        <w:tc>
          <w:tcPr>
            <w:tcW w:w="1168" w:type="dxa"/>
            <w:tcBorders>
              <w:top w:val="nil"/>
              <w:left w:val="nil"/>
              <w:bottom w:val="single" w:sz="4" w:space="0" w:color="auto"/>
              <w:right w:val="single" w:sz="4" w:space="0" w:color="auto"/>
            </w:tcBorders>
            <w:shd w:val="clear" w:color="auto" w:fill="auto"/>
            <w:noWrap/>
            <w:vAlign w:val="bottom"/>
            <w:hideMark/>
          </w:tcPr>
          <w:p w14:paraId="2472CF9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639307F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1AA61B8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r>
      <w:tr w:rsidR="00EB5C7F" w:rsidRPr="00EB5C7F" w14:paraId="540A502E"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67A93468"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614C7ABB" w14:textId="77777777" w:rsidR="00EB5C7F" w:rsidRPr="00EB5C7F" w:rsidRDefault="00EB5C7F" w:rsidP="00EB5C7F">
            <w:pPr>
              <w:spacing w:line="240" w:lineRule="auto"/>
              <w:rPr>
                <w:rFonts w:eastAsia="Times New Roman"/>
                <w:color w:val="000000"/>
                <w:sz w:val="16"/>
                <w:szCs w:val="16"/>
                <w:lang w:val="en-US"/>
              </w:rPr>
            </w:pPr>
            <w:proofErr w:type="spellStart"/>
            <w:r w:rsidRPr="00EB5C7F">
              <w:rPr>
                <w:rFonts w:eastAsia="Times New Roman"/>
                <w:color w:val="000000"/>
                <w:sz w:val="16"/>
                <w:szCs w:val="16"/>
                <w:lang w:val="en-US"/>
              </w:rPr>
              <w:t>Goldcard</w:t>
            </w:r>
            <w:proofErr w:type="spellEnd"/>
          </w:p>
        </w:tc>
        <w:tc>
          <w:tcPr>
            <w:tcW w:w="1258" w:type="dxa"/>
            <w:tcBorders>
              <w:top w:val="nil"/>
              <w:left w:val="nil"/>
              <w:bottom w:val="single" w:sz="4" w:space="0" w:color="auto"/>
              <w:right w:val="single" w:sz="4" w:space="0" w:color="auto"/>
            </w:tcBorders>
            <w:shd w:val="clear" w:color="auto" w:fill="auto"/>
            <w:noWrap/>
            <w:vAlign w:val="bottom"/>
            <w:hideMark/>
          </w:tcPr>
          <w:p w14:paraId="4E0D48E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(10.5)</w:t>
            </w:r>
          </w:p>
        </w:tc>
        <w:tc>
          <w:tcPr>
            <w:tcW w:w="1168" w:type="dxa"/>
            <w:tcBorders>
              <w:top w:val="nil"/>
              <w:left w:val="nil"/>
              <w:bottom w:val="single" w:sz="4" w:space="0" w:color="auto"/>
              <w:right w:val="single" w:sz="4" w:space="0" w:color="auto"/>
            </w:tcBorders>
            <w:shd w:val="clear" w:color="auto" w:fill="auto"/>
            <w:noWrap/>
            <w:vAlign w:val="bottom"/>
            <w:hideMark/>
          </w:tcPr>
          <w:p w14:paraId="6EB382A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77A79F8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74A0B34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r>
      <w:tr w:rsidR="00EB5C7F" w:rsidRPr="00EB5C7F" w14:paraId="7CF5D68B"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AB2E721"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2C599E7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Affordable Care Act</w:t>
            </w:r>
          </w:p>
        </w:tc>
        <w:tc>
          <w:tcPr>
            <w:tcW w:w="1258" w:type="dxa"/>
            <w:tcBorders>
              <w:top w:val="nil"/>
              <w:left w:val="nil"/>
              <w:bottom w:val="single" w:sz="4" w:space="0" w:color="auto"/>
              <w:right w:val="single" w:sz="4" w:space="0" w:color="auto"/>
            </w:tcBorders>
            <w:shd w:val="clear" w:color="auto" w:fill="auto"/>
            <w:noWrap/>
            <w:vAlign w:val="bottom"/>
            <w:hideMark/>
          </w:tcPr>
          <w:p w14:paraId="05217EB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168" w:type="dxa"/>
            <w:tcBorders>
              <w:top w:val="nil"/>
              <w:left w:val="nil"/>
              <w:bottom w:val="single" w:sz="4" w:space="0" w:color="auto"/>
              <w:right w:val="single" w:sz="4" w:space="0" w:color="auto"/>
            </w:tcBorders>
            <w:shd w:val="clear" w:color="auto" w:fill="auto"/>
            <w:noWrap/>
            <w:vAlign w:val="bottom"/>
            <w:hideMark/>
          </w:tcPr>
          <w:p w14:paraId="71072ED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3B9D9BD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287072E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(1.3)</w:t>
            </w:r>
          </w:p>
        </w:tc>
      </w:tr>
      <w:tr w:rsidR="00EB5C7F" w:rsidRPr="00EB5C7F" w14:paraId="56C75652"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7E349AA3"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431D611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Molina</w:t>
            </w:r>
          </w:p>
        </w:tc>
        <w:tc>
          <w:tcPr>
            <w:tcW w:w="1258" w:type="dxa"/>
            <w:tcBorders>
              <w:top w:val="nil"/>
              <w:left w:val="nil"/>
              <w:bottom w:val="single" w:sz="4" w:space="0" w:color="auto"/>
              <w:right w:val="single" w:sz="4" w:space="0" w:color="auto"/>
            </w:tcBorders>
            <w:shd w:val="clear" w:color="auto" w:fill="auto"/>
            <w:noWrap/>
            <w:vAlign w:val="bottom"/>
            <w:hideMark/>
          </w:tcPr>
          <w:p w14:paraId="59219AC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(5.3)</w:t>
            </w:r>
          </w:p>
        </w:tc>
        <w:tc>
          <w:tcPr>
            <w:tcW w:w="1168" w:type="dxa"/>
            <w:tcBorders>
              <w:top w:val="nil"/>
              <w:left w:val="nil"/>
              <w:bottom w:val="single" w:sz="4" w:space="0" w:color="auto"/>
              <w:right w:val="single" w:sz="4" w:space="0" w:color="auto"/>
            </w:tcBorders>
            <w:shd w:val="clear" w:color="auto" w:fill="auto"/>
            <w:noWrap/>
            <w:vAlign w:val="bottom"/>
            <w:hideMark/>
          </w:tcPr>
          <w:p w14:paraId="793B705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7851FF0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7CB2147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r>
      <w:tr w:rsidR="00EB5C7F" w:rsidRPr="00EB5C7F" w14:paraId="2E5550E8"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384759D6"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244E3C9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No Response</w:t>
            </w:r>
          </w:p>
        </w:tc>
        <w:tc>
          <w:tcPr>
            <w:tcW w:w="1258" w:type="dxa"/>
            <w:tcBorders>
              <w:top w:val="nil"/>
              <w:left w:val="nil"/>
              <w:bottom w:val="single" w:sz="4" w:space="0" w:color="auto"/>
              <w:right w:val="single" w:sz="4" w:space="0" w:color="auto"/>
            </w:tcBorders>
            <w:shd w:val="clear" w:color="auto" w:fill="auto"/>
            <w:noWrap/>
            <w:vAlign w:val="bottom"/>
            <w:hideMark/>
          </w:tcPr>
          <w:p w14:paraId="68780CA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168" w:type="dxa"/>
            <w:tcBorders>
              <w:top w:val="nil"/>
              <w:left w:val="nil"/>
              <w:bottom w:val="single" w:sz="4" w:space="0" w:color="auto"/>
              <w:right w:val="single" w:sz="4" w:space="0" w:color="auto"/>
            </w:tcBorders>
            <w:shd w:val="clear" w:color="auto" w:fill="auto"/>
            <w:noWrap/>
            <w:vAlign w:val="bottom"/>
            <w:hideMark/>
          </w:tcPr>
          <w:p w14:paraId="608A56A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362B4BC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(5.6)</w:t>
            </w:r>
          </w:p>
        </w:tc>
        <w:tc>
          <w:tcPr>
            <w:tcW w:w="1977" w:type="dxa"/>
            <w:tcBorders>
              <w:top w:val="nil"/>
              <w:left w:val="nil"/>
              <w:bottom w:val="single" w:sz="4" w:space="0" w:color="auto"/>
              <w:right w:val="single" w:sz="4" w:space="0" w:color="auto"/>
            </w:tcBorders>
            <w:shd w:val="clear" w:color="auto" w:fill="auto"/>
            <w:noWrap/>
            <w:vAlign w:val="bottom"/>
            <w:hideMark/>
          </w:tcPr>
          <w:p w14:paraId="360664C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17 (22.4)</w:t>
            </w:r>
          </w:p>
        </w:tc>
      </w:tr>
      <w:tr w:rsidR="00EB5C7F" w:rsidRPr="00EB5C7F" w14:paraId="78F5D94C"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1A0D9E9D"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Last Eye Exam</w:t>
            </w:r>
          </w:p>
        </w:tc>
        <w:tc>
          <w:tcPr>
            <w:tcW w:w="1977" w:type="dxa"/>
            <w:tcBorders>
              <w:top w:val="nil"/>
              <w:left w:val="nil"/>
              <w:bottom w:val="single" w:sz="4" w:space="0" w:color="auto"/>
              <w:right w:val="single" w:sz="4" w:space="0" w:color="auto"/>
            </w:tcBorders>
            <w:shd w:val="clear" w:color="auto" w:fill="auto"/>
            <w:noWrap/>
            <w:vAlign w:val="bottom"/>
            <w:hideMark/>
          </w:tcPr>
          <w:p w14:paraId="178AA7B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Less than 1 year</w:t>
            </w:r>
          </w:p>
        </w:tc>
        <w:tc>
          <w:tcPr>
            <w:tcW w:w="1258" w:type="dxa"/>
            <w:tcBorders>
              <w:top w:val="nil"/>
              <w:left w:val="nil"/>
              <w:bottom w:val="single" w:sz="4" w:space="0" w:color="auto"/>
              <w:right w:val="single" w:sz="4" w:space="0" w:color="auto"/>
            </w:tcBorders>
            <w:shd w:val="clear" w:color="auto" w:fill="auto"/>
            <w:noWrap/>
            <w:vAlign w:val="bottom"/>
            <w:hideMark/>
          </w:tcPr>
          <w:p w14:paraId="3D5086D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(5.3)</w:t>
            </w:r>
          </w:p>
        </w:tc>
        <w:tc>
          <w:tcPr>
            <w:tcW w:w="1168" w:type="dxa"/>
            <w:tcBorders>
              <w:top w:val="nil"/>
              <w:left w:val="nil"/>
              <w:bottom w:val="single" w:sz="4" w:space="0" w:color="auto"/>
              <w:right w:val="single" w:sz="4" w:space="0" w:color="auto"/>
            </w:tcBorders>
            <w:shd w:val="clear" w:color="auto" w:fill="auto"/>
            <w:noWrap/>
            <w:vAlign w:val="bottom"/>
            <w:hideMark/>
          </w:tcPr>
          <w:p w14:paraId="5552003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(25.0)</w:t>
            </w:r>
          </w:p>
        </w:tc>
        <w:tc>
          <w:tcPr>
            <w:tcW w:w="1258" w:type="dxa"/>
            <w:tcBorders>
              <w:top w:val="nil"/>
              <w:left w:val="nil"/>
              <w:bottom w:val="single" w:sz="4" w:space="0" w:color="auto"/>
              <w:right w:val="single" w:sz="4" w:space="0" w:color="auto"/>
            </w:tcBorders>
            <w:shd w:val="clear" w:color="auto" w:fill="auto"/>
            <w:noWrap/>
            <w:vAlign w:val="bottom"/>
            <w:hideMark/>
          </w:tcPr>
          <w:p w14:paraId="45DFC9A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(5.6)</w:t>
            </w:r>
          </w:p>
        </w:tc>
        <w:tc>
          <w:tcPr>
            <w:tcW w:w="1977" w:type="dxa"/>
            <w:tcBorders>
              <w:top w:val="nil"/>
              <w:left w:val="nil"/>
              <w:bottom w:val="single" w:sz="4" w:space="0" w:color="auto"/>
              <w:right w:val="single" w:sz="4" w:space="0" w:color="auto"/>
            </w:tcBorders>
            <w:shd w:val="clear" w:color="auto" w:fill="auto"/>
            <w:noWrap/>
            <w:vAlign w:val="bottom"/>
            <w:hideMark/>
          </w:tcPr>
          <w:p w14:paraId="3546D21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(7.9)</w:t>
            </w:r>
          </w:p>
        </w:tc>
      </w:tr>
      <w:tr w:rsidR="00EB5C7F" w:rsidRPr="00EB5C7F" w14:paraId="1644197D"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0A9E33DF"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72389DD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1-2 years</w:t>
            </w:r>
          </w:p>
        </w:tc>
        <w:tc>
          <w:tcPr>
            <w:tcW w:w="1258" w:type="dxa"/>
            <w:tcBorders>
              <w:top w:val="nil"/>
              <w:left w:val="nil"/>
              <w:bottom w:val="single" w:sz="4" w:space="0" w:color="auto"/>
              <w:right w:val="single" w:sz="4" w:space="0" w:color="auto"/>
            </w:tcBorders>
            <w:shd w:val="clear" w:color="auto" w:fill="auto"/>
            <w:noWrap/>
            <w:vAlign w:val="bottom"/>
            <w:hideMark/>
          </w:tcPr>
          <w:p w14:paraId="010C4B4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(26.3)</w:t>
            </w:r>
          </w:p>
        </w:tc>
        <w:tc>
          <w:tcPr>
            <w:tcW w:w="1168" w:type="dxa"/>
            <w:tcBorders>
              <w:top w:val="nil"/>
              <w:left w:val="nil"/>
              <w:bottom w:val="single" w:sz="4" w:space="0" w:color="auto"/>
              <w:right w:val="single" w:sz="4" w:space="0" w:color="auto"/>
            </w:tcBorders>
            <w:shd w:val="clear" w:color="auto" w:fill="auto"/>
            <w:noWrap/>
            <w:vAlign w:val="bottom"/>
            <w:hideMark/>
          </w:tcPr>
          <w:p w14:paraId="4FB0942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(25.0)</w:t>
            </w:r>
          </w:p>
        </w:tc>
        <w:tc>
          <w:tcPr>
            <w:tcW w:w="1258" w:type="dxa"/>
            <w:tcBorders>
              <w:top w:val="nil"/>
              <w:left w:val="nil"/>
              <w:bottom w:val="single" w:sz="4" w:space="0" w:color="auto"/>
              <w:right w:val="single" w:sz="4" w:space="0" w:color="auto"/>
            </w:tcBorders>
            <w:shd w:val="clear" w:color="auto" w:fill="auto"/>
            <w:noWrap/>
            <w:vAlign w:val="bottom"/>
            <w:hideMark/>
          </w:tcPr>
          <w:p w14:paraId="44312A5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(22.2)</w:t>
            </w:r>
          </w:p>
        </w:tc>
        <w:tc>
          <w:tcPr>
            <w:tcW w:w="1977" w:type="dxa"/>
            <w:tcBorders>
              <w:top w:val="nil"/>
              <w:left w:val="nil"/>
              <w:bottom w:val="single" w:sz="4" w:space="0" w:color="auto"/>
              <w:right w:val="single" w:sz="4" w:space="0" w:color="auto"/>
            </w:tcBorders>
            <w:shd w:val="clear" w:color="auto" w:fill="auto"/>
            <w:noWrap/>
            <w:vAlign w:val="bottom"/>
            <w:hideMark/>
          </w:tcPr>
          <w:p w14:paraId="2D32F09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19 (25.0)</w:t>
            </w:r>
          </w:p>
        </w:tc>
      </w:tr>
      <w:tr w:rsidR="00EB5C7F" w:rsidRPr="00EB5C7F" w14:paraId="6ADA70EC"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4D927AF8"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07845C8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3-5 years</w:t>
            </w:r>
          </w:p>
        </w:tc>
        <w:tc>
          <w:tcPr>
            <w:tcW w:w="1258" w:type="dxa"/>
            <w:tcBorders>
              <w:top w:val="nil"/>
              <w:left w:val="nil"/>
              <w:bottom w:val="single" w:sz="4" w:space="0" w:color="auto"/>
              <w:right w:val="single" w:sz="4" w:space="0" w:color="auto"/>
            </w:tcBorders>
            <w:shd w:val="clear" w:color="auto" w:fill="auto"/>
            <w:noWrap/>
            <w:vAlign w:val="bottom"/>
            <w:hideMark/>
          </w:tcPr>
          <w:p w14:paraId="7BDE781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(26.3)</w:t>
            </w:r>
          </w:p>
        </w:tc>
        <w:tc>
          <w:tcPr>
            <w:tcW w:w="1168" w:type="dxa"/>
            <w:tcBorders>
              <w:top w:val="nil"/>
              <w:left w:val="nil"/>
              <w:bottom w:val="single" w:sz="4" w:space="0" w:color="auto"/>
              <w:right w:val="single" w:sz="4" w:space="0" w:color="auto"/>
            </w:tcBorders>
            <w:shd w:val="clear" w:color="auto" w:fill="auto"/>
            <w:noWrap/>
            <w:vAlign w:val="bottom"/>
            <w:hideMark/>
          </w:tcPr>
          <w:p w14:paraId="20B2DEE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(16.7)</w:t>
            </w:r>
          </w:p>
        </w:tc>
        <w:tc>
          <w:tcPr>
            <w:tcW w:w="1258" w:type="dxa"/>
            <w:tcBorders>
              <w:top w:val="nil"/>
              <w:left w:val="nil"/>
              <w:bottom w:val="single" w:sz="4" w:space="0" w:color="auto"/>
              <w:right w:val="single" w:sz="4" w:space="0" w:color="auto"/>
            </w:tcBorders>
            <w:shd w:val="clear" w:color="auto" w:fill="auto"/>
            <w:noWrap/>
            <w:vAlign w:val="bottom"/>
            <w:hideMark/>
          </w:tcPr>
          <w:p w14:paraId="091E333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(22.2)</w:t>
            </w:r>
          </w:p>
        </w:tc>
        <w:tc>
          <w:tcPr>
            <w:tcW w:w="1977" w:type="dxa"/>
            <w:tcBorders>
              <w:top w:val="nil"/>
              <w:left w:val="nil"/>
              <w:bottom w:val="single" w:sz="4" w:space="0" w:color="auto"/>
              <w:right w:val="single" w:sz="4" w:space="0" w:color="auto"/>
            </w:tcBorders>
            <w:shd w:val="clear" w:color="auto" w:fill="auto"/>
            <w:noWrap/>
            <w:vAlign w:val="bottom"/>
            <w:hideMark/>
          </w:tcPr>
          <w:p w14:paraId="669E882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18 (23.7)</w:t>
            </w:r>
          </w:p>
        </w:tc>
      </w:tr>
      <w:tr w:rsidR="00EB5C7F" w:rsidRPr="00EB5C7F" w14:paraId="6EAF022E"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592AFA61"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60D443C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More than 5 years</w:t>
            </w:r>
          </w:p>
        </w:tc>
        <w:tc>
          <w:tcPr>
            <w:tcW w:w="1258" w:type="dxa"/>
            <w:tcBorders>
              <w:top w:val="nil"/>
              <w:left w:val="nil"/>
              <w:bottom w:val="single" w:sz="4" w:space="0" w:color="auto"/>
              <w:right w:val="single" w:sz="4" w:space="0" w:color="auto"/>
            </w:tcBorders>
            <w:shd w:val="clear" w:color="auto" w:fill="auto"/>
            <w:noWrap/>
            <w:vAlign w:val="bottom"/>
            <w:hideMark/>
          </w:tcPr>
          <w:p w14:paraId="4A38789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8 (42.1)</w:t>
            </w:r>
          </w:p>
        </w:tc>
        <w:tc>
          <w:tcPr>
            <w:tcW w:w="1168" w:type="dxa"/>
            <w:tcBorders>
              <w:top w:val="nil"/>
              <w:left w:val="nil"/>
              <w:bottom w:val="single" w:sz="4" w:space="0" w:color="auto"/>
              <w:right w:val="single" w:sz="4" w:space="0" w:color="auto"/>
            </w:tcBorders>
            <w:shd w:val="clear" w:color="auto" w:fill="auto"/>
            <w:noWrap/>
            <w:vAlign w:val="bottom"/>
            <w:hideMark/>
          </w:tcPr>
          <w:p w14:paraId="7377102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(25.0)</w:t>
            </w:r>
          </w:p>
        </w:tc>
        <w:tc>
          <w:tcPr>
            <w:tcW w:w="1258" w:type="dxa"/>
            <w:tcBorders>
              <w:top w:val="nil"/>
              <w:left w:val="nil"/>
              <w:bottom w:val="single" w:sz="4" w:space="0" w:color="auto"/>
              <w:right w:val="single" w:sz="4" w:space="0" w:color="auto"/>
            </w:tcBorders>
            <w:shd w:val="clear" w:color="auto" w:fill="auto"/>
            <w:noWrap/>
            <w:vAlign w:val="bottom"/>
            <w:hideMark/>
          </w:tcPr>
          <w:p w14:paraId="39B34CB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(16.7)</w:t>
            </w:r>
          </w:p>
        </w:tc>
        <w:tc>
          <w:tcPr>
            <w:tcW w:w="1977" w:type="dxa"/>
            <w:tcBorders>
              <w:top w:val="nil"/>
              <w:left w:val="nil"/>
              <w:bottom w:val="single" w:sz="4" w:space="0" w:color="auto"/>
              <w:right w:val="single" w:sz="4" w:space="0" w:color="auto"/>
            </w:tcBorders>
            <w:shd w:val="clear" w:color="auto" w:fill="auto"/>
            <w:noWrap/>
            <w:vAlign w:val="bottom"/>
            <w:hideMark/>
          </w:tcPr>
          <w:p w14:paraId="2E93945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15 (19.7)</w:t>
            </w:r>
          </w:p>
        </w:tc>
      </w:tr>
      <w:tr w:rsidR="00EB5C7F" w:rsidRPr="00EB5C7F" w14:paraId="2A7D5C8B"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4AF39579"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7DBA190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Never</w:t>
            </w:r>
          </w:p>
        </w:tc>
        <w:tc>
          <w:tcPr>
            <w:tcW w:w="1258" w:type="dxa"/>
            <w:tcBorders>
              <w:top w:val="nil"/>
              <w:left w:val="nil"/>
              <w:bottom w:val="single" w:sz="4" w:space="0" w:color="auto"/>
              <w:right w:val="single" w:sz="4" w:space="0" w:color="auto"/>
            </w:tcBorders>
            <w:shd w:val="clear" w:color="auto" w:fill="auto"/>
            <w:noWrap/>
            <w:vAlign w:val="bottom"/>
            <w:hideMark/>
          </w:tcPr>
          <w:p w14:paraId="675FD63F"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168" w:type="dxa"/>
            <w:tcBorders>
              <w:top w:val="nil"/>
              <w:left w:val="nil"/>
              <w:bottom w:val="single" w:sz="4" w:space="0" w:color="auto"/>
              <w:right w:val="single" w:sz="4" w:space="0" w:color="auto"/>
            </w:tcBorders>
            <w:shd w:val="clear" w:color="auto" w:fill="auto"/>
            <w:noWrap/>
            <w:vAlign w:val="bottom"/>
            <w:hideMark/>
          </w:tcPr>
          <w:p w14:paraId="62AB168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(8.3)</w:t>
            </w:r>
          </w:p>
        </w:tc>
        <w:tc>
          <w:tcPr>
            <w:tcW w:w="1258" w:type="dxa"/>
            <w:tcBorders>
              <w:top w:val="nil"/>
              <w:left w:val="nil"/>
              <w:bottom w:val="single" w:sz="4" w:space="0" w:color="auto"/>
              <w:right w:val="single" w:sz="4" w:space="0" w:color="auto"/>
            </w:tcBorders>
            <w:shd w:val="clear" w:color="auto" w:fill="auto"/>
            <w:noWrap/>
            <w:vAlign w:val="bottom"/>
            <w:hideMark/>
          </w:tcPr>
          <w:p w14:paraId="588B817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(27.8)</w:t>
            </w:r>
          </w:p>
        </w:tc>
        <w:tc>
          <w:tcPr>
            <w:tcW w:w="1977" w:type="dxa"/>
            <w:tcBorders>
              <w:top w:val="nil"/>
              <w:left w:val="nil"/>
              <w:bottom w:val="single" w:sz="4" w:space="0" w:color="auto"/>
              <w:right w:val="single" w:sz="4" w:space="0" w:color="auto"/>
            </w:tcBorders>
            <w:shd w:val="clear" w:color="auto" w:fill="auto"/>
            <w:noWrap/>
            <w:vAlign w:val="bottom"/>
            <w:hideMark/>
          </w:tcPr>
          <w:p w14:paraId="7AF1D4C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16 (21.1)</w:t>
            </w:r>
          </w:p>
        </w:tc>
      </w:tr>
      <w:tr w:rsidR="00EB5C7F" w:rsidRPr="00EB5C7F" w14:paraId="2C21CC95"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6541072"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0207B7F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No Response</w:t>
            </w:r>
          </w:p>
        </w:tc>
        <w:tc>
          <w:tcPr>
            <w:tcW w:w="1258" w:type="dxa"/>
            <w:tcBorders>
              <w:top w:val="nil"/>
              <w:left w:val="nil"/>
              <w:bottom w:val="single" w:sz="4" w:space="0" w:color="auto"/>
              <w:right w:val="single" w:sz="4" w:space="0" w:color="auto"/>
            </w:tcBorders>
            <w:shd w:val="clear" w:color="auto" w:fill="auto"/>
            <w:noWrap/>
            <w:vAlign w:val="bottom"/>
            <w:hideMark/>
          </w:tcPr>
          <w:p w14:paraId="7D2A1ED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168" w:type="dxa"/>
            <w:tcBorders>
              <w:top w:val="nil"/>
              <w:left w:val="nil"/>
              <w:bottom w:val="single" w:sz="4" w:space="0" w:color="auto"/>
              <w:right w:val="single" w:sz="4" w:space="0" w:color="auto"/>
            </w:tcBorders>
            <w:shd w:val="clear" w:color="auto" w:fill="auto"/>
            <w:noWrap/>
            <w:vAlign w:val="bottom"/>
            <w:hideMark/>
          </w:tcPr>
          <w:p w14:paraId="53ED948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5C67734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(5.6)</w:t>
            </w:r>
          </w:p>
        </w:tc>
        <w:tc>
          <w:tcPr>
            <w:tcW w:w="1977" w:type="dxa"/>
            <w:tcBorders>
              <w:top w:val="nil"/>
              <w:left w:val="nil"/>
              <w:bottom w:val="single" w:sz="4" w:space="0" w:color="auto"/>
              <w:right w:val="single" w:sz="4" w:space="0" w:color="auto"/>
            </w:tcBorders>
            <w:shd w:val="clear" w:color="auto" w:fill="auto"/>
            <w:noWrap/>
            <w:vAlign w:val="bottom"/>
            <w:hideMark/>
          </w:tcPr>
          <w:p w14:paraId="07BE572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(2.6)</w:t>
            </w:r>
          </w:p>
        </w:tc>
      </w:tr>
      <w:tr w:rsidR="00EB5C7F" w:rsidRPr="00EB5C7F" w14:paraId="476F60AB"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7B23511"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Barriers to Care</w:t>
            </w:r>
          </w:p>
        </w:tc>
        <w:tc>
          <w:tcPr>
            <w:tcW w:w="1977" w:type="dxa"/>
            <w:tcBorders>
              <w:top w:val="nil"/>
              <w:left w:val="nil"/>
              <w:bottom w:val="single" w:sz="4" w:space="0" w:color="auto"/>
              <w:right w:val="single" w:sz="4" w:space="0" w:color="auto"/>
            </w:tcBorders>
            <w:shd w:val="clear" w:color="auto" w:fill="auto"/>
            <w:noWrap/>
            <w:vAlign w:val="bottom"/>
            <w:hideMark/>
          </w:tcPr>
          <w:p w14:paraId="7AAA84D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Cost</w:t>
            </w:r>
          </w:p>
        </w:tc>
        <w:tc>
          <w:tcPr>
            <w:tcW w:w="1258" w:type="dxa"/>
            <w:tcBorders>
              <w:top w:val="nil"/>
              <w:left w:val="nil"/>
              <w:bottom w:val="single" w:sz="4" w:space="0" w:color="auto"/>
              <w:right w:val="single" w:sz="4" w:space="0" w:color="auto"/>
            </w:tcBorders>
            <w:shd w:val="clear" w:color="auto" w:fill="auto"/>
            <w:noWrap/>
            <w:vAlign w:val="bottom"/>
            <w:hideMark/>
          </w:tcPr>
          <w:p w14:paraId="7AB7511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7 (28.0)</w:t>
            </w:r>
          </w:p>
        </w:tc>
        <w:tc>
          <w:tcPr>
            <w:tcW w:w="1168" w:type="dxa"/>
            <w:tcBorders>
              <w:top w:val="nil"/>
              <w:left w:val="nil"/>
              <w:bottom w:val="single" w:sz="4" w:space="0" w:color="auto"/>
              <w:right w:val="single" w:sz="4" w:space="0" w:color="auto"/>
            </w:tcBorders>
            <w:shd w:val="clear" w:color="auto" w:fill="auto"/>
            <w:noWrap/>
            <w:vAlign w:val="bottom"/>
            <w:hideMark/>
          </w:tcPr>
          <w:p w14:paraId="65AF050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(38.5)</w:t>
            </w:r>
          </w:p>
        </w:tc>
        <w:tc>
          <w:tcPr>
            <w:tcW w:w="1258" w:type="dxa"/>
            <w:tcBorders>
              <w:top w:val="nil"/>
              <w:left w:val="nil"/>
              <w:bottom w:val="single" w:sz="4" w:space="0" w:color="auto"/>
              <w:right w:val="single" w:sz="4" w:space="0" w:color="auto"/>
            </w:tcBorders>
            <w:shd w:val="clear" w:color="auto" w:fill="auto"/>
            <w:noWrap/>
            <w:vAlign w:val="bottom"/>
            <w:hideMark/>
          </w:tcPr>
          <w:p w14:paraId="0660820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(33.3)</w:t>
            </w:r>
          </w:p>
        </w:tc>
        <w:tc>
          <w:tcPr>
            <w:tcW w:w="1977" w:type="dxa"/>
            <w:tcBorders>
              <w:top w:val="nil"/>
              <w:left w:val="nil"/>
              <w:bottom w:val="single" w:sz="4" w:space="0" w:color="auto"/>
              <w:right w:val="single" w:sz="4" w:space="0" w:color="auto"/>
            </w:tcBorders>
            <w:shd w:val="clear" w:color="auto" w:fill="auto"/>
            <w:noWrap/>
            <w:vAlign w:val="bottom"/>
            <w:hideMark/>
          </w:tcPr>
          <w:p w14:paraId="3F69585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55 (64.7)</w:t>
            </w:r>
          </w:p>
        </w:tc>
      </w:tr>
      <w:tr w:rsidR="00EB5C7F" w:rsidRPr="00EB5C7F" w14:paraId="27E8A6CC"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16DC5026"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1CFB74F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Lack of Transportation</w:t>
            </w:r>
          </w:p>
        </w:tc>
        <w:tc>
          <w:tcPr>
            <w:tcW w:w="1258" w:type="dxa"/>
            <w:tcBorders>
              <w:top w:val="nil"/>
              <w:left w:val="nil"/>
              <w:bottom w:val="single" w:sz="4" w:space="0" w:color="auto"/>
              <w:right w:val="single" w:sz="4" w:space="0" w:color="auto"/>
            </w:tcBorders>
            <w:shd w:val="clear" w:color="auto" w:fill="auto"/>
            <w:noWrap/>
            <w:vAlign w:val="bottom"/>
            <w:hideMark/>
          </w:tcPr>
          <w:p w14:paraId="75C39D5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7 (28.0)</w:t>
            </w:r>
          </w:p>
        </w:tc>
        <w:tc>
          <w:tcPr>
            <w:tcW w:w="1168" w:type="dxa"/>
            <w:tcBorders>
              <w:top w:val="nil"/>
              <w:left w:val="nil"/>
              <w:bottom w:val="single" w:sz="4" w:space="0" w:color="auto"/>
              <w:right w:val="single" w:sz="4" w:space="0" w:color="auto"/>
            </w:tcBorders>
            <w:shd w:val="clear" w:color="auto" w:fill="auto"/>
            <w:noWrap/>
            <w:vAlign w:val="bottom"/>
            <w:hideMark/>
          </w:tcPr>
          <w:p w14:paraId="6C7822D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(23.1)</w:t>
            </w:r>
          </w:p>
        </w:tc>
        <w:tc>
          <w:tcPr>
            <w:tcW w:w="1258" w:type="dxa"/>
            <w:tcBorders>
              <w:top w:val="nil"/>
              <w:left w:val="nil"/>
              <w:bottom w:val="single" w:sz="4" w:space="0" w:color="auto"/>
              <w:right w:val="single" w:sz="4" w:space="0" w:color="auto"/>
            </w:tcBorders>
            <w:shd w:val="clear" w:color="auto" w:fill="auto"/>
            <w:noWrap/>
            <w:vAlign w:val="bottom"/>
            <w:hideMark/>
          </w:tcPr>
          <w:p w14:paraId="57DD854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684E88F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(2.4)</w:t>
            </w:r>
          </w:p>
        </w:tc>
      </w:tr>
      <w:tr w:rsidR="00EB5C7F" w:rsidRPr="00EB5C7F" w14:paraId="78CA9853"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353B5C1"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5D70783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Lack of Knowledge</w:t>
            </w:r>
          </w:p>
        </w:tc>
        <w:tc>
          <w:tcPr>
            <w:tcW w:w="1258" w:type="dxa"/>
            <w:tcBorders>
              <w:top w:val="nil"/>
              <w:left w:val="nil"/>
              <w:bottom w:val="single" w:sz="4" w:space="0" w:color="auto"/>
              <w:right w:val="single" w:sz="4" w:space="0" w:color="auto"/>
            </w:tcBorders>
            <w:shd w:val="clear" w:color="auto" w:fill="auto"/>
            <w:noWrap/>
            <w:vAlign w:val="bottom"/>
            <w:hideMark/>
          </w:tcPr>
          <w:p w14:paraId="3EBFC9C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(12.0)</w:t>
            </w:r>
          </w:p>
        </w:tc>
        <w:tc>
          <w:tcPr>
            <w:tcW w:w="1168" w:type="dxa"/>
            <w:tcBorders>
              <w:top w:val="nil"/>
              <w:left w:val="nil"/>
              <w:bottom w:val="single" w:sz="4" w:space="0" w:color="auto"/>
              <w:right w:val="single" w:sz="4" w:space="0" w:color="auto"/>
            </w:tcBorders>
            <w:shd w:val="clear" w:color="auto" w:fill="auto"/>
            <w:noWrap/>
            <w:vAlign w:val="bottom"/>
            <w:hideMark/>
          </w:tcPr>
          <w:p w14:paraId="5EAD29F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3430C66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4E38EC3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(5.9)</w:t>
            </w:r>
          </w:p>
        </w:tc>
      </w:tr>
      <w:tr w:rsidR="00EB5C7F" w:rsidRPr="00EB5C7F" w14:paraId="165306B1"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0F4297A6"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08C0799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Clinic Waiting Time</w:t>
            </w:r>
          </w:p>
        </w:tc>
        <w:tc>
          <w:tcPr>
            <w:tcW w:w="1258" w:type="dxa"/>
            <w:tcBorders>
              <w:top w:val="nil"/>
              <w:left w:val="nil"/>
              <w:bottom w:val="single" w:sz="4" w:space="0" w:color="auto"/>
              <w:right w:val="single" w:sz="4" w:space="0" w:color="auto"/>
            </w:tcBorders>
            <w:shd w:val="clear" w:color="auto" w:fill="auto"/>
            <w:noWrap/>
            <w:vAlign w:val="bottom"/>
            <w:hideMark/>
          </w:tcPr>
          <w:p w14:paraId="5B04ADB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(4.0)</w:t>
            </w:r>
          </w:p>
        </w:tc>
        <w:tc>
          <w:tcPr>
            <w:tcW w:w="1168" w:type="dxa"/>
            <w:tcBorders>
              <w:top w:val="nil"/>
              <w:left w:val="nil"/>
              <w:bottom w:val="single" w:sz="4" w:space="0" w:color="auto"/>
              <w:right w:val="single" w:sz="4" w:space="0" w:color="auto"/>
            </w:tcBorders>
            <w:shd w:val="clear" w:color="auto" w:fill="auto"/>
            <w:noWrap/>
            <w:vAlign w:val="bottom"/>
            <w:hideMark/>
          </w:tcPr>
          <w:p w14:paraId="5D88C02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6240C2B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697A5D1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(5.9)</w:t>
            </w:r>
          </w:p>
        </w:tc>
      </w:tr>
      <w:tr w:rsidR="00EB5C7F" w:rsidRPr="00EB5C7F" w14:paraId="20906BAC"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0A347006"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18BA40B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Fear of Doctors</w:t>
            </w:r>
          </w:p>
        </w:tc>
        <w:tc>
          <w:tcPr>
            <w:tcW w:w="1258" w:type="dxa"/>
            <w:tcBorders>
              <w:top w:val="nil"/>
              <w:left w:val="nil"/>
              <w:bottom w:val="single" w:sz="4" w:space="0" w:color="auto"/>
              <w:right w:val="single" w:sz="4" w:space="0" w:color="auto"/>
            </w:tcBorders>
            <w:shd w:val="clear" w:color="auto" w:fill="auto"/>
            <w:noWrap/>
            <w:vAlign w:val="bottom"/>
            <w:hideMark/>
          </w:tcPr>
          <w:p w14:paraId="3C52731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168" w:type="dxa"/>
            <w:tcBorders>
              <w:top w:val="nil"/>
              <w:left w:val="nil"/>
              <w:bottom w:val="single" w:sz="4" w:space="0" w:color="auto"/>
              <w:right w:val="single" w:sz="4" w:space="0" w:color="auto"/>
            </w:tcBorders>
            <w:shd w:val="clear" w:color="auto" w:fill="auto"/>
            <w:noWrap/>
            <w:vAlign w:val="bottom"/>
            <w:hideMark/>
          </w:tcPr>
          <w:p w14:paraId="421630C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685AA3C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7848EBF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(1.2)</w:t>
            </w:r>
          </w:p>
        </w:tc>
      </w:tr>
      <w:tr w:rsidR="00EB5C7F" w:rsidRPr="00EB5C7F" w14:paraId="06E8B614"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5F7F6758"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35AC8E3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Other</w:t>
            </w:r>
          </w:p>
        </w:tc>
        <w:tc>
          <w:tcPr>
            <w:tcW w:w="1258" w:type="dxa"/>
            <w:tcBorders>
              <w:top w:val="nil"/>
              <w:left w:val="nil"/>
              <w:bottom w:val="single" w:sz="4" w:space="0" w:color="auto"/>
              <w:right w:val="single" w:sz="4" w:space="0" w:color="auto"/>
            </w:tcBorders>
            <w:shd w:val="clear" w:color="auto" w:fill="auto"/>
            <w:noWrap/>
            <w:vAlign w:val="bottom"/>
            <w:hideMark/>
          </w:tcPr>
          <w:p w14:paraId="37D86F0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168" w:type="dxa"/>
            <w:tcBorders>
              <w:top w:val="nil"/>
              <w:left w:val="nil"/>
              <w:bottom w:val="single" w:sz="4" w:space="0" w:color="auto"/>
              <w:right w:val="single" w:sz="4" w:space="0" w:color="auto"/>
            </w:tcBorders>
            <w:shd w:val="clear" w:color="auto" w:fill="auto"/>
            <w:noWrap/>
            <w:vAlign w:val="bottom"/>
            <w:hideMark/>
          </w:tcPr>
          <w:p w14:paraId="05284F5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(7.7)</w:t>
            </w:r>
          </w:p>
        </w:tc>
        <w:tc>
          <w:tcPr>
            <w:tcW w:w="1258" w:type="dxa"/>
            <w:tcBorders>
              <w:top w:val="nil"/>
              <w:left w:val="nil"/>
              <w:bottom w:val="single" w:sz="4" w:space="0" w:color="auto"/>
              <w:right w:val="single" w:sz="4" w:space="0" w:color="auto"/>
            </w:tcBorders>
            <w:shd w:val="clear" w:color="auto" w:fill="auto"/>
            <w:noWrap/>
            <w:vAlign w:val="bottom"/>
            <w:hideMark/>
          </w:tcPr>
          <w:p w14:paraId="7678706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(5.6)</w:t>
            </w:r>
          </w:p>
        </w:tc>
        <w:tc>
          <w:tcPr>
            <w:tcW w:w="1977" w:type="dxa"/>
            <w:tcBorders>
              <w:top w:val="nil"/>
              <w:left w:val="nil"/>
              <w:bottom w:val="single" w:sz="4" w:space="0" w:color="auto"/>
              <w:right w:val="single" w:sz="4" w:space="0" w:color="auto"/>
            </w:tcBorders>
            <w:shd w:val="clear" w:color="auto" w:fill="auto"/>
            <w:noWrap/>
            <w:vAlign w:val="bottom"/>
            <w:hideMark/>
          </w:tcPr>
          <w:p w14:paraId="057C26C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(5.9)</w:t>
            </w:r>
          </w:p>
        </w:tc>
      </w:tr>
      <w:tr w:rsidR="00EB5C7F" w:rsidRPr="00EB5C7F" w14:paraId="3CAF12AE"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89DD491"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49F0741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None</w:t>
            </w:r>
          </w:p>
        </w:tc>
        <w:tc>
          <w:tcPr>
            <w:tcW w:w="1258" w:type="dxa"/>
            <w:tcBorders>
              <w:top w:val="nil"/>
              <w:left w:val="nil"/>
              <w:bottom w:val="single" w:sz="4" w:space="0" w:color="auto"/>
              <w:right w:val="single" w:sz="4" w:space="0" w:color="auto"/>
            </w:tcBorders>
            <w:shd w:val="clear" w:color="auto" w:fill="auto"/>
            <w:noWrap/>
            <w:vAlign w:val="bottom"/>
            <w:hideMark/>
          </w:tcPr>
          <w:p w14:paraId="28A2D07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(12.0)</w:t>
            </w:r>
          </w:p>
        </w:tc>
        <w:tc>
          <w:tcPr>
            <w:tcW w:w="1168" w:type="dxa"/>
            <w:tcBorders>
              <w:top w:val="nil"/>
              <w:left w:val="nil"/>
              <w:bottom w:val="single" w:sz="4" w:space="0" w:color="auto"/>
              <w:right w:val="single" w:sz="4" w:space="0" w:color="auto"/>
            </w:tcBorders>
            <w:shd w:val="clear" w:color="auto" w:fill="auto"/>
            <w:noWrap/>
            <w:vAlign w:val="bottom"/>
            <w:hideMark/>
          </w:tcPr>
          <w:p w14:paraId="0924B9A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(23.1)</w:t>
            </w:r>
          </w:p>
        </w:tc>
        <w:tc>
          <w:tcPr>
            <w:tcW w:w="1258" w:type="dxa"/>
            <w:tcBorders>
              <w:top w:val="nil"/>
              <w:left w:val="nil"/>
              <w:bottom w:val="single" w:sz="4" w:space="0" w:color="auto"/>
              <w:right w:val="single" w:sz="4" w:space="0" w:color="auto"/>
            </w:tcBorders>
            <w:shd w:val="clear" w:color="auto" w:fill="auto"/>
            <w:noWrap/>
            <w:vAlign w:val="bottom"/>
            <w:hideMark/>
          </w:tcPr>
          <w:p w14:paraId="60F313A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(27.8)</w:t>
            </w:r>
          </w:p>
        </w:tc>
        <w:tc>
          <w:tcPr>
            <w:tcW w:w="1977" w:type="dxa"/>
            <w:tcBorders>
              <w:top w:val="nil"/>
              <w:left w:val="nil"/>
              <w:bottom w:val="single" w:sz="4" w:space="0" w:color="auto"/>
              <w:right w:val="single" w:sz="4" w:space="0" w:color="auto"/>
            </w:tcBorders>
            <w:shd w:val="clear" w:color="auto" w:fill="auto"/>
            <w:noWrap/>
            <w:vAlign w:val="bottom"/>
            <w:hideMark/>
          </w:tcPr>
          <w:p w14:paraId="6845112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(4.7)</w:t>
            </w:r>
          </w:p>
        </w:tc>
      </w:tr>
      <w:tr w:rsidR="00EB5C7F" w:rsidRPr="00EB5C7F" w14:paraId="59340D44"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36C6212"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0FFB239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No Response</w:t>
            </w:r>
          </w:p>
        </w:tc>
        <w:tc>
          <w:tcPr>
            <w:tcW w:w="1258" w:type="dxa"/>
            <w:tcBorders>
              <w:top w:val="nil"/>
              <w:left w:val="nil"/>
              <w:bottom w:val="single" w:sz="4" w:space="0" w:color="auto"/>
              <w:right w:val="single" w:sz="4" w:space="0" w:color="auto"/>
            </w:tcBorders>
            <w:shd w:val="clear" w:color="auto" w:fill="auto"/>
            <w:noWrap/>
            <w:vAlign w:val="bottom"/>
            <w:hideMark/>
          </w:tcPr>
          <w:p w14:paraId="3091CDB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(16.0)</w:t>
            </w:r>
          </w:p>
        </w:tc>
        <w:tc>
          <w:tcPr>
            <w:tcW w:w="1168" w:type="dxa"/>
            <w:tcBorders>
              <w:top w:val="nil"/>
              <w:left w:val="nil"/>
              <w:bottom w:val="single" w:sz="4" w:space="0" w:color="auto"/>
              <w:right w:val="single" w:sz="4" w:space="0" w:color="auto"/>
            </w:tcBorders>
            <w:shd w:val="clear" w:color="auto" w:fill="auto"/>
            <w:noWrap/>
            <w:vAlign w:val="bottom"/>
            <w:hideMark/>
          </w:tcPr>
          <w:p w14:paraId="648CFE1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(7.7)</w:t>
            </w:r>
          </w:p>
        </w:tc>
        <w:tc>
          <w:tcPr>
            <w:tcW w:w="1258" w:type="dxa"/>
            <w:tcBorders>
              <w:top w:val="nil"/>
              <w:left w:val="nil"/>
              <w:bottom w:val="single" w:sz="4" w:space="0" w:color="auto"/>
              <w:right w:val="single" w:sz="4" w:space="0" w:color="auto"/>
            </w:tcBorders>
            <w:shd w:val="clear" w:color="auto" w:fill="auto"/>
            <w:noWrap/>
            <w:vAlign w:val="bottom"/>
            <w:hideMark/>
          </w:tcPr>
          <w:p w14:paraId="0FFC2BFF"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(33.3)</w:t>
            </w:r>
          </w:p>
        </w:tc>
        <w:tc>
          <w:tcPr>
            <w:tcW w:w="1977" w:type="dxa"/>
            <w:tcBorders>
              <w:top w:val="nil"/>
              <w:left w:val="nil"/>
              <w:bottom w:val="single" w:sz="4" w:space="0" w:color="auto"/>
              <w:right w:val="single" w:sz="4" w:space="0" w:color="auto"/>
            </w:tcBorders>
            <w:shd w:val="clear" w:color="auto" w:fill="auto"/>
            <w:noWrap/>
            <w:vAlign w:val="bottom"/>
            <w:hideMark/>
          </w:tcPr>
          <w:p w14:paraId="58308A3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8 (9.4)</w:t>
            </w:r>
          </w:p>
        </w:tc>
      </w:tr>
      <w:tr w:rsidR="00EB5C7F" w:rsidRPr="00EB5C7F" w14:paraId="62113864"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3CEDD201"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Distance Visual Acuity</w:t>
            </w:r>
          </w:p>
        </w:tc>
        <w:tc>
          <w:tcPr>
            <w:tcW w:w="1977" w:type="dxa"/>
            <w:tcBorders>
              <w:top w:val="nil"/>
              <w:left w:val="nil"/>
              <w:bottom w:val="single" w:sz="4" w:space="0" w:color="auto"/>
              <w:right w:val="single" w:sz="4" w:space="0" w:color="auto"/>
            </w:tcBorders>
            <w:shd w:val="clear" w:color="auto" w:fill="auto"/>
            <w:noWrap/>
            <w:vAlign w:val="bottom"/>
            <w:hideMark/>
          </w:tcPr>
          <w:p w14:paraId="0A9E443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20/20</w:t>
            </w:r>
          </w:p>
        </w:tc>
        <w:tc>
          <w:tcPr>
            <w:tcW w:w="1258" w:type="dxa"/>
            <w:tcBorders>
              <w:top w:val="nil"/>
              <w:left w:val="nil"/>
              <w:bottom w:val="single" w:sz="4" w:space="0" w:color="auto"/>
              <w:right w:val="single" w:sz="4" w:space="0" w:color="auto"/>
            </w:tcBorders>
            <w:shd w:val="clear" w:color="auto" w:fill="auto"/>
            <w:noWrap/>
            <w:vAlign w:val="bottom"/>
            <w:hideMark/>
          </w:tcPr>
          <w:p w14:paraId="74AB88E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(10.5)</w:t>
            </w:r>
          </w:p>
        </w:tc>
        <w:tc>
          <w:tcPr>
            <w:tcW w:w="1168" w:type="dxa"/>
            <w:tcBorders>
              <w:top w:val="nil"/>
              <w:left w:val="nil"/>
              <w:bottom w:val="single" w:sz="4" w:space="0" w:color="auto"/>
              <w:right w:val="single" w:sz="4" w:space="0" w:color="auto"/>
            </w:tcBorders>
            <w:shd w:val="clear" w:color="auto" w:fill="auto"/>
            <w:noWrap/>
            <w:vAlign w:val="bottom"/>
            <w:hideMark/>
          </w:tcPr>
          <w:p w14:paraId="73B01C7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(4.2)</w:t>
            </w:r>
          </w:p>
        </w:tc>
        <w:tc>
          <w:tcPr>
            <w:tcW w:w="1258" w:type="dxa"/>
            <w:tcBorders>
              <w:top w:val="nil"/>
              <w:left w:val="nil"/>
              <w:bottom w:val="single" w:sz="4" w:space="0" w:color="auto"/>
              <w:right w:val="single" w:sz="4" w:space="0" w:color="auto"/>
            </w:tcBorders>
            <w:shd w:val="clear" w:color="auto" w:fill="auto"/>
            <w:noWrap/>
            <w:vAlign w:val="bottom"/>
            <w:hideMark/>
          </w:tcPr>
          <w:p w14:paraId="46403E7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10 (27.8)</w:t>
            </w:r>
          </w:p>
        </w:tc>
        <w:tc>
          <w:tcPr>
            <w:tcW w:w="1977" w:type="dxa"/>
            <w:tcBorders>
              <w:top w:val="nil"/>
              <w:left w:val="nil"/>
              <w:bottom w:val="single" w:sz="4" w:space="0" w:color="auto"/>
              <w:right w:val="single" w:sz="4" w:space="0" w:color="auto"/>
            </w:tcBorders>
            <w:shd w:val="clear" w:color="auto" w:fill="auto"/>
            <w:noWrap/>
            <w:vAlign w:val="bottom"/>
            <w:hideMark/>
          </w:tcPr>
          <w:p w14:paraId="29A9619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14 (9.2)</w:t>
            </w:r>
          </w:p>
        </w:tc>
      </w:tr>
      <w:tr w:rsidR="00EB5C7F" w:rsidRPr="00EB5C7F" w14:paraId="0F0B88A8"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49AD350F"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14D96D6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20/30</w:t>
            </w:r>
          </w:p>
        </w:tc>
        <w:tc>
          <w:tcPr>
            <w:tcW w:w="1258" w:type="dxa"/>
            <w:tcBorders>
              <w:top w:val="nil"/>
              <w:left w:val="nil"/>
              <w:bottom w:val="single" w:sz="4" w:space="0" w:color="auto"/>
              <w:right w:val="single" w:sz="4" w:space="0" w:color="auto"/>
            </w:tcBorders>
            <w:shd w:val="clear" w:color="auto" w:fill="auto"/>
            <w:noWrap/>
            <w:vAlign w:val="bottom"/>
            <w:hideMark/>
          </w:tcPr>
          <w:p w14:paraId="7446999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(10.5)</w:t>
            </w:r>
          </w:p>
        </w:tc>
        <w:tc>
          <w:tcPr>
            <w:tcW w:w="1168" w:type="dxa"/>
            <w:tcBorders>
              <w:top w:val="nil"/>
              <w:left w:val="nil"/>
              <w:bottom w:val="single" w:sz="4" w:space="0" w:color="auto"/>
              <w:right w:val="single" w:sz="4" w:space="0" w:color="auto"/>
            </w:tcBorders>
            <w:shd w:val="clear" w:color="auto" w:fill="auto"/>
            <w:noWrap/>
            <w:vAlign w:val="bottom"/>
            <w:hideMark/>
          </w:tcPr>
          <w:p w14:paraId="537E8D1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(16.7)</w:t>
            </w:r>
          </w:p>
        </w:tc>
        <w:tc>
          <w:tcPr>
            <w:tcW w:w="1258" w:type="dxa"/>
            <w:tcBorders>
              <w:top w:val="nil"/>
              <w:left w:val="nil"/>
              <w:bottom w:val="single" w:sz="4" w:space="0" w:color="auto"/>
              <w:right w:val="single" w:sz="4" w:space="0" w:color="auto"/>
            </w:tcBorders>
            <w:shd w:val="clear" w:color="auto" w:fill="auto"/>
            <w:noWrap/>
            <w:vAlign w:val="bottom"/>
            <w:hideMark/>
          </w:tcPr>
          <w:p w14:paraId="38F7B2C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(13.9)</w:t>
            </w:r>
          </w:p>
        </w:tc>
        <w:tc>
          <w:tcPr>
            <w:tcW w:w="1977" w:type="dxa"/>
            <w:tcBorders>
              <w:top w:val="nil"/>
              <w:left w:val="nil"/>
              <w:bottom w:val="single" w:sz="4" w:space="0" w:color="auto"/>
              <w:right w:val="single" w:sz="4" w:space="0" w:color="auto"/>
            </w:tcBorders>
            <w:shd w:val="clear" w:color="auto" w:fill="auto"/>
            <w:noWrap/>
            <w:vAlign w:val="bottom"/>
            <w:hideMark/>
          </w:tcPr>
          <w:p w14:paraId="1191523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24 (15.8)</w:t>
            </w:r>
          </w:p>
        </w:tc>
      </w:tr>
      <w:tr w:rsidR="00EB5C7F" w:rsidRPr="00EB5C7F" w14:paraId="60BBAF23"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488660DC"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663EAAD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20/40</w:t>
            </w:r>
          </w:p>
        </w:tc>
        <w:tc>
          <w:tcPr>
            <w:tcW w:w="1258" w:type="dxa"/>
            <w:tcBorders>
              <w:top w:val="nil"/>
              <w:left w:val="nil"/>
              <w:bottom w:val="single" w:sz="4" w:space="0" w:color="auto"/>
              <w:right w:val="single" w:sz="4" w:space="0" w:color="auto"/>
            </w:tcBorders>
            <w:shd w:val="clear" w:color="auto" w:fill="auto"/>
            <w:noWrap/>
            <w:vAlign w:val="bottom"/>
            <w:hideMark/>
          </w:tcPr>
          <w:p w14:paraId="0D2DE36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(10.5)</w:t>
            </w:r>
          </w:p>
        </w:tc>
        <w:tc>
          <w:tcPr>
            <w:tcW w:w="1168" w:type="dxa"/>
            <w:tcBorders>
              <w:top w:val="nil"/>
              <w:left w:val="nil"/>
              <w:bottom w:val="single" w:sz="4" w:space="0" w:color="auto"/>
              <w:right w:val="single" w:sz="4" w:space="0" w:color="auto"/>
            </w:tcBorders>
            <w:shd w:val="clear" w:color="auto" w:fill="auto"/>
            <w:noWrap/>
            <w:vAlign w:val="bottom"/>
            <w:hideMark/>
          </w:tcPr>
          <w:p w14:paraId="347A080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(8.3)</w:t>
            </w:r>
          </w:p>
        </w:tc>
        <w:tc>
          <w:tcPr>
            <w:tcW w:w="1258" w:type="dxa"/>
            <w:tcBorders>
              <w:top w:val="nil"/>
              <w:left w:val="nil"/>
              <w:bottom w:val="single" w:sz="4" w:space="0" w:color="auto"/>
              <w:right w:val="single" w:sz="4" w:space="0" w:color="auto"/>
            </w:tcBorders>
            <w:shd w:val="clear" w:color="auto" w:fill="auto"/>
            <w:noWrap/>
            <w:vAlign w:val="bottom"/>
            <w:hideMark/>
          </w:tcPr>
          <w:p w14:paraId="489339C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9 (25.0)</w:t>
            </w:r>
          </w:p>
        </w:tc>
        <w:tc>
          <w:tcPr>
            <w:tcW w:w="1977" w:type="dxa"/>
            <w:tcBorders>
              <w:top w:val="nil"/>
              <w:left w:val="nil"/>
              <w:bottom w:val="single" w:sz="4" w:space="0" w:color="auto"/>
              <w:right w:val="single" w:sz="4" w:space="0" w:color="auto"/>
            </w:tcBorders>
            <w:shd w:val="clear" w:color="auto" w:fill="auto"/>
            <w:noWrap/>
            <w:vAlign w:val="bottom"/>
            <w:hideMark/>
          </w:tcPr>
          <w:p w14:paraId="531B7DF3"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 (13.2)</w:t>
            </w:r>
          </w:p>
        </w:tc>
      </w:tr>
      <w:tr w:rsidR="00EB5C7F" w:rsidRPr="00EB5C7F" w14:paraId="7B68DFCA"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1B3AC615"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38CDCA7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20/50</w:t>
            </w:r>
          </w:p>
        </w:tc>
        <w:tc>
          <w:tcPr>
            <w:tcW w:w="1258" w:type="dxa"/>
            <w:tcBorders>
              <w:top w:val="nil"/>
              <w:left w:val="nil"/>
              <w:bottom w:val="single" w:sz="4" w:space="0" w:color="auto"/>
              <w:right w:val="single" w:sz="4" w:space="0" w:color="auto"/>
            </w:tcBorders>
            <w:shd w:val="clear" w:color="auto" w:fill="auto"/>
            <w:noWrap/>
            <w:vAlign w:val="bottom"/>
            <w:hideMark/>
          </w:tcPr>
          <w:p w14:paraId="49DD82A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(7.9)</w:t>
            </w:r>
          </w:p>
        </w:tc>
        <w:tc>
          <w:tcPr>
            <w:tcW w:w="1168" w:type="dxa"/>
            <w:tcBorders>
              <w:top w:val="nil"/>
              <w:left w:val="nil"/>
              <w:bottom w:val="single" w:sz="4" w:space="0" w:color="auto"/>
              <w:right w:val="single" w:sz="4" w:space="0" w:color="auto"/>
            </w:tcBorders>
            <w:shd w:val="clear" w:color="auto" w:fill="auto"/>
            <w:noWrap/>
            <w:vAlign w:val="bottom"/>
            <w:hideMark/>
          </w:tcPr>
          <w:p w14:paraId="51EA6D2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296A504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(16.7)</w:t>
            </w:r>
          </w:p>
        </w:tc>
        <w:tc>
          <w:tcPr>
            <w:tcW w:w="1977" w:type="dxa"/>
            <w:tcBorders>
              <w:top w:val="nil"/>
              <w:left w:val="nil"/>
              <w:bottom w:val="single" w:sz="4" w:space="0" w:color="auto"/>
              <w:right w:val="single" w:sz="4" w:space="0" w:color="auto"/>
            </w:tcBorders>
            <w:shd w:val="clear" w:color="auto" w:fill="auto"/>
            <w:noWrap/>
            <w:vAlign w:val="bottom"/>
            <w:hideMark/>
          </w:tcPr>
          <w:p w14:paraId="6E95945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23 (15.1)</w:t>
            </w:r>
          </w:p>
        </w:tc>
      </w:tr>
      <w:tr w:rsidR="00EB5C7F" w:rsidRPr="00EB5C7F" w14:paraId="6164C6F3"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015E30E9"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15871D1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20/70</w:t>
            </w:r>
          </w:p>
        </w:tc>
        <w:tc>
          <w:tcPr>
            <w:tcW w:w="1258" w:type="dxa"/>
            <w:tcBorders>
              <w:top w:val="nil"/>
              <w:left w:val="nil"/>
              <w:bottom w:val="single" w:sz="4" w:space="0" w:color="auto"/>
              <w:right w:val="single" w:sz="4" w:space="0" w:color="auto"/>
            </w:tcBorders>
            <w:shd w:val="clear" w:color="auto" w:fill="auto"/>
            <w:noWrap/>
            <w:vAlign w:val="bottom"/>
            <w:hideMark/>
          </w:tcPr>
          <w:p w14:paraId="7B74731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(7.9)</w:t>
            </w:r>
          </w:p>
        </w:tc>
        <w:tc>
          <w:tcPr>
            <w:tcW w:w="1168" w:type="dxa"/>
            <w:tcBorders>
              <w:top w:val="nil"/>
              <w:left w:val="nil"/>
              <w:bottom w:val="single" w:sz="4" w:space="0" w:color="auto"/>
              <w:right w:val="single" w:sz="4" w:space="0" w:color="auto"/>
            </w:tcBorders>
            <w:shd w:val="clear" w:color="auto" w:fill="auto"/>
            <w:noWrap/>
            <w:vAlign w:val="bottom"/>
            <w:hideMark/>
          </w:tcPr>
          <w:p w14:paraId="3D6F4BD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258" w:type="dxa"/>
            <w:tcBorders>
              <w:top w:val="nil"/>
              <w:left w:val="nil"/>
              <w:bottom w:val="single" w:sz="4" w:space="0" w:color="auto"/>
              <w:right w:val="single" w:sz="4" w:space="0" w:color="auto"/>
            </w:tcBorders>
            <w:shd w:val="clear" w:color="auto" w:fill="auto"/>
            <w:noWrap/>
            <w:vAlign w:val="bottom"/>
            <w:hideMark/>
          </w:tcPr>
          <w:p w14:paraId="71BD9F0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(5.6)</w:t>
            </w:r>
          </w:p>
        </w:tc>
        <w:tc>
          <w:tcPr>
            <w:tcW w:w="1977" w:type="dxa"/>
            <w:tcBorders>
              <w:top w:val="nil"/>
              <w:left w:val="nil"/>
              <w:bottom w:val="single" w:sz="4" w:space="0" w:color="auto"/>
              <w:right w:val="single" w:sz="4" w:space="0" w:color="auto"/>
            </w:tcBorders>
            <w:shd w:val="clear" w:color="auto" w:fill="auto"/>
            <w:noWrap/>
            <w:vAlign w:val="bottom"/>
            <w:hideMark/>
          </w:tcPr>
          <w:p w14:paraId="128A5ED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27 (17.8)</w:t>
            </w:r>
          </w:p>
        </w:tc>
      </w:tr>
      <w:tr w:rsidR="00EB5C7F" w:rsidRPr="00EB5C7F" w14:paraId="2CCE8975"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7231539B"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696160C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20/100</w:t>
            </w:r>
          </w:p>
        </w:tc>
        <w:tc>
          <w:tcPr>
            <w:tcW w:w="1258" w:type="dxa"/>
            <w:tcBorders>
              <w:top w:val="nil"/>
              <w:left w:val="nil"/>
              <w:bottom w:val="single" w:sz="4" w:space="0" w:color="auto"/>
              <w:right w:val="single" w:sz="4" w:space="0" w:color="auto"/>
            </w:tcBorders>
            <w:shd w:val="clear" w:color="auto" w:fill="auto"/>
            <w:noWrap/>
            <w:vAlign w:val="bottom"/>
            <w:hideMark/>
          </w:tcPr>
          <w:p w14:paraId="57C9F1A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(10.5)</w:t>
            </w:r>
          </w:p>
        </w:tc>
        <w:tc>
          <w:tcPr>
            <w:tcW w:w="1168" w:type="dxa"/>
            <w:tcBorders>
              <w:top w:val="nil"/>
              <w:left w:val="nil"/>
              <w:bottom w:val="single" w:sz="4" w:space="0" w:color="auto"/>
              <w:right w:val="single" w:sz="4" w:space="0" w:color="auto"/>
            </w:tcBorders>
            <w:shd w:val="clear" w:color="auto" w:fill="auto"/>
            <w:noWrap/>
            <w:vAlign w:val="bottom"/>
            <w:hideMark/>
          </w:tcPr>
          <w:p w14:paraId="794790B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(4.2)</w:t>
            </w:r>
          </w:p>
        </w:tc>
        <w:tc>
          <w:tcPr>
            <w:tcW w:w="1258" w:type="dxa"/>
            <w:tcBorders>
              <w:top w:val="nil"/>
              <w:left w:val="nil"/>
              <w:bottom w:val="single" w:sz="4" w:space="0" w:color="auto"/>
              <w:right w:val="single" w:sz="4" w:space="0" w:color="auto"/>
            </w:tcBorders>
            <w:shd w:val="clear" w:color="auto" w:fill="auto"/>
            <w:noWrap/>
            <w:vAlign w:val="bottom"/>
            <w:hideMark/>
          </w:tcPr>
          <w:p w14:paraId="4986C30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(2.8)</w:t>
            </w:r>
          </w:p>
        </w:tc>
        <w:tc>
          <w:tcPr>
            <w:tcW w:w="1977" w:type="dxa"/>
            <w:tcBorders>
              <w:top w:val="nil"/>
              <w:left w:val="nil"/>
              <w:bottom w:val="single" w:sz="4" w:space="0" w:color="auto"/>
              <w:right w:val="single" w:sz="4" w:space="0" w:color="auto"/>
            </w:tcBorders>
            <w:shd w:val="clear" w:color="auto" w:fill="auto"/>
            <w:noWrap/>
            <w:vAlign w:val="bottom"/>
            <w:hideMark/>
          </w:tcPr>
          <w:p w14:paraId="51F4863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11 (7.2)</w:t>
            </w:r>
          </w:p>
        </w:tc>
      </w:tr>
      <w:tr w:rsidR="00EB5C7F" w:rsidRPr="00EB5C7F" w14:paraId="24E8AAE6"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0A7C294B"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5848E94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20/200</w:t>
            </w:r>
          </w:p>
        </w:tc>
        <w:tc>
          <w:tcPr>
            <w:tcW w:w="1258" w:type="dxa"/>
            <w:tcBorders>
              <w:top w:val="nil"/>
              <w:left w:val="nil"/>
              <w:bottom w:val="single" w:sz="4" w:space="0" w:color="auto"/>
              <w:right w:val="single" w:sz="4" w:space="0" w:color="auto"/>
            </w:tcBorders>
            <w:shd w:val="clear" w:color="auto" w:fill="auto"/>
            <w:noWrap/>
            <w:vAlign w:val="bottom"/>
            <w:hideMark/>
          </w:tcPr>
          <w:p w14:paraId="002A2A2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14 (36.8)</w:t>
            </w:r>
          </w:p>
        </w:tc>
        <w:tc>
          <w:tcPr>
            <w:tcW w:w="1168" w:type="dxa"/>
            <w:tcBorders>
              <w:top w:val="nil"/>
              <w:left w:val="nil"/>
              <w:bottom w:val="single" w:sz="4" w:space="0" w:color="auto"/>
              <w:right w:val="single" w:sz="4" w:space="0" w:color="auto"/>
            </w:tcBorders>
            <w:shd w:val="clear" w:color="auto" w:fill="auto"/>
            <w:noWrap/>
            <w:vAlign w:val="bottom"/>
            <w:hideMark/>
          </w:tcPr>
          <w:p w14:paraId="6C9EE59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15 (62.5)</w:t>
            </w:r>
          </w:p>
        </w:tc>
        <w:tc>
          <w:tcPr>
            <w:tcW w:w="1258" w:type="dxa"/>
            <w:tcBorders>
              <w:top w:val="nil"/>
              <w:left w:val="nil"/>
              <w:bottom w:val="single" w:sz="4" w:space="0" w:color="auto"/>
              <w:right w:val="single" w:sz="4" w:space="0" w:color="auto"/>
            </w:tcBorders>
            <w:shd w:val="clear" w:color="auto" w:fill="auto"/>
            <w:noWrap/>
            <w:vAlign w:val="bottom"/>
            <w:hideMark/>
          </w:tcPr>
          <w:p w14:paraId="26DAB52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(8.3)</w:t>
            </w:r>
          </w:p>
        </w:tc>
        <w:tc>
          <w:tcPr>
            <w:tcW w:w="1977" w:type="dxa"/>
            <w:tcBorders>
              <w:top w:val="nil"/>
              <w:left w:val="nil"/>
              <w:bottom w:val="single" w:sz="4" w:space="0" w:color="auto"/>
              <w:right w:val="single" w:sz="4" w:space="0" w:color="auto"/>
            </w:tcBorders>
            <w:shd w:val="clear" w:color="auto" w:fill="auto"/>
            <w:noWrap/>
            <w:vAlign w:val="bottom"/>
            <w:hideMark/>
          </w:tcPr>
          <w:p w14:paraId="2F63DB8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27 (17.8)</w:t>
            </w:r>
          </w:p>
        </w:tc>
      </w:tr>
      <w:tr w:rsidR="00EB5C7F" w:rsidRPr="00EB5C7F" w14:paraId="4933BD79"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0CF0F487"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12E190A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unable to screen</w:t>
            </w:r>
          </w:p>
        </w:tc>
        <w:tc>
          <w:tcPr>
            <w:tcW w:w="1258" w:type="dxa"/>
            <w:tcBorders>
              <w:top w:val="nil"/>
              <w:left w:val="nil"/>
              <w:bottom w:val="single" w:sz="4" w:space="0" w:color="auto"/>
              <w:right w:val="single" w:sz="4" w:space="0" w:color="auto"/>
            </w:tcBorders>
            <w:shd w:val="clear" w:color="auto" w:fill="auto"/>
            <w:noWrap/>
            <w:vAlign w:val="bottom"/>
            <w:hideMark/>
          </w:tcPr>
          <w:p w14:paraId="7276ED3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(5.3)</w:t>
            </w:r>
          </w:p>
        </w:tc>
        <w:tc>
          <w:tcPr>
            <w:tcW w:w="1168" w:type="dxa"/>
            <w:tcBorders>
              <w:top w:val="nil"/>
              <w:left w:val="nil"/>
              <w:bottom w:val="single" w:sz="4" w:space="0" w:color="auto"/>
              <w:right w:val="single" w:sz="4" w:space="0" w:color="auto"/>
            </w:tcBorders>
            <w:shd w:val="clear" w:color="auto" w:fill="auto"/>
            <w:noWrap/>
            <w:vAlign w:val="bottom"/>
            <w:hideMark/>
          </w:tcPr>
          <w:p w14:paraId="5777710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(4.2)</w:t>
            </w:r>
          </w:p>
        </w:tc>
        <w:tc>
          <w:tcPr>
            <w:tcW w:w="1258" w:type="dxa"/>
            <w:tcBorders>
              <w:top w:val="nil"/>
              <w:left w:val="nil"/>
              <w:bottom w:val="single" w:sz="4" w:space="0" w:color="auto"/>
              <w:right w:val="single" w:sz="4" w:space="0" w:color="auto"/>
            </w:tcBorders>
            <w:shd w:val="clear" w:color="auto" w:fill="auto"/>
            <w:noWrap/>
            <w:vAlign w:val="bottom"/>
            <w:hideMark/>
          </w:tcPr>
          <w:p w14:paraId="1C382B2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31DB680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(3.9)</w:t>
            </w:r>
          </w:p>
        </w:tc>
      </w:tr>
      <w:tr w:rsidR="00EB5C7F" w:rsidRPr="00EB5C7F" w14:paraId="35729D4F"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60F8A35F"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Near Visual Acuity</w:t>
            </w:r>
          </w:p>
        </w:tc>
        <w:tc>
          <w:tcPr>
            <w:tcW w:w="1977" w:type="dxa"/>
            <w:tcBorders>
              <w:top w:val="nil"/>
              <w:left w:val="nil"/>
              <w:bottom w:val="single" w:sz="4" w:space="0" w:color="auto"/>
              <w:right w:val="single" w:sz="4" w:space="0" w:color="auto"/>
            </w:tcBorders>
            <w:shd w:val="clear" w:color="auto" w:fill="auto"/>
            <w:noWrap/>
            <w:vAlign w:val="bottom"/>
            <w:hideMark/>
          </w:tcPr>
          <w:p w14:paraId="3DA05A3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20/20</w:t>
            </w:r>
          </w:p>
        </w:tc>
        <w:tc>
          <w:tcPr>
            <w:tcW w:w="1258" w:type="dxa"/>
            <w:tcBorders>
              <w:top w:val="nil"/>
              <w:left w:val="nil"/>
              <w:bottom w:val="single" w:sz="4" w:space="0" w:color="auto"/>
              <w:right w:val="single" w:sz="4" w:space="0" w:color="auto"/>
            </w:tcBorders>
            <w:shd w:val="clear" w:color="auto" w:fill="auto"/>
            <w:noWrap/>
            <w:vAlign w:val="bottom"/>
            <w:hideMark/>
          </w:tcPr>
          <w:p w14:paraId="4BB2B11F"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(10.5)</w:t>
            </w:r>
          </w:p>
        </w:tc>
        <w:tc>
          <w:tcPr>
            <w:tcW w:w="1168" w:type="dxa"/>
            <w:tcBorders>
              <w:top w:val="nil"/>
              <w:left w:val="nil"/>
              <w:bottom w:val="single" w:sz="4" w:space="0" w:color="auto"/>
              <w:right w:val="single" w:sz="4" w:space="0" w:color="auto"/>
            </w:tcBorders>
            <w:shd w:val="clear" w:color="auto" w:fill="auto"/>
            <w:noWrap/>
            <w:vAlign w:val="bottom"/>
            <w:hideMark/>
          </w:tcPr>
          <w:p w14:paraId="2141DFB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(12.5)</w:t>
            </w:r>
          </w:p>
        </w:tc>
        <w:tc>
          <w:tcPr>
            <w:tcW w:w="1258" w:type="dxa"/>
            <w:tcBorders>
              <w:top w:val="nil"/>
              <w:left w:val="nil"/>
              <w:bottom w:val="single" w:sz="4" w:space="0" w:color="auto"/>
              <w:right w:val="single" w:sz="4" w:space="0" w:color="auto"/>
            </w:tcBorders>
            <w:shd w:val="clear" w:color="auto" w:fill="auto"/>
            <w:noWrap/>
            <w:vAlign w:val="bottom"/>
            <w:hideMark/>
          </w:tcPr>
          <w:p w14:paraId="7730F13B"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9 (25.0)</w:t>
            </w:r>
          </w:p>
        </w:tc>
        <w:tc>
          <w:tcPr>
            <w:tcW w:w="1977" w:type="dxa"/>
            <w:tcBorders>
              <w:top w:val="nil"/>
              <w:left w:val="nil"/>
              <w:bottom w:val="single" w:sz="4" w:space="0" w:color="auto"/>
              <w:right w:val="single" w:sz="4" w:space="0" w:color="auto"/>
            </w:tcBorders>
            <w:shd w:val="clear" w:color="auto" w:fill="auto"/>
            <w:noWrap/>
            <w:vAlign w:val="bottom"/>
            <w:hideMark/>
          </w:tcPr>
          <w:p w14:paraId="2BA35EA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 (2.6)</w:t>
            </w:r>
          </w:p>
        </w:tc>
      </w:tr>
      <w:tr w:rsidR="00EB5C7F" w:rsidRPr="00EB5C7F" w14:paraId="246F33C7"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0909B07A"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53C3E47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20/30</w:t>
            </w:r>
          </w:p>
        </w:tc>
        <w:tc>
          <w:tcPr>
            <w:tcW w:w="1258" w:type="dxa"/>
            <w:tcBorders>
              <w:top w:val="nil"/>
              <w:left w:val="nil"/>
              <w:bottom w:val="single" w:sz="4" w:space="0" w:color="auto"/>
              <w:right w:val="single" w:sz="4" w:space="0" w:color="auto"/>
            </w:tcBorders>
            <w:shd w:val="clear" w:color="auto" w:fill="auto"/>
            <w:noWrap/>
            <w:vAlign w:val="bottom"/>
            <w:hideMark/>
          </w:tcPr>
          <w:p w14:paraId="1D200F7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8 (21.1)</w:t>
            </w:r>
          </w:p>
        </w:tc>
        <w:tc>
          <w:tcPr>
            <w:tcW w:w="1168" w:type="dxa"/>
            <w:tcBorders>
              <w:top w:val="nil"/>
              <w:left w:val="nil"/>
              <w:bottom w:val="single" w:sz="4" w:space="0" w:color="auto"/>
              <w:right w:val="single" w:sz="4" w:space="0" w:color="auto"/>
            </w:tcBorders>
            <w:shd w:val="clear" w:color="auto" w:fill="auto"/>
            <w:noWrap/>
            <w:vAlign w:val="bottom"/>
            <w:hideMark/>
          </w:tcPr>
          <w:p w14:paraId="71FDC2C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6 (25.0)</w:t>
            </w:r>
          </w:p>
        </w:tc>
        <w:tc>
          <w:tcPr>
            <w:tcW w:w="1258" w:type="dxa"/>
            <w:tcBorders>
              <w:top w:val="nil"/>
              <w:left w:val="nil"/>
              <w:bottom w:val="single" w:sz="4" w:space="0" w:color="auto"/>
              <w:right w:val="single" w:sz="4" w:space="0" w:color="auto"/>
            </w:tcBorders>
            <w:shd w:val="clear" w:color="auto" w:fill="auto"/>
            <w:noWrap/>
            <w:vAlign w:val="bottom"/>
            <w:hideMark/>
          </w:tcPr>
          <w:p w14:paraId="2F2582B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13 (36.1)</w:t>
            </w:r>
          </w:p>
        </w:tc>
        <w:tc>
          <w:tcPr>
            <w:tcW w:w="1977" w:type="dxa"/>
            <w:tcBorders>
              <w:top w:val="nil"/>
              <w:left w:val="nil"/>
              <w:bottom w:val="single" w:sz="4" w:space="0" w:color="auto"/>
              <w:right w:val="single" w:sz="4" w:space="0" w:color="auto"/>
            </w:tcBorders>
            <w:shd w:val="clear" w:color="auto" w:fill="auto"/>
            <w:noWrap/>
            <w:vAlign w:val="bottom"/>
            <w:hideMark/>
          </w:tcPr>
          <w:p w14:paraId="4D14723C"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16 (10.5)</w:t>
            </w:r>
          </w:p>
        </w:tc>
      </w:tr>
      <w:tr w:rsidR="00EB5C7F" w:rsidRPr="00EB5C7F" w14:paraId="5A7DE600"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592213D0"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0B5EE71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20/40</w:t>
            </w:r>
          </w:p>
        </w:tc>
        <w:tc>
          <w:tcPr>
            <w:tcW w:w="1258" w:type="dxa"/>
            <w:tcBorders>
              <w:top w:val="nil"/>
              <w:left w:val="nil"/>
              <w:bottom w:val="single" w:sz="4" w:space="0" w:color="auto"/>
              <w:right w:val="single" w:sz="4" w:space="0" w:color="auto"/>
            </w:tcBorders>
            <w:shd w:val="clear" w:color="auto" w:fill="auto"/>
            <w:noWrap/>
            <w:vAlign w:val="bottom"/>
            <w:hideMark/>
          </w:tcPr>
          <w:p w14:paraId="52D3E64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(13.2)</w:t>
            </w:r>
          </w:p>
        </w:tc>
        <w:tc>
          <w:tcPr>
            <w:tcW w:w="1168" w:type="dxa"/>
            <w:tcBorders>
              <w:top w:val="nil"/>
              <w:left w:val="nil"/>
              <w:bottom w:val="single" w:sz="4" w:space="0" w:color="auto"/>
              <w:right w:val="single" w:sz="4" w:space="0" w:color="auto"/>
            </w:tcBorders>
            <w:shd w:val="clear" w:color="auto" w:fill="auto"/>
            <w:noWrap/>
            <w:vAlign w:val="bottom"/>
            <w:hideMark/>
          </w:tcPr>
          <w:p w14:paraId="2635D68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(8.3)</w:t>
            </w:r>
          </w:p>
        </w:tc>
        <w:tc>
          <w:tcPr>
            <w:tcW w:w="1258" w:type="dxa"/>
            <w:tcBorders>
              <w:top w:val="nil"/>
              <w:left w:val="nil"/>
              <w:bottom w:val="single" w:sz="4" w:space="0" w:color="auto"/>
              <w:right w:val="single" w:sz="4" w:space="0" w:color="auto"/>
            </w:tcBorders>
            <w:shd w:val="clear" w:color="auto" w:fill="auto"/>
            <w:noWrap/>
            <w:vAlign w:val="bottom"/>
            <w:hideMark/>
          </w:tcPr>
          <w:p w14:paraId="7A73133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(13.9)</w:t>
            </w:r>
          </w:p>
        </w:tc>
        <w:tc>
          <w:tcPr>
            <w:tcW w:w="1977" w:type="dxa"/>
            <w:tcBorders>
              <w:top w:val="nil"/>
              <w:left w:val="nil"/>
              <w:bottom w:val="single" w:sz="4" w:space="0" w:color="auto"/>
              <w:right w:val="single" w:sz="4" w:space="0" w:color="auto"/>
            </w:tcBorders>
            <w:shd w:val="clear" w:color="auto" w:fill="auto"/>
            <w:noWrap/>
            <w:vAlign w:val="bottom"/>
            <w:hideMark/>
          </w:tcPr>
          <w:p w14:paraId="2BB5049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 (13.2)</w:t>
            </w:r>
          </w:p>
        </w:tc>
      </w:tr>
      <w:tr w:rsidR="00EB5C7F" w:rsidRPr="00EB5C7F" w14:paraId="7AD354ED"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2AED8357"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74D4655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20/50</w:t>
            </w:r>
          </w:p>
        </w:tc>
        <w:tc>
          <w:tcPr>
            <w:tcW w:w="1258" w:type="dxa"/>
            <w:tcBorders>
              <w:top w:val="nil"/>
              <w:left w:val="nil"/>
              <w:bottom w:val="single" w:sz="4" w:space="0" w:color="auto"/>
              <w:right w:val="single" w:sz="4" w:space="0" w:color="auto"/>
            </w:tcBorders>
            <w:shd w:val="clear" w:color="auto" w:fill="auto"/>
            <w:noWrap/>
            <w:vAlign w:val="bottom"/>
            <w:hideMark/>
          </w:tcPr>
          <w:p w14:paraId="133F9D8F"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(13.2)</w:t>
            </w:r>
          </w:p>
        </w:tc>
        <w:tc>
          <w:tcPr>
            <w:tcW w:w="1168" w:type="dxa"/>
            <w:tcBorders>
              <w:top w:val="nil"/>
              <w:left w:val="nil"/>
              <w:bottom w:val="single" w:sz="4" w:space="0" w:color="auto"/>
              <w:right w:val="single" w:sz="4" w:space="0" w:color="auto"/>
            </w:tcBorders>
            <w:shd w:val="clear" w:color="auto" w:fill="auto"/>
            <w:noWrap/>
            <w:vAlign w:val="bottom"/>
            <w:hideMark/>
          </w:tcPr>
          <w:p w14:paraId="0A8C3538"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(4.2)</w:t>
            </w:r>
          </w:p>
        </w:tc>
        <w:tc>
          <w:tcPr>
            <w:tcW w:w="1258" w:type="dxa"/>
            <w:tcBorders>
              <w:top w:val="nil"/>
              <w:left w:val="nil"/>
              <w:bottom w:val="single" w:sz="4" w:space="0" w:color="auto"/>
              <w:right w:val="single" w:sz="4" w:space="0" w:color="auto"/>
            </w:tcBorders>
            <w:shd w:val="clear" w:color="auto" w:fill="auto"/>
            <w:noWrap/>
            <w:vAlign w:val="bottom"/>
            <w:hideMark/>
          </w:tcPr>
          <w:p w14:paraId="3FE256A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 (8.3)</w:t>
            </w:r>
          </w:p>
        </w:tc>
        <w:tc>
          <w:tcPr>
            <w:tcW w:w="1977" w:type="dxa"/>
            <w:tcBorders>
              <w:top w:val="nil"/>
              <w:left w:val="nil"/>
              <w:bottom w:val="single" w:sz="4" w:space="0" w:color="auto"/>
              <w:right w:val="single" w:sz="4" w:space="0" w:color="auto"/>
            </w:tcBorders>
            <w:shd w:val="clear" w:color="auto" w:fill="auto"/>
            <w:noWrap/>
            <w:vAlign w:val="bottom"/>
            <w:hideMark/>
          </w:tcPr>
          <w:p w14:paraId="6922E5B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23 (15.1)</w:t>
            </w:r>
          </w:p>
        </w:tc>
      </w:tr>
      <w:tr w:rsidR="00EB5C7F" w:rsidRPr="00EB5C7F" w14:paraId="2D667C69"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186DF1D3"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4CE2EA8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20/70</w:t>
            </w:r>
          </w:p>
        </w:tc>
        <w:tc>
          <w:tcPr>
            <w:tcW w:w="1258" w:type="dxa"/>
            <w:tcBorders>
              <w:top w:val="nil"/>
              <w:left w:val="nil"/>
              <w:bottom w:val="single" w:sz="4" w:space="0" w:color="auto"/>
              <w:right w:val="single" w:sz="4" w:space="0" w:color="auto"/>
            </w:tcBorders>
            <w:shd w:val="clear" w:color="auto" w:fill="auto"/>
            <w:noWrap/>
            <w:vAlign w:val="bottom"/>
            <w:hideMark/>
          </w:tcPr>
          <w:p w14:paraId="384BB301"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(5.3)</w:t>
            </w:r>
          </w:p>
        </w:tc>
        <w:tc>
          <w:tcPr>
            <w:tcW w:w="1168" w:type="dxa"/>
            <w:tcBorders>
              <w:top w:val="nil"/>
              <w:left w:val="nil"/>
              <w:bottom w:val="single" w:sz="4" w:space="0" w:color="auto"/>
              <w:right w:val="single" w:sz="4" w:space="0" w:color="auto"/>
            </w:tcBorders>
            <w:shd w:val="clear" w:color="auto" w:fill="auto"/>
            <w:noWrap/>
            <w:vAlign w:val="bottom"/>
            <w:hideMark/>
          </w:tcPr>
          <w:p w14:paraId="4B1EFA2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(8.3)</w:t>
            </w:r>
          </w:p>
        </w:tc>
        <w:tc>
          <w:tcPr>
            <w:tcW w:w="1258" w:type="dxa"/>
            <w:tcBorders>
              <w:top w:val="nil"/>
              <w:left w:val="nil"/>
              <w:bottom w:val="single" w:sz="4" w:space="0" w:color="auto"/>
              <w:right w:val="single" w:sz="4" w:space="0" w:color="auto"/>
            </w:tcBorders>
            <w:shd w:val="clear" w:color="auto" w:fill="auto"/>
            <w:noWrap/>
            <w:vAlign w:val="bottom"/>
            <w:hideMark/>
          </w:tcPr>
          <w:p w14:paraId="7E6FFE1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(5.6)</w:t>
            </w:r>
          </w:p>
        </w:tc>
        <w:tc>
          <w:tcPr>
            <w:tcW w:w="1977" w:type="dxa"/>
            <w:tcBorders>
              <w:top w:val="nil"/>
              <w:left w:val="nil"/>
              <w:bottom w:val="single" w:sz="4" w:space="0" w:color="auto"/>
              <w:right w:val="single" w:sz="4" w:space="0" w:color="auto"/>
            </w:tcBorders>
            <w:shd w:val="clear" w:color="auto" w:fill="auto"/>
            <w:noWrap/>
            <w:vAlign w:val="bottom"/>
            <w:hideMark/>
          </w:tcPr>
          <w:p w14:paraId="29729FBA"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33 (21.7)</w:t>
            </w:r>
          </w:p>
        </w:tc>
      </w:tr>
      <w:tr w:rsidR="00EB5C7F" w:rsidRPr="00EB5C7F" w14:paraId="393CC905"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4FBF99D1"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047CC05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20/100</w:t>
            </w:r>
          </w:p>
        </w:tc>
        <w:tc>
          <w:tcPr>
            <w:tcW w:w="1258" w:type="dxa"/>
            <w:tcBorders>
              <w:top w:val="nil"/>
              <w:left w:val="nil"/>
              <w:bottom w:val="single" w:sz="4" w:space="0" w:color="auto"/>
              <w:right w:val="single" w:sz="4" w:space="0" w:color="auto"/>
            </w:tcBorders>
            <w:shd w:val="clear" w:color="auto" w:fill="auto"/>
            <w:noWrap/>
            <w:vAlign w:val="bottom"/>
            <w:hideMark/>
          </w:tcPr>
          <w:p w14:paraId="40EAB1A7"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8 (21.1)</w:t>
            </w:r>
          </w:p>
        </w:tc>
        <w:tc>
          <w:tcPr>
            <w:tcW w:w="1168" w:type="dxa"/>
            <w:tcBorders>
              <w:top w:val="nil"/>
              <w:left w:val="nil"/>
              <w:bottom w:val="single" w:sz="4" w:space="0" w:color="auto"/>
              <w:right w:val="single" w:sz="4" w:space="0" w:color="auto"/>
            </w:tcBorders>
            <w:shd w:val="clear" w:color="auto" w:fill="auto"/>
            <w:noWrap/>
            <w:vAlign w:val="bottom"/>
            <w:hideMark/>
          </w:tcPr>
          <w:p w14:paraId="06AE1F6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(8.3)</w:t>
            </w:r>
          </w:p>
        </w:tc>
        <w:tc>
          <w:tcPr>
            <w:tcW w:w="1258" w:type="dxa"/>
            <w:tcBorders>
              <w:top w:val="nil"/>
              <w:left w:val="nil"/>
              <w:bottom w:val="single" w:sz="4" w:space="0" w:color="auto"/>
              <w:right w:val="single" w:sz="4" w:space="0" w:color="auto"/>
            </w:tcBorders>
            <w:shd w:val="clear" w:color="auto" w:fill="auto"/>
            <w:noWrap/>
            <w:vAlign w:val="bottom"/>
            <w:hideMark/>
          </w:tcPr>
          <w:p w14:paraId="60F83E3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(5.6)</w:t>
            </w:r>
          </w:p>
        </w:tc>
        <w:tc>
          <w:tcPr>
            <w:tcW w:w="1977" w:type="dxa"/>
            <w:tcBorders>
              <w:top w:val="nil"/>
              <w:left w:val="nil"/>
              <w:bottom w:val="single" w:sz="4" w:space="0" w:color="auto"/>
              <w:right w:val="single" w:sz="4" w:space="0" w:color="auto"/>
            </w:tcBorders>
            <w:shd w:val="clear" w:color="auto" w:fill="auto"/>
            <w:noWrap/>
            <w:vAlign w:val="bottom"/>
            <w:hideMark/>
          </w:tcPr>
          <w:p w14:paraId="2E777E80"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49 (32.2)</w:t>
            </w:r>
          </w:p>
        </w:tc>
      </w:tr>
      <w:tr w:rsidR="00EB5C7F" w:rsidRPr="00EB5C7F" w14:paraId="2602ACBE"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6BF89A75"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3B4A6BF2"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20/200</w:t>
            </w:r>
          </w:p>
        </w:tc>
        <w:tc>
          <w:tcPr>
            <w:tcW w:w="1258" w:type="dxa"/>
            <w:tcBorders>
              <w:top w:val="nil"/>
              <w:left w:val="nil"/>
              <w:bottom w:val="single" w:sz="4" w:space="0" w:color="auto"/>
              <w:right w:val="single" w:sz="4" w:space="0" w:color="auto"/>
            </w:tcBorders>
            <w:shd w:val="clear" w:color="auto" w:fill="auto"/>
            <w:noWrap/>
            <w:vAlign w:val="bottom"/>
            <w:hideMark/>
          </w:tcPr>
          <w:p w14:paraId="311BFD0E"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(2.6)</w:t>
            </w:r>
          </w:p>
        </w:tc>
        <w:tc>
          <w:tcPr>
            <w:tcW w:w="1168" w:type="dxa"/>
            <w:tcBorders>
              <w:top w:val="nil"/>
              <w:left w:val="nil"/>
              <w:bottom w:val="single" w:sz="4" w:space="0" w:color="auto"/>
              <w:right w:val="single" w:sz="4" w:space="0" w:color="auto"/>
            </w:tcBorders>
            <w:shd w:val="clear" w:color="auto" w:fill="auto"/>
            <w:noWrap/>
            <w:vAlign w:val="bottom"/>
            <w:hideMark/>
          </w:tcPr>
          <w:p w14:paraId="19C7C94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7 (29.2)</w:t>
            </w:r>
          </w:p>
        </w:tc>
        <w:tc>
          <w:tcPr>
            <w:tcW w:w="1258" w:type="dxa"/>
            <w:tcBorders>
              <w:top w:val="nil"/>
              <w:left w:val="nil"/>
              <w:bottom w:val="single" w:sz="4" w:space="0" w:color="auto"/>
              <w:right w:val="single" w:sz="4" w:space="0" w:color="auto"/>
            </w:tcBorders>
            <w:shd w:val="clear" w:color="auto" w:fill="auto"/>
            <w:noWrap/>
            <w:vAlign w:val="bottom"/>
            <w:hideMark/>
          </w:tcPr>
          <w:p w14:paraId="208124F9"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2 (5.6)</w:t>
            </w:r>
          </w:p>
        </w:tc>
        <w:tc>
          <w:tcPr>
            <w:tcW w:w="1977" w:type="dxa"/>
            <w:tcBorders>
              <w:top w:val="nil"/>
              <w:left w:val="nil"/>
              <w:bottom w:val="single" w:sz="4" w:space="0" w:color="auto"/>
              <w:right w:val="single" w:sz="4" w:space="0" w:color="auto"/>
            </w:tcBorders>
            <w:shd w:val="clear" w:color="auto" w:fill="auto"/>
            <w:noWrap/>
            <w:vAlign w:val="bottom"/>
            <w:hideMark/>
          </w:tcPr>
          <w:p w14:paraId="1574342F"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r>
      <w:tr w:rsidR="00EB5C7F" w:rsidRPr="00EB5C7F" w14:paraId="726B4D67" w14:textId="77777777" w:rsidTr="00D97376">
        <w:trPr>
          <w:trHeight w:val="191"/>
        </w:trPr>
        <w:tc>
          <w:tcPr>
            <w:tcW w:w="1708" w:type="dxa"/>
            <w:tcBorders>
              <w:top w:val="nil"/>
              <w:left w:val="single" w:sz="4" w:space="0" w:color="auto"/>
              <w:bottom w:val="single" w:sz="4" w:space="0" w:color="auto"/>
              <w:right w:val="single" w:sz="4" w:space="0" w:color="auto"/>
            </w:tcBorders>
            <w:shd w:val="clear" w:color="000000" w:fill="BFBFBF"/>
            <w:noWrap/>
            <w:vAlign w:val="bottom"/>
            <w:hideMark/>
          </w:tcPr>
          <w:p w14:paraId="4FA9BB4E" w14:textId="77777777" w:rsidR="00EB5C7F" w:rsidRPr="00EB5C7F" w:rsidRDefault="00EB5C7F" w:rsidP="00EB5C7F">
            <w:pPr>
              <w:spacing w:line="240" w:lineRule="auto"/>
              <w:rPr>
                <w:rFonts w:eastAsia="Times New Roman"/>
                <w:b/>
                <w:bCs/>
                <w:color w:val="000000"/>
                <w:sz w:val="16"/>
                <w:szCs w:val="16"/>
                <w:lang w:val="en-US"/>
              </w:rPr>
            </w:pPr>
            <w:r w:rsidRPr="00EB5C7F">
              <w:rPr>
                <w:rFonts w:eastAsia="Times New Roman"/>
                <w:b/>
                <w:bCs/>
                <w:color w:val="000000"/>
                <w:sz w:val="16"/>
                <w:szCs w:val="16"/>
                <w:lang w:val="en-US"/>
              </w:rPr>
              <w:t> </w:t>
            </w:r>
          </w:p>
        </w:tc>
        <w:tc>
          <w:tcPr>
            <w:tcW w:w="1977" w:type="dxa"/>
            <w:tcBorders>
              <w:top w:val="nil"/>
              <w:left w:val="nil"/>
              <w:bottom w:val="single" w:sz="4" w:space="0" w:color="auto"/>
              <w:right w:val="single" w:sz="4" w:space="0" w:color="auto"/>
            </w:tcBorders>
            <w:shd w:val="clear" w:color="auto" w:fill="auto"/>
            <w:noWrap/>
            <w:vAlign w:val="bottom"/>
            <w:hideMark/>
          </w:tcPr>
          <w:p w14:paraId="3D8387B6"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unable to screen</w:t>
            </w:r>
          </w:p>
        </w:tc>
        <w:tc>
          <w:tcPr>
            <w:tcW w:w="1258" w:type="dxa"/>
            <w:tcBorders>
              <w:top w:val="nil"/>
              <w:left w:val="nil"/>
              <w:bottom w:val="single" w:sz="4" w:space="0" w:color="auto"/>
              <w:right w:val="single" w:sz="4" w:space="0" w:color="auto"/>
            </w:tcBorders>
            <w:shd w:val="clear" w:color="auto" w:fill="auto"/>
            <w:noWrap/>
            <w:vAlign w:val="bottom"/>
            <w:hideMark/>
          </w:tcPr>
          <w:p w14:paraId="79FA2BED"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5 (13.2)</w:t>
            </w:r>
          </w:p>
        </w:tc>
        <w:tc>
          <w:tcPr>
            <w:tcW w:w="1168" w:type="dxa"/>
            <w:tcBorders>
              <w:top w:val="nil"/>
              <w:left w:val="nil"/>
              <w:bottom w:val="single" w:sz="4" w:space="0" w:color="auto"/>
              <w:right w:val="single" w:sz="4" w:space="0" w:color="auto"/>
            </w:tcBorders>
            <w:shd w:val="clear" w:color="auto" w:fill="auto"/>
            <w:noWrap/>
            <w:vAlign w:val="bottom"/>
            <w:hideMark/>
          </w:tcPr>
          <w:p w14:paraId="0D7428FF"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1 (4.2)</w:t>
            </w:r>
          </w:p>
        </w:tc>
        <w:tc>
          <w:tcPr>
            <w:tcW w:w="1258" w:type="dxa"/>
            <w:tcBorders>
              <w:top w:val="nil"/>
              <w:left w:val="nil"/>
              <w:bottom w:val="single" w:sz="4" w:space="0" w:color="auto"/>
              <w:right w:val="single" w:sz="4" w:space="0" w:color="auto"/>
            </w:tcBorders>
            <w:shd w:val="clear" w:color="auto" w:fill="auto"/>
            <w:noWrap/>
            <w:vAlign w:val="bottom"/>
            <w:hideMark/>
          </w:tcPr>
          <w:p w14:paraId="3C5588E4"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0 (0.0)</w:t>
            </w:r>
          </w:p>
        </w:tc>
        <w:tc>
          <w:tcPr>
            <w:tcW w:w="1977" w:type="dxa"/>
            <w:tcBorders>
              <w:top w:val="nil"/>
              <w:left w:val="nil"/>
              <w:bottom w:val="single" w:sz="4" w:space="0" w:color="auto"/>
              <w:right w:val="single" w:sz="4" w:space="0" w:color="auto"/>
            </w:tcBorders>
            <w:shd w:val="clear" w:color="auto" w:fill="auto"/>
            <w:noWrap/>
            <w:vAlign w:val="bottom"/>
            <w:hideMark/>
          </w:tcPr>
          <w:p w14:paraId="38716CE5" w14:textId="77777777" w:rsidR="00EB5C7F" w:rsidRPr="00EB5C7F" w:rsidRDefault="00EB5C7F" w:rsidP="00EB5C7F">
            <w:pPr>
              <w:spacing w:line="240" w:lineRule="auto"/>
              <w:rPr>
                <w:rFonts w:eastAsia="Times New Roman"/>
                <w:color w:val="000000"/>
                <w:sz w:val="16"/>
                <w:szCs w:val="16"/>
                <w:lang w:val="en-US"/>
              </w:rPr>
            </w:pPr>
            <w:r w:rsidRPr="00EB5C7F">
              <w:rPr>
                <w:rFonts w:eastAsia="Times New Roman"/>
                <w:color w:val="000000"/>
                <w:sz w:val="16"/>
                <w:szCs w:val="16"/>
                <w:lang w:val="en-US"/>
              </w:rPr>
              <w:t>7 (4.6)</w:t>
            </w:r>
          </w:p>
        </w:tc>
      </w:tr>
    </w:tbl>
    <w:p w14:paraId="08F078C3" w14:textId="4870827E" w:rsidR="00971B90" w:rsidRDefault="00FC1497">
      <w:pPr>
        <w:spacing w:line="480" w:lineRule="auto"/>
        <w:jc w:val="both"/>
        <w:rPr>
          <w:b/>
        </w:rPr>
      </w:pPr>
      <w:r>
        <w:br w:type="page"/>
      </w:r>
    </w:p>
    <w:p w14:paraId="08F078C4" w14:textId="77777777" w:rsidR="00971B90" w:rsidRDefault="00FC1497">
      <w:pPr>
        <w:spacing w:line="480" w:lineRule="auto"/>
        <w:jc w:val="both"/>
      </w:pPr>
      <w:r>
        <w:rPr>
          <w:b/>
        </w:rPr>
        <w:lastRenderedPageBreak/>
        <w:t xml:space="preserve">Supplemental Table 2: </w:t>
      </w:r>
      <w:r>
        <w:t>Low Resource Eye Clinics in Houston.</w:t>
      </w:r>
    </w:p>
    <w:tbl>
      <w:tblPr>
        <w:tblStyle w:val="a"/>
        <w:tblW w:w="9360" w:type="dxa"/>
        <w:tblLayout w:type="fixed"/>
        <w:tblLook w:val="0600" w:firstRow="0" w:lastRow="0" w:firstColumn="0" w:lastColumn="0" w:noHBand="1" w:noVBand="1"/>
      </w:tblPr>
      <w:tblGrid>
        <w:gridCol w:w="4815"/>
        <w:gridCol w:w="2325"/>
        <w:gridCol w:w="2220"/>
      </w:tblGrid>
      <w:tr w:rsidR="00971B90" w14:paraId="08F078CC" w14:textId="77777777">
        <w:tc>
          <w:tcPr>
            <w:tcW w:w="4815" w:type="dxa"/>
            <w:shd w:val="clear" w:color="auto" w:fill="auto"/>
            <w:tcMar>
              <w:top w:w="100" w:type="dxa"/>
              <w:left w:w="100" w:type="dxa"/>
              <w:bottom w:w="100" w:type="dxa"/>
              <w:right w:w="100" w:type="dxa"/>
            </w:tcMar>
          </w:tcPr>
          <w:p w14:paraId="08F078C5" w14:textId="77777777" w:rsidR="00971B90" w:rsidRDefault="00FC1497">
            <w:pPr>
              <w:widowControl w:val="0"/>
              <w:pBdr>
                <w:top w:val="nil"/>
                <w:left w:val="nil"/>
                <w:bottom w:val="nil"/>
                <w:right w:val="nil"/>
                <w:between w:val="nil"/>
              </w:pBdr>
              <w:spacing w:line="240" w:lineRule="auto"/>
              <w:rPr>
                <w:b/>
              </w:rPr>
            </w:pPr>
            <w:r>
              <w:rPr>
                <w:b/>
              </w:rPr>
              <w:t>Healthcare for the Homeless Houston</w:t>
            </w:r>
            <w:hyperlink r:id="rId18">
              <w:r>
                <w:rPr>
                  <w:b/>
                  <w:vertAlign w:val="superscript"/>
                </w:rPr>
                <w:t>6</w:t>
              </w:r>
            </w:hyperlink>
          </w:p>
          <w:p w14:paraId="08F078C6" w14:textId="77777777" w:rsidR="00971B90" w:rsidRDefault="00000000">
            <w:pPr>
              <w:widowControl w:val="0"/>
              <w:numPr>
                <w:ilvl w:val="0"/>
                <w:numId w:val="3"/>
              </w:numPr>
              <w:spacing w:line="240" w:lineRule="auto"/>
            </w:pPr>
            <w:hyperlink r:id="rId19">
              <w:r w:rsidR="00FC1497">
                <w:rPr>
                  <w:color w:val="1155CC"/>
                  <w:u w:val="single"/>
                </w:rPr>
                <w:t>https://www.homeless-healthcare.org/</w:t>
              </w:r>
            </w:hyperlink>
          </w:p>
          <w:p w14:paraId="08F078C7" w14:textId="77777777" w:rsidR="00971B90" w:rsidRDefault="00FC1497">
            <w:pPr>
              <w:widowControl w:val="0"/>
              <w:numPr>
                <w:ilvl w:val="0"/>
                <w:numId w:val="3"/>
              </w:numPr>
              <w:spacing w:line="240" w:lineRule="auto"/>
            </w:pPr>
            <w:r>
              <w:t>713-286-6125</w:t>
            </w:r>
          </w:p>
          <w:p w14:paraId="08F078C8" w14:textId="77777777" w:rsidR="00971B90" w:rsidRDefault="00FC1497">
            <w:pPr>
              <w:widowControl w:val="0"/>
              <w:numPr>
                <w:ilvl w:val="0"/>
                <w:numId w:val="3"/>
              </w:numPr>
              <w:spacing w:line="240" w:lineRule="auto"/>
            </w:pPr>
            <w:r>
              <w:t>1934 Caroline St, Houston, TX 77002</w:t>
            </w:r>
          </w:p>
          <w:p w14:paraId="08F078C9" w14:textId="77777777" w:rsidR="00971B90" w:rsidRDefault="00FC1497">
            <w:pPr>
              <w:widowControl w:val="0"/>
              <w:numPr>
                <w:ilvl w:val="0"/>
                <w:numId w:val="3"/>
              </w:numPr>
              <w:spacing w:line="240" w:lineRule="auto"/>
            </w:pPr>
            <w:r>
              <w:t xml:space="preserve">Dr. Ravi </w:t>
            </w:r>
            <w:proofErr w:type="spellStart"/>
            <w:r>
              <w:t>Chundru’s</w:t>
            </w:r>
            <w:proofErr w:type="spellEnd"/>
            <w:r>
              <w:t xml:space="preserve"> eye clinic</w:t>
            </w:r>
          </w:p>
        </w:tc>
        <w:tc>
          <w:tcPr>
            <w:tcW w:w="2325" w:type="dxa"/>
            <w:shd w:val="clear" w:color="auto" w:fill="auto"/>
            <w:tcMar>
              <w:top w:w="100" w:type="dxa"/>
              <w:left w:w="100" w:type="dxa"/>
              <w:bottom w:w="100" w:type="dxa"/>
              <w:right w:w="100" w:type="dxa"/>
            </w:tcMar>
          </w:tcPr>
          <w:p w14:paraId="08F078CA" w14:textId="77777777" w:rsidR="00971B90" w:rsidRDefault="00FC1497">
            <w:pPr>
              <w:spacing w:line="480" w:lineRule="auto"/>
              <w:jc w:val="both"/>
            </w:pPr>
            <w:r>
              <w:rPr>
                <w:noProof/>
              </w:rPr>
              <w:drawing>
                <wp:inline distT="114300" distB="114300" distL="114300" distR="114300" wp14:anchorId="08F0792A" wp14:editId="08F0792B">
                  <wp:extent cx="1341403" cy="726839"/>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l="27403" t="30345" r="27724" b="25836"/>
                          <a:stretch>
                            <a:fillRect/>
                          </a:stretch>
                        </pic:blipFill>
                        <pic:spPr>
                          <a:xfrm>
                            <a:off x="0" y="0"/>
                            <a:ext cx="1341403" cy="726839"/>
                          </a:xfrm>
                          <a:prstGeom prst="rect">
                            <a:avLst/>
                          </a:prstGeom>
                          <a:ln/>
                        </pic:spPr>
                      </pic:pic>
                    </a:graphicData>
                  </a:graphic>
                </wp:inline>
              </w:drawing>
            </w:r>
          </w:p>
        </w:tc>
        <w:tc>
          <w:tcPr>
            <w:tcW w:w="2220" w:type="dxa"/>
            <w:shd w:val="clear" w:color="auto" w:fill="auto"/>
            <w:tcMar>
              <w:top w:w="100" w:type="dxa"/>
              <w:left w:w="100" w:type="dxa"/>
              <w:bottom w:w="100" w:type="dxa"/>
              <w:right w:w="100" w:type="dxa"/>
            </w:tcMar>
          </w:tcPr>
          <w:p w14:paraId="08F078CB" w14:textId="77777777" w:rsidR="00971B90" w:rsidRDefault="00FC1497">
            <w:pPr>
              <w:spacing w:line="480" w:lineRule="auto"/>
              <w:jc w:val="both"/>
            </w:pPr>
            <w:r>
              <w:rPr>
                <w:noProof/>
              </w:rPr>
              <w:drawing>
                <wp:inline distT="114300" distB="114300" distL="114300" distR="114300" wp14:anchorId="08F0792C" wp14:editId="08F0792D">
                  <wp:extent cx="1276350" cy="127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l="9666" t="9137" r="9333" b="9875"/>
                          <a:stretch>
                            <a:fillRect/>
                          </a:stretch>
                        </pic:blipFill>
                        <pic:spPr>
                          <a:xfrm>
                            <a:off x="0" y="0"/>
                            <a:ext cx="1276350" cy="1270000"/>
                          </a:xfrm>
                          <a:prstGeom prst="rect">
                            <a:avLst/>
                          </a:prstGeom>
                          <a:ln/>
                        </pic:spPr>
                      </pic:pic>
                    </a:graphicData>
                  </a:graphic>
                </wp:inline>
              </w:drawing>
            </w:r>
          </w:p>
        </w:tc>
      </w:tr>
      <w:tr w:rsidR="00971B90" w14:paraId="08F078D3" w14:textId="77777777">
        <w:tc>
          <w:tcPr>
            <w:tcW w:w="4815" w:type="dxa"/>
            <w:shd w:val="clear" w:color="auto" w:fill="auto"/>
            <w:tcMar>
              <w:top w:w="100" w:type="dxa"/>
              <w:left w:w="100" w:type="dxa"/>
              <w:bottom w:w="100" w:type="dxa"/>
              <w:right w:w="100" w:type="dxa"/>
            </w:tcMar>
          </w:tcPr>
          <w:p w14:paraId="08F078CD" w14:textId="77777777" w:rsidR="00971B90" w:rsidRDefault="00FC1497">
            <w:pPr>
              <w:widowControl w:val="0"/>
              <w:pBdr>
                <w:top w:val="nil"/>
                <w:left w:val="nil"/>
                <w:bottom w:val="nil"/>
                <w:right w:val="nil"/>
                <w:between w:val="nil"/>
              </w:pBdr>
              <w:spacing w:line="240" w:lineRule="auto"/>
              <w:rPr>
                <w:b/>
              </w:rPr>
            </w:pPr>
            <w:r>
              <w:rPr>
                <w:b/>
              </w:rPr>
              <w:t>UH College of Optometry</w:t>
            </w:r>
            <w:hyperlink r:id="rId22">
              <w:r>
                <w:rPr>
                  <w:b/>
                  <w:vertAlign w:val="superscript"/>
                </w:rPr>
                <w:t>14</w:t>
              </w:r>
            </w:hyperlink>
          </w:p>
          <w:p w14:paraId="08F078CE" w14:textId="77777777" w:rsidR="00971B90" w:rsidRDefault="00000000">
            <w:pPr>
              <w:widowControl w:val="0"/>
              <w:numPr>
                <w:ilvl w:val="0"/>
                <w:numId w:val="1"/>
              </w:numPr>
              <w:pBdr>
                <w:top w:val="nil"/>
                <w:left w:val="nil"/>
                <w:bottom w:val="nil"/>
                <w:right w:val="nil"/>
                <w:between w:val="nil"/>
              </w:pBdr>
              <w:spacing w:line="240" w:lineRule="auto"/>
            </w:pPr>
            <w:hyperlink r:id="rId23">
              <w:r w:rsidR="00FC1497">
                <w:rPr>
                  <w:color w:val="1155CC"/>
                  <w:u w:val="single"/>
                </w:rPr>
                <w:t>https://eyecare.opt.uh.edu/</w:t>
              </w:r>
            </w:hyperlink>
          </w:p>
          <w:p w14:paraId="08F078CF" w14:textId="77777777" w:rsidR="00971B90" w:rsidRDefault="00FC1497">
            <w:pPr>
              <w:widowControl w:val="0"/>
              <w:numPr>
                <w:ilvl w:val="0"/>
                <w:numId w:val="1"/>
              </w:numPr>
              <w:pBdr>
                <w:top w:val="nil"/>
                <w:left w:val="nil"/>
                <w:bottom w:val="nil"/>
                <w:right w:val="nil"/>
                <w:between w:val="nil"/>
              </w:pBdr>
              <w:spacing w:line="240" w:lineRule="auto"/>
            </w:pPr>
            <w:r>
              <w:t>713-743-2020</w:t>
            </w:r>
          </w:p>
          <w:p w14:paraId="08F078D0" w14:textId="77777777" w:rsidR="00971B90" w:rsidRDefault="00FC1497">
            <w:pPr>
              <w:widowControl w:val="0"/>
              <w:numPr>
                <w:ilvl w:val="0"/>
                <w:numId w:val="1"/>
              </w:numPr>
              <w:spacing w:line="240" w:lineRule="auto"/>
            </w:pPr>
            <w:r>
              <w:t>4401 Martin Luther King Boulevard Houston, TX 77204</w:t>
            </w:r>
          </w:p>
        </w:tc>
        <w:tc>
          <w:tcPr>
            <w:tcW w:w="2325" w:type="dxa"/>
            <w:shd w:val="clear" w:color="auto" w:fill="auto"/>
            <w:tcMar>
              <w:top w:w="100" w:type="dxa"/>
              <w:left w:w="100" w:type="dxa"/>
              <w:bottom w:w="100" w:type="dxa"/>
              <w:right w:w="100" w:type="dxa"/>
            </w:tcMar>
          </w:tcPr>
          <w:p w14:paraId="08F078D1" w14:textId="77777777" w:rsidR="00971B90" w:rsidRDefault="00FC1497">
            <w:pPr>
              <w:spacing w:line="480" w:lineRule="auto"/>
              <w:jc w:val="both"/>
            </w:pPr>
            <w:r>
              <w:rPr>
                <w:noProof/>
              </w:rPr>
              <w:drawing>
                <wp:inline distT="114300" distB="114300" distL="114300" distR="114300" wp14:anchorId="08F0792E" wp14:editId="08F0792F">
                  <wp:extent cx="1338263" cy="1008409"/>
                  <wp:effectExtent l="0" t="0" r="0" b="0"/>
                  <wp:docPr id="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4"/>
                          <a:srcRect/>
                          <a:stretch>
                            <a:fillRect/>
                          </a:stretch>
                        </pic:blipFill>
                        <pic:spPr>
                          <a:xfrm>
                            <a:off x="0" y="0"/>
                            <a:ext cx="1338263" cy="1008409"/>
                          </a:xfrm>
                          <a:prstGeom prst="rect">
                            <a:avLst/>
                          </a:prstGeom>
                          <a:ln/>
                        </pic:spPr>
                      </pic:pic>
                    </a:graphicData>
                  </a:graphic>
                </wp:inline>
              </w:drawing>
            </w:r>
          </w:p>
        </w:tc>
        <w:tc>
          <w:tcPr>
            <w:tcW w:w="2220" w:type="dxa"/>
            <w:shd w:val="clear" w:color="auto" w:fill="auto"/>
            <w:tcMar>
              <w:top w:w="100" w:type="dxa"/>
              <w:left w:w="100" w:type="dxa"/>
              <w:bottom w:w="100" w:type="dxa"/>
              <w:right w:w="100" w:type="dxa"/>
            </w:tcMar>
          </w:tcPr>
          <w:p w14:paraId="08F078D2" w14:textId="77777777" w:rsidR="00971B90" w:rsidRDefault="00FC1497">
            <w:pPr>
              <w:spacing w:line="480" w:lineRule="auto"/>
              <w:jc w:val="both"/>
            </w:pPr>
            <w:r>
              <w:rPr>
                <w:noProof/>
              </w:rPr>
              <w:drawing>
                <wp:inline distT="114300" distB="114300" distL="114300" distR="114300" wp14:anchorId="08F07930" wp14:editId="08F07931">
                  <wp:extent cx="1262063" cy="12515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l="10666" t="10766" r="10000" b="10244"/>
                          <a:stretch>
                            <a:fillRect/>
                          </a:stretch>
                        </pic:blipFill>
                        <pic:spPr>
                          <a:xfrm>
                            <a:off x="0" y="0"/>
                            <a:ext cx="1262063" cy="1251545"/>
                          </a:xfrm>
                          <a:prstGeom prst="rect">
                            <a:avLst/>
                          </a:prstGeom>
                          <a:ln/>
                        </pic:spPr>
                      </pic:pic>
                    </a:graphicData>
                  </a:graphic>
                </wp:inline>
              </w:drawing>
            </w:r>
          </w:p>
        </w:tc>
      </w:tr>
      <w:tr w:rsidR="00971B90" w14:paraId="08F078DE" w14:textId="77777777">
        <w:tc>
          <w:tcPr>
            <w:tcW w:w="4815" w:type="dxa"/>
            <w:shd w:val="clear" w:color="auto" w:fill="auto"/>
            <w:tcMar>
              <w:top w:w="100" w:type="dxa"/>
              <w:left w:w="100" w:type="dxa"/>
              <w:bottom w:w="100" w:type="dxa"/>
              <w:right w:w="100" w:type="dxa"/>
            </w:tcMar>
          </w:tcPr>
          <w:p w14:paraId="08F078D4" w14:textId="77777777" w:rsidR="00971B90" w:rsidRDefault="00FC1497">
            <w:pPr>
              <w:widowControl w:val="0"/>
              <w:pBdr>
                <w:top w:val="nil"/>
                <w:left w:val="nil"/>
                <w:bottom w:val="nil"/>
                <w:right w:val="nil"/>
                <w:between w:val="nil"/>
              </w:pBdr>
              <w:spacing w:line="240" w:lineRule="auto"/>
              <w:rPr>
                <w:b/>
              </w:rPr>
            </w:pPr>
            <w:r>
              <w:rPr>
                <w:b/>
              </w:rPr>
              <w:t>Legacy Community Health</w:t>
            </w:r>
            <w:hyperlink r:id="rId26">
              <w:r>
                <w:rPr>
                  <w:b/>
                  <w:vertAlign w:val="superscript"/>
                </w:rPr>
                <w:t>15</w:t>
              </w:r>
            </w:hyperlink>
          </w:p>
          <w:p w14:paraId="08F078D5" w14:textId="77777777" w:rsidR="00971B90" w:rsidRDefault="00000000">
            <w:pPr>
              <w:widowControl w:val="0"/>
              <w:numPr>
                <w:ilvl w:val="0"/>
                <w:numId w:val="2"/>
              </w:numPr>
              <w:pBdr>
                <w:top w:val="nil"/>
                <w:left w:val="nil"/>
                <w:bottom w:val="nil"/>
                <w:right w:val="nil"/>
                <w:between w:val="nil"/>
              </w:pBdr>
              <w:spacing w:line="240" w:lineRule="auto"/>
            </w:pPr>
            <w:hyperlink r:id="rId27">
              <w:r w:rsidR="00FC1497">
                <w:rPr>
                  <w:color w:val="1155CC"/>
                  <w:u w:val="single"/>
                </w:rPr>
                <w:t>https://www.legacycommunityhealth.org/services/vision/</w:t>
              </w:r>
            </w:hyperlink>
            <w:r w:rsidR="00FC1497">
              <w:t xml:space="preserve"> </w:t>
            </w:r>
          </w:p>
          <w:p w14:paraId="08F078D6" w14:textId="77777777" w:rsidR="00971B90" w:rsidRDefault="00FC1497">
            <w:pPr>
              <w:widowControl w:val="0"/>
              <w:numPr>
                <w:ilvl w:val="0"/>
                <w:numId w:val="2"/>
              </w:numPr>
              <w:pBdr>
                <w:top w:val="nil"/>
                <w:left w:val="nil"/>
                <w:bottom w:val="nil"/>
                <w:right w:val="nil"/>
                <w:between w:val="nil"/>
              </w:pBdr>
              <w:spacing w:line="240" w:lineRule="auto"/>
            </w:pPr>
            <w:r>
              <w:t xml:space="preserve">Montrose: </w:t>
            </w:r>
          </w:p>
          <w:p w14:paraId="08F078D7" w14:textId="77777777" w:rsidR="00971B90" w:rsidRDefault="00FC1497">
            <w:pPr>
              <w:widowControl w:val="0"/>
              <w:numPr>
                <w:ilvl w:val="1"/>
                <w:numId w:val="2"/>
              </w:numPr>
              <w:pBdr>
                <w:top w:val="nil"/>
                <w:left w:val="nil"/>
                <w:bottom w:val="nil"/>
                <w:right w:val="nil"/>
                <w:between w:val="nil"/>
              </w:pBdr>
              <w:spacing w:line="240" w:lineRule="auto"/>
            </w:pPr>
            <w:r>
              <w:t>832-548-5100</w:t>
            </w:r>
          </w:p>
          <w:p w14:paraId="08F078D8" w14:textId="77777777" w:rsidR="00971B90" w:rsidRDefault="00FC1497">
            <w:pPr>
              <w:widowControl w:val="0"/>
              <w:numPr>
                <w:ilvl w:val="1"/>
                <w:numId w:val="2"/>
              </w:numPr>
              <w:spacing w:line="240" w:lineRule="auto"/>
            </w:pPr>
            <w:r>
              <w:t>1415 California St. Houston, TX 77006</w:t>
            </w:r>
          </w:p>
          <w:p w14:paraId="08F078D9" w14:textId="77777777" w:rsidR="00971B90" w:rsidRDefault="00FC1497">
            <w:pPr>
              <w:widowControl w:val="0"/>
              <w:numPr>
                <w:ilvl w:val="0"/>
                <w:numId w:val="2"/>
              </w:numPr>
              <w:pBdr>
                <w:top w:val="nil"/>
                <w:left w:val="nil"/>
                <w:bottom w:val="nil"/>
                <w:right w:val="nil"/>
                <w:between w:val="nil"/>
              </w:pBdr>
              <w:spacing w:line="240" w:lineRule="auto"/>
            </w:pPr>
            <w:r>
              <w:t>Fifth Ward:</w:t>
            </w:r>
          </w:p>
          <w:p w14:paraId="08F078DA" w14:textId="77777777" w:rsidR="00971B90" w:rsidRDefault="00FC1497">
            <w:pPr>
              <w:widowControl w:val="0"/>
              <w:numPr>
                <w:ilvl w:val="1"/>
                <w:numId w:val="2"/>
              </w:numPr>
              <w:pBdr>
                <w:top w:val="nil"/>
                <w:left w:val="nil"/>
                <w:bottom w:val="nil"/>
                <w:right w:val="nil"/>
                <w:between w:val="nil"/>
              </w:pBdr>
              <w:spacing w:line="240" w:lineRule="auto"/>
            </w:pPr>
            <w:r>
              <w:t>832-548-5400</w:t>
            </w:r>
          </w:p>
          <w:p w14:paraId="08F078DB" w14:textId="77777777" w:rsidR="00971B90" w:rsidRDefault="00FC1497">
            <w:pPr>
              <w:widowControl w:val="0"/>
              <w:numPr>
                <w:ilvl w:val="1"/>
                <w:numId w:val="2"/>
              </w:numPr>
              <w:spacing w:line="240" w:lineRule="auto"/>
            </w:pPr>
            <w:r>
              <w:t>3811 Lyons Ave. Houston, TX 77020</w:t>
            </w:r>
          </w:p>
        </w:tc>
        <w:tc>
          <w:tcPr>
            <w:tcW w:w="2325" w:type="dxa"/>
            <w:shd w:val="clear" w:color="auto" w:fill="auto"/>
            <w:tcMar>
              <w:top w:w="100" w:type="dxa"/>
              <w:left w:w="100" w:type="dxa"/>
              <w:bottom w:w="100" w:type="dxa"/>
              <w:right w:w="100" w:type="dxa"/>
            </w:tcMar>
          </w:tcPr>
          <w:p w14:paraId="08F078DC" w14:textId="77777777" w:rsidR="00971B90" w:rsidRDefault="00FC1497">
            <w:pPr>
              <w:spacing w:line="480" w:lineRule="auto"/>
              <w:jc w:val="both"/>
            </w:pPr>
            <w:r>
              <w:rPr>
                <w:noProof/>
              </w:rPr>
              <w:drawing>
                <wp:inline distT="114300" distB="114300" distL="114300" distR="114300" wp14:anchorId="08F07932" wp14:editId="08F07933">
                  <wp:extent cx="1333500" cy="1013532"/>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8"/>
                          <a:srcRect t="9418" b="14624"/>
                          <a:stretch>
                            <a:fillRect/>
                          </a:stretch>
                        </pic:blipFill>
                        <pic:spPr>
                          <a:xfrm>
                            <a:off x="0" y="0"/>
                            <a:ext cx="1333500" cy="1013532"/>
                          </a:xfrm>
                          <a:prstGeom prst="rect">
                            <a:avLst/>
                          </a:prstGeom>
                          <a:ln/>
                        </pic:spPr>
                      </pic:pic>
                    </a:graphicData>
                  </a:graphic>
                </wp:inline>
              </w:drawing>
            </w:r>
          </w:p>
        </w:tc>
        <w:tc>
          <w:tcPr>
            <w:tcW w:w="2220" w:type="dxa"/>
            <w:shd w:val="clear" w:color="auto" w:fill="auto"/>
            <w:tcMar>
              <w:top w:w="100" w:type="dxa"/>
              <w:left w:w="100" w:type="dxa"/>
              <w:bottom w:w="100" w:type="dxa"/>
              <w:right w:w="100" w:type="dxa"/>
            </w:tcMar>
          </w:tcPr>
          <w:p w14:paraId="08F078DD" w14:textId="77777777" w:rsidR="00971B90" w:rsidRDefault="00FC1497">
            <w:pPr>
              <w:spacing w:line="480" w:lineRule="auto"/>
              <w:jc w:val="both"/>
            </w:pPr>
            <w:r>
              <w:rPr>
                <w:noProof/>
              </w:rPr>
              <w:drawing>
                <wp:inline distT="114300" distB="114300" distL="114300" distR="114300" wp14:anchorId="08F07934" wp14:editId="08F07935">
                  <wp:extent cx="1290638" cy="129063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l="10000" t="9666" r="9333" b="10333"/>
                          <a:stretch>
                            <a:fillRect/>
                          </a:stretch>
                        </pic:blipFill>
                        <pic:spPr>
                          <a:xfrm>
                            <a:off x="0" y="0"/>
                            <a:ext cx="1290638" cy="1290638"/>
                          </a:xfrm>
                          <a:prstGeom prst="rect">
                            <a:avLst/>
                          </a:prstGeom>
                          <a:ln/>
                        </pic:spPr>
                      </pic:pic>
                    </a:graphicData>
                  </a:graphic>
                </wp:inline>
              </w:drawing>
            </w:r>
          </w:p>
        </w:tc>
      </w:tr>
      <w:tr w:rsidR="00971B90" w14:paraId="08F078E6" w14:textId="77777777">
        <w:trPr>
          <w:trHeight w:val="700"/>
        </w:trPr>
        <w:tc>
          <w:tcPr>
            <w:tcW w:w="4815" w:type="dxa"/>
            <w:shd w:val="clear" w:color="auto" w:fill="auto"/>
            <w:tcMar>
              <w:top w:w="100" w:type="dxa"/>
              <w:left w:w="100" w:type="dxa"/>
              <w:bottom w:w="100" w:type="dxa"/>
              <w:right w:w="100" w:type="dxa"/>
            </w:tcMar>
          </w:tcPr>
          <w:p w14:paraId="08F078DF" w14:textId="77777777" w:rsidR="00971B90" w:rsidRDefault="00FC1497">
            <w:pPr>
              <w:widowControl w:val="0"/>
              <w:pBdr>
                <w:top w:val="nil"/>
                <w:left w:val="nil"/>
                <w:bottom w:val="nil"/>
                <w:right w:val="nil"/>
                <w:between w:val="nil"/>
              </w:pBdr>
              <w:spacing w:line="240" w:lineRule="auto"/>
              <w:rPr>
                <w:b/>
              </w:rPr>
            </w:pPr>
            <w:r>
              <w:rPr>
                <w:b/>
              </w:rPr>
              <w:t>San Jose Clinic</w:t>
            </w:r>
            <w:hyperlink r:id="rId30">
              <w:r>
                <w:rPr>
                  <w:b/>
                  <w:vertAlign w:val="superscript"/>
                </w:rPr>
                <w:t>16</w:t>
              </w:r>
            </w:hyperlink>
          </w:p>
          <w:p w14:paraId="08F078E0" w14:textId="77777777" w:rsidR="00971B90" w:rsidRDefault="00000000">
            <w:pPr>
              <w:widowControl w:val="0"/>
              <w:numPr>
                <w:ilvl w:val="0"/>
                <w:numId w:val="4"/>
              </w:numPr>
              <w:pBdr>
                <w:top w:val="nil"/>
                <w:left w:val="nil"/>
                <w:bottom w:val="nil"/>
                <w:right w:val="nil"/>
                <w:between w:val="nil"/>
              </w:pBdr>
              <w:spacing w:line="240" w:lineRule="auto"/>
            </w:pPr>
            <w:hyperlink r:id="rId31">
              <w:r w:rsidR="00FC1497">
                <w:rPr>
                  <w:color w:val="1155CC"/>
                  <w:u w:val="single"/>
                </w:rPr>
                <w:t>https://www.sanjoseclinic.org/</w:t>
              </w:r>
            </w:hyperlink>
          </w:p>
          <w:p w14:paraId="08F078E1" w14:textId="77777777" w:rsidR="00971B90" w:rsidRDefault="00FC1497">
            <w:pPr>
              <w:widowControl w:val="0"/>
              <w:numPr>
                <w:ilvl w:val="0"/>
                <w:numId w:val="4"/>
              </w:numPr>
              <w:pBdr>
                <w:top w:val="nil"/>
                <w:left w:val="nil"/>
                <w:bottom w:val="nil"/>
                <w:right w:val="nil"/>
                <w:between w:val="nil"/>
              </w:pBdr>
              <w:spacing w:line="240" w:lineRule="auto"/>
            </w:pPr>
            <w:r>
              <w:t>713-228-9411</w:t>
            </w:r>
          </w:p>
          <w:p w14:paraId="08F078E2" w14:textId="77777777" w:rsidR="00971B90" w:rsidRDefault="00FC1497">
            <w:pPr>
              <w:widowControl w:val="0"/>
              <w:numPr>
                <w:ilvl w:val="0"/>
                <w:numId w:val="4"/>
              </w:numPr>
              <w:spacing w:line="240" w:lineRule="auto"/>
            </w:pPr>
            <w:r>
              <w:t>2615 Fannin St, Houston, TX 77002</w:t>
            </w:r>
          </w:p>
          <w:p w14:paraId="08F078E3" w14:textId="77777777" w:rsidR="00971B90" w:rsidRDefault="00FC1497">
            <w:pPr>
              <w:widowControl w:val="0"/>
              <w:numPr>
                <w:ilvl w:val="0"/>
                <w:numId w:val="4"/>
              </w:numPr>
              <w:pBdr>
                <w:top w:val="nil"/>
                <w:left w:val="nil"/>
                <w:bottom w:val="nil"/>
                <w:right w:val="nil"/>
                <w:between w:val="nil"/>
              </w:pBdr>
              <w:spacing w:line="240" w:lineRule="auto"/>
            </w:pPr>
            <w:r>
              <w:t>No insurance only</w:t>
            </w:r>
          </w:p>
        </w:tc>
        <w:tc>
          <w:tcPr>
            <w:tcW w:w="2325" w:type="dxa"/>
            <w:shd w:val="clear" w:color="auto" w:fill="auto"/>
            <w:tcMar>
              <w:top w:w="100" w:type="dxa"/>
              <w:left w:w="100" w:type="dxa"/>
              <w:bottom w:w="100" w:type="dxa"/>
              <w:right w:w="100" w:type="dxa"/>
            </w:tcMar>
          </w:tcPr>
          <w:p w14:paraId="08F078E4" w14:textId="77777777" w:rsidR="00971B90" w:rsidRDefault="00FC1497">
            <w:pPr>
              <w:spacing w:line="480" w:lineRule="auto"/>
              <w:jc w:val="both"/>
            </w:pPr>
            <w:r>
              <w:rPr>
                <w:noProof/>
              </w:rPr>
              <w:drawing>
                <wp:inline distT="114300" distB="114300" distL="114300" distR="114300" wp14:anchorId="08F07936" wp14:editId="08F07937">
                  <wp:extent cx="1319213" cy="1716049"/>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2"/>
                          <a:srcRect l="18222" t="8000" r="16888" b="7111"/>
                          <a:stretch>
                            <a:fillRect/>
                          </a:stretch>
                        </pic:blipFill>
                        <pic:spPr>
                          <a:xfrm>
                            <a:off x="0" y="0"/>
                            <a:ext cx="1319213" cy="1716049"/>
                          </a:xfrm>
                          <a:prstGeom prst="rect">
                            <a:avLst/>
                          </a:prstGeom>
                          <a:ln/>
                        </pic:spPr>
                      </pic:pic>
                    </a:graphicData>
                  </a:graphic>
                </wp:inline>
              </w:drawing>
            </w:r>
          </w:p>
        </w:tc>
        <w:tc>
          <w:tcPr>
            <w:tcW w:w="2220" w:type="dxa"/>
            <w:shd w:val="clear" w:color="auto" w:fill="auto"/>
            <w:tcMar>
              <w:top w:w="100" w:type="dxa"/>
              <w:left w:w="100" w:type="dxa"/>
              <w:bottom w:w="100" w:type="dxa"/>
              <w:right w:w="100" w:type="dxa"/>
            </w:tcMar>
          </w:tcPr>
          <w:p w14:paraId="08F078E5" w14:textId="77777777" w:rsidR="00971B90" w:rsidRDefault="00FC1497">
            <w:pPr>
              <w:widowControl w:val="0"/>
              <w:pBdr>
                <w:top w:val="nil"/>
                <w:left w:val="nil"/>
                <w:bottom w:val="nil"/>
                <w:right w:val="nil"/>
                <w:between w:val="nil"/>
              </w:pBdr>
              <w:spacing w:line="240" w:lineRule="auto"/>
            </w:pPr>
            <w:r>
              <w:rPr>
                <w:noProof/>
              </w:rPr>
              <w:drawing>
                <wp:inline distT="114300" distB="114300" distL="114300" distR="114300" wp14:anchorId="08F07938" wp14:editId="08F07939">
                  <wp:extent cx="1281113" cy="128111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l="10447" t="10432" r="9701" b="10314"/>
                          <a:stretch>
                            <a:fillRect/>
                          </a:stretch>
                        </pic:blipFill>
                        <pic:spPr>
                          <a:xfrm>
                            <a:off x="0" y="0"/>
                            <a:ext cx="1281113" cy="1281113"/>
                          </a:xfrm>
                          <a:prstGeom prst="rect">
                            <a:avLst/>
                          </a:prstGeom>
                          <a:ln/>
                        </pic:spPr>
                      </pic:pic>
                    </a:graphicData>
                  </a:graphic>
                </wp:inline>
              </w:drawing>
            </w:r>
          </w:p>
        </w:tc>
      </w:tr>
      <w:tr w:rsidR="00971B90" w14:paraId="08F078EE" w14:textId="77777777">
        <w:tc>
          <w:tcPr>
            <w:tcW w:w="4815" w:type="dxa"/>
            <w:shd w:val="clear" w:color="auto" w:fill="auto"/>
            <w:tcMar>
              <w:top w:w="100" w:type="dxa"/>
              <w:left w:w="100" w:type="dxa"/>
              <w:bottom w:w="100" w:type="dxa"/>
              <w:right w:w="100" w:type="dxa"/>
            </w:tcMar>
          </w:tcPr>
          <w:p w14:paraId="08F078E7" w14:textId="77777777" w:rsidR="00971B90" w:rsidRDefault="00FC1497">
            <w:pPr>
              <w:spacing w:line="240" w:lineRule="auto"/>
              <w:jc w:val="both"/>
              <w:rPr>
                <w:b/>
              </w:rPr>
            </w:pPr>
            <w:r>
              <w:rPr>
                <w:b/>
              </w:rPr>
              <w:lastRenderedPageBreak/>
              <w:t>Houston Eye Associates Foundation</w:t>
            </w:r>
            <w:hyperlink r:id="rId34">
              <w:r>
                <w:rPr>
                  <w:b/>
                  <w:vertAlign w:val="superscript"/>
                </w:rPr>
                <w:t>17</w:t>
              </w:r>
            </w:hyperlink>
          </w:p>
          <w:p w14:paraId="08F078E8" w14:textId="77777777" w:rsidR="00971B90" w:rsidRDefault="00000000">
            <w:pPr>
              <w:numPr>
                <w:ilvl w:val="0"/>
                <w:numId w:val="5"/>
              </w:numPr>
              <w:spacing w:line="240" w:lineRule="auto"/>
              <w:jc w:val="both"/>
            </w:pPr>
            <w:hyperlink r:id="rId35">
              <w:r w:rsidR="00FC1497">
                <w:rPr>
                  <w:color w:val="1155CC"/>
                  <w:u w:val="single"/>
                </w:rPr>
                <w:t>https://foundation.houstoneye.com/</w:t>
              </w:r>
            </w:hyperlink>
          </w:p>
          <w:p w14:paraId="08F078E9" w14:textId="77777777" w:rsidR="00971B90" w:rsidRDefault="00FC1497">
            <w:pPr>
              <w:numPr>
                <w:ilvl w:val="0"/>
                <w:numId w:val="5"/>
              </w:numPr>
              <w:spacing w:line="240" w:lineRule="auto"/>
              <w:jc w:val="both"/>
            </w:pPr>
            <w:r>
              <w:t>713-668-6828</w:t>
            </w:r>
          </w:p>
          <w:p w14:paraId="08F078EA" w14:textId="77777777" w:rsidR="00971B90" w:rsidRDefault="00FC1497">
            <w:pPr>
              <w:numPr>
                <w:ilvl w:val="0"/>
                <w:numId w:val="5"/>
              </w:numPr>
              <w:spacing w:line="240" w:lineRule="auto"/>
              <w:jc w:val="both"/>
            </w:pPr>
            <w:r>
              <w:t>7155 Old Katy Road, Suite S110 Houston, TX 77024</w:t>
            </w:r>
          </w:p>
          <w:p w14:paraId="08F078EB" w14:textId="77777777" w:rsidR="00971B90" w:rsidRDefault="00FC1497">
            <w:pPr>
              <w:numPr>
                <w:ilvl w:val="0"/>
                <w:numId w:val="5"/>
              </w:numPr>
              <w:spacing w:line="240" w:lineRule="auto"/>
              <w:jc w:val="both"/>
            </w:pPr>
            <w:r>
              <w:t>Uninsured or underinsured only</w:t>
            </w:r>
          </w:p>
        </w:tc>
        <w:tc>
          <w:tcPr>
            <w:tcW w:w="2325" w:type="dxa"/>
            <w:shd w:val="clear" w:color="auto" w:fill="auto"/>
            <w:tcMar>
              <w:top w:w="100" w:type="dxa"/>
              <w:left w:w="100" w:type="dxa"/>
              <w:bottom w:w="100" w:type="dxa"/>
              <w:right w:w="100" w:type="dxa"/>
            </w:tcMar>
          </w:tcPr>
          <w:p w14:paraId="08F078EC" w14:textId="77777777" w:rsidR="00971B90" w:rsidRDefault="00FC1497">
            <w:pPr>
              <w:spacing w:line="480" w:lineRule="auto"/>
              <w:jc w:val="both"/>
            </w:pPr>
            <w:r>
              <w:rPr>
                <w:noProof/>
              </w:rPr>
              <w:drawing>
                <wp:inline distT="114300" distB="114300" distL="114300" distR="114300" wp14:anchorId="08F0793A" wp14:editId="08F0793B">
                  <wp:extent cx="1343025" cy="5080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6"/>
                          <a:srcRect/>
                          <a:stretch>
                            <a:fillRect/>
                          </a:stretch>
                        </pic:blipFill>
                        <pic:spPr>
                          <a:xfrm>
                            <a:off x="0" y="0"/>
                            <a:ext cx="1343025" cy="508000"/>
                          </a:xfrm>
                          <a:prstGeom prst="rect">
                            <a:avLst/>
                          </a:prstGeom>
                          <a:ln/>
                        </pic:spPr>
                      </pic:pic>
                    </a:graphicData>
                  </a:graphic>
                </wp:inline>
              </w:drawing>
            </w:r>
          </w:p>
        </w:tc>
        <w:tc>
          <w:tcPr>
            <w:tcW w:w="2220" w:type="dxa"/>
            <w:shd w:val="clear" w:color="auto" w:fill="auto"/>
            <w:tcMar>
              <w:top w:w="100" w:type="dxa"/>
              <w:left w:w="100" w:type="dxa"/>
              <w:bottom w:w="100" w:type="dxa"/>
              <w:right w:w="100" w:type="dxa"/>
            </w:tcMar>
          </w:tcPr>
          <w:p w14:paraId="08F078ED" w14:textId="77777777" w:rsidR="00971B90" w:rsidRDefault="00FC1497">
            <w:pPr>
              <w:spacing w:line="480" w:lineRule="auto"/>
              <w:jc w:val="both"/>
            </w:pPr>
            <w:r>
              <w:rPr>
                <w:noProof/>
              </w:rPr>
              <w:drawing>
                <wp:inline distT="114300" distB="114300" distL="114300" distR="114300" wp14:anchorId="08F0793C" wp14:editId="08F0793D">
                  <wp:extent cx="1276350" cy="1270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l="9666" t="9929" r="9666" b="10063"/>
                          <a:stretch>
                            <a:fillRect/>
                          </a:stretch>
                        </pic:blipFill>
                        <pic:spPr>
                          <a:xfrm>
                            <a:off x="0" y="0"/>
                            <a:ext cx="1276350" cy="1270000"/>
                          </a:xfrm>
                          <a:prstGeom prst="rect">
                            <a:avLst/>
                          </a:prstGeom>
                          <a:ln/>
                        </pic:spPr>
                      </pic:pic>
                    </a:graphicData>
                  </a:graphic>
                </wp:inline>
              </w:drawing>
            </w:r>
          </w:p>
        </w:tc>
      </w:tr>
    </w:tbl>
    <w:p w14:paraId="08F078EF" w14:textId="77777777" w:rsidR="00971B90" w:rsidRDefault="00FC1497">
      <w:pPr>
        <w:spacing w:line="480" w:lineRule="auto"/>
        <w:jc w:val="both"/>
      </w:pPr>
      <w:r>
        <w:br w:type="page"/>
      </w:r>
    </w:p>
    <w:p w14:paraId="08F078F0" w14:textId="77777777" w:rsidR="00971B90" w:rsidRDefault="00FC1497">
      <w:pPr>
        <w:spacing w:line="480" w:lineRule="auto"/>
        <w:jc w:val="both"/>
      </w:pPr>
      <w:r>
        <w:rPr>
          <w:b/>
        </w:rPr>
        <w:lastRenderedPageBreak/>
        <w:t>Supplemental Table 3:</w:t>
      </w:r>
      <w:r>
        <w:t xml:space="preserve"> Project Budget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71B90" w14:paraId="08F078F4" w14:textId="77777777">
        <w:tc>
          <w:tcPr>
            <w:tcW w:w="3120" w:type="dxa"/>
            <w:shd w:val="clear" w:color="auto" w:fill="auto"/>
            <w:tcMar>
              <w:top w:w="100" w:type="dxa"/>
              <w:left w:w="100" w:type="dxa"/>
              <w:bottom w:w="100" w:type="dxa"/>
              <w:right w:w="100" w:type="dxa"/>
            </w:tcMar>
          </w:tcPr>
          <w:p w14:paraId="08F078F1" w14:textId="77777777" w:rsidR="00971B90" w:rsidRDefault="00FC1497">
            <w:pPr>
              <w:widowControl w:val="0"/>
              <w:spacing w:line="240" w:lineRule="auto"/>
              <w:rPr>
                <w:b/>
              </w:rPr>
            </w:pPr>
            <w:r>
              <w:rPr>
                <w:b/>
              </w:rPr>
              <w:t>Resource</w:t>
            </w:r>
          </w:p>
        </w:tc>
        <w:tc>
          <w:tcPr>
            <w:tcW w:w="3120" w:type="dxa"/>
            <w:shd w:val="clear" w:color="auto" w:fill="auto"/>
            <w:tcMar>
              <w:top w:w="100" w:type="dxa"/>
              <w:left w:w="100" w:type="dxa"/>
              <w:bottom w:w="100" w:type="dxa"/>
              <w:right w:w="100" w:type="dxa"/>
            </w:tcMar>
          </w:tcPr>
          <w:p w14:paraId="08F078F2" w14:textId="77777777" w:rsidR="00971B90" w:rsidRDefault="00FC1497">
            <w:pPr>
              <w:widowControl w:val="0"/>
              <w:spacing w:line="240" w:lineRule="auto"/>
              <w:rPr>
                <w:b/>
              </w:rPr>
            </w:pPr>
            <w:r>
              <w:rPr>
                <w:b/>
              </w:rPr>
              <w:t>Purchase Link</w:t>
            </w:r>
          </w:p>
        </w:tc>
        <w:tc>
          <w:tcPr>
            <w:tcW w:w="3120" w:type="dxa"/>
            <w:shd w:val="clear" w:color="auto" w:fill="auto"/>
            <w:tcMar>
              <w:top w:w="100" w:type="dxa"/>
              <w:left w:w="100" w:type="dxa"/>
              <w:bottom w:w="100" w:type="dxa"/>
              <w:right w:w="100" w:type="dxa"/>
            </w:tcMar>
          </w:tcPr>
          <w:p w14:paraId="08F078F3" w14:textId="77777777" w:rsidR="00971B90" w:rsidRDefault="00FC1497">
            <w:pPr>
              <w:widowControl w:val="0"/>
              <w:spacing w:line="240" w:lineRule="auto"/>
              <w:rPr>
                <w:b/>
              </w:rPr>
            </w:pPr>
            <w:r>
              <w:rPr>
                <w:b/>
              </w:rPr>
              <w:t>Price</w:t>
            </w:r>
          </w:p>
        </w:tc>
      </w:tr>
      <w:tr w:rsidR="00971B90" w14:paraId="08F07902" w14:textId="77777777">
        <w:tc>
          <w:tcPr>
            <w:tcW w:w="3120" w:type="dxa"/>
            <w:shd w:val="clear" w:color="auto" w:fill="auto"/>
            <w:tcMar>
              <w:top w:w="100" w:type="dxa"/>
              <w:left w:w="100" w:type="dxa"/>
              <w:bottom w:w="100" w:type="dxa"/>
              <w:right w:w="100" w:type="dxa"/>
            </w:tcMar>
          </w:tcPr>
          <w:p w14:paraId="08F078F5" w14:textId="77777777" w:rsidR="00971B90" w:rsidRDefault="00FC1497">
            <w:pPr>
              <w:widowControl w:val="0"/>
              <w:spacing w:line="240" w:lineRule="auto"/>
            </w:pPr>
            <w:r>
              <w:t xml:space="preserve">Reading Glasses, 5-pack with cases </w:t>
            </w:r>
            <w:proofErr w:type="gramStart"/>
            <w:r>
              <w:t>included</w:t>
            </w:r>
            <w:proofErr w:type="gramEnd"/>
          </w:p>
          <w:p w14:paraId="08F078F6" w14:textId="77777777" w:rsidR="00971B90" w:rsidRDefault="00FC1497">
            <w:pPr>
              <w:widowControl w:val="0"/>
              <w:spacing w:line="240" w:lineRule="auto"/>
            </w:pPr>
            <w:r>
              <w:t>Strengths: +1.0, +1.5, +2.0, +2.5, +3.0, +3.5, +4.0</w:t>
            </w:r>
          </w:p>
        </w:tc>
        <w:tc>
          <w:tcPr>
            <w:tcW w:w="3120" w:type="dxa"/>
            <w:shd w:val="clear" w:color="auto" w:fill="auto"/>
            <w:tcMar>
              <w:top w:w="100" w:type="dxa"/>
              <w:left w:w="100" w:type="dxa"/>
              <w:bottom w:w="100" w:type="dxa"/>
              <w:right w:w="100" w:type="dxa"/>
            </w:tcMar>
          </w:tcPr>
          <w:p w14:paraId="08F078F7" w14:textId="77777777" w:rsidR="00971B90" w:rsidRDefault="00000000">
            <w:pPr>
              <w:widowControl w:val="0"/>
              <w:spacing w:line="240" w:lineRule="auto"/>
            </w:pPr>
            <w:hyperlink r:id="rId38">
              <w:r w:rsidR="00FC1497">
                <w:rPr>
                  <w:color w:val="1155CC"/>
                  <w:u w:val="single"/>
                </w:rPr>
                <w:t>https://www.amazon.com/Gaoye-Reading-Blocking-Lightweight-Eyeglasses/dp/B0BCWRQ3QW/ref=sr_1_43?crid=1TUSLDQFGCB4&amp;keywords=reading%2Bglasses%2Band%2Bcases%2Bin%2Bbulk&amp;qid=1704363321&amp;sprefix=reading%2Bglasses%2Band%2Bcases%2Bin%2Bbulk%2Caps%2C106&amp;sr=8-43&amp;th=1</w:t>
              </w:r>
            </w:hyperlink>
            <w:r w:rsidR="00FC1497">
              <w:t xml:space="preserve"> </w:t>
            </w:r>
          </w:p>
        </w:tc>
        <w:tc>
          <w:tcPr>
            <w:tcW w:w="3120" w:type="dxa"/>
            <w:shd w:val="clear" w:color="auto" w:fill="auto"/>
            <w:tcMar>
              <w:top w:w="100" w:type="dxa"/>
              <w:left w:w="100" w:type="dxa"/>
              <w:bottom w:w="100" w:type="dxa"/>
              <w:right w:w="100" w:type="dxa"/>
            </w:tcMar>
          </w:tcPr>
          <w:p w14:paraId="08F078F8" w14:textId="77777777" w:rsidR="00971B90" w:rsidRDefault="00FC1497">
            <w:pPr>
              <w:widowControl w:val="0"/>
              <w:spacing w:line="240" w:lineRule="auto"/>
            </w:pPr>
            <w:r>
              <w:t xml:space="preserve">$18.99 per 5-pack. </w:t>
            </w:r>
          </w:p>
          <w:p w14:paraId="08F078F9" w14:textId="77777777" w:rsidR="00971B90" w:rsidRDefault="00FC1497">
            <w:pPr>
              <w:widowControl w:val="0"/>
              <w:spacing w:line="240" w:lineRule="auto"/>
            </w:pPr>
            <w:r>
              <w:t>2 orders for each prescription for a total of 10 glasses per prescription.</w:t>
            </w:r>
          </w:p>
          <w:p w14:paraId="08F078FA" w14:textId="77777777" w:rsidR="00971B90" w:rsidRDefault="00FC1497">
            <w:pPr>
              <w:widowControl w:val="0"/>
              <w:spacing w:line="240" w:lineRule="auto"/>
            </w:pPr>
            <w:r>
              <w:t>+1.0 glasses * 2 = $37.98</w:t>
            </w:r>
          </w:p>
          <w:p w14:paraId="08F078FB" w14:textId="77777777" w:rsidR="00971B90" w:rsidRDefault="00FC1497">
            <w:pPr>
              <w:widowControl w:val="0"/>
              <w:spacing w:line="240" w:lineRule="auto"/>
            </w:pPr>
            <w:r>
              <w:t>+1.5 glasses * 2 = $37.98</w:t>
            </w:r>
          </w:p>
          <w:p w14:paraId="08F078FC" w14:textId="77777777" w:rsidR="00971B90" w:rsidRDefault="00FC1497">
            <w:pPr>
              <w:widowControl w:val="0"/>
              <w:spacing w:line="240" w:lineRule="auto"/>
            </w:pPr>
            <w:r>
              <w:t>+2.0 glasses * 2 = $37.98</w:t>
            </w:r>
          </w:p>
          <w:p w14:paraId="08F078FD" w14:textId="77777777" w:rsidR="00971B90" w:rsidRDefault="00FC1497">
            <w:pPr>
              <w:widowControl w:val="0"/>
              <w:spacing w:line="240" w:lineRule="auto"/>
            </w:pPr>
            <w:r>
              <w:t>+2.5 glasses * 2 = $37.98</w:t>
            </w:r>
          </w:p>
          <w:p w14:paraId="08F078FE" w14:textId="77777777" w:rsidR="00971B90" w:rsidRDefault="00FC1497">
            <w:pPr>
              <w:widowControl w:val="0"/>
              <w:spacing w:line="240" w:lineRule="auto"/>
            </w:pPr>
            <w:r>
              <w:t>+3.0 glasses * 2 = $37.98</w:t>
            </w:r>
          </w:p>
          <w:p w14:paraId="08F078FF" w14:textId="77777777" w:rsidR="00971B90" w:rsidRDefault="00FC1497">
            <w:pPr>
              <w:widowControl w:val="0"/>
              <w:spacing w:line="240" w:lineRule="auto"/>
            </w:pPr>
            <w:r>
              <w:t>+3.5 glasses * 2 = $37.98</w:t>
            </w:r>
          </w:p>
          <w:p w14:paraId="08F07900" w14:textId="77777777" w:rsidR="00971B90" w:rsidRDefault="00FC1497">
            <w:pPr>
              <w:widowControl w:val="0"/>
              <w:spacing w:line="240" w:lineRule="auto"/>
            </w:pPr>
            <w:r>
              <w:t>+4.0 glasses * 2 = $37.98</w:t>
            </w:r>
          </w:p>
          <w:p w14:paraId="08F07901" w14:textId="77777777" w:rsidR="00971B90" w:rsidRDefault="00FC1497">
            <w:pPr>
              <w:widowControl w:val="0"/>
              <w:spacing w:line="240" w:lineRule="auto"/>
              <w:rPr>
                <w:b/>
              </w:rPr>
            </w:pPr>
            <w:r>
              <w:rPr>
                <w:b/>
              </w:rPr>
              <w:t>Sum = $265.86</w:t>
            </w:r>
          </w:p>
        </w:tc>
      </w:tr>
      <w:tr w:rsidR="00971B90" w14:paraId="08F07909" w14:textId="77777777">
        <w:tc>
          <w:tcPr>
            <w:tcW w:w="3120" w:type="dxa"/>
            <w:shd w:val="clear" w:color="auto" w:fill="auto"/>
            <w:tcMar>
              <w:top w:w="100" w:type="dxa"/>
              <w:left w:w="100" w:type="dxa"/>
              <w:bottom w:w="100" w:type="dxa"/>
              <w:right w:w="100" w:type="dxa"/>
            </w:tcMar>
          </w:tcPr>
          <w:p w14:paraId="08F07903" w14:textId="77777777" w:rsidR="00971B90" w:rsidRDefault="00FC1497">
            <w:pPr>
              <w:widowControl w:val="0"/>
              <w:spacing w:line="240" w:lineRule="auto"/>
            </w:pPr>
            <w:r>
              <w:t>Sunglasses, 10-pack</w:t>
            </w:r>
          </w:p>
        </w:tc>
        <w:tc>
          <w:tcPr>
            <w:tcW w:w="3120" w:type="dxa"/>
            <w:shd w:val="clear" w:color="auto" w:fill="auto"/>
            <w:tcMar>
              <w:top w:w="100" w:type="dxa"/>
              <w:left w:w="100" w:type="dxa"/>
              <w:bottom w:w="100" w:type="dxa"/>
              <w:right w:w="100" w:type="dxa"/>
            </w:tcMar>
          </w:tcPr>
          <w:p w14:paraId="08F07904" w14:textId="77777777" w:rsidR="00971B90" w:rsidRDefault="00000000">
            <w:pPr>
              <w:widowControl w:val="0"/>
              <w:spacing w:line="240" w:lineRule="auto"/>
            </w:pPr>
            <w:hyperlink r:id="rId39">
              <w:r w:rsidR="00FC1497">
                <w:rPr>
                  <w:color w:val="1155CC"/>
                  <w:u w:val="single"/>
                </w:rPr>
                <w:t>https://www.amazon.com/Wholesale-Unisex-80s-Retro-Sunglasses/dp/B01M68J9YO/ref=sr_1_5?crid=OB9UZHDPL4C&amp;keywords=sunglasses%2Buv%2Bprotection%2Bpack%2Badult&amp;qid=1704179471&amp;sprefix=sunglasses%2Buv%2Bprotectionpack%2Badult%2Caps%2C94&amp;sr=8-5&amp;th=1</w:t>
              </w:r>
            </w:hyperlink>
            <w:r w:rsidR="00FC1497">
              <w:t xml:space="preserve"> </w:t>
            </w:r>
          </w:p>
        </w:tc>
        <w:tc>
          <w:tcPr>
            <w:tcW w:w="3120" w:type="dxa"/>
            <w:shd w:val="clear" w:color="auto" w:fill="auto"/>
            <w:tcMar>
              <w:top w:w="100" w:type="dxa"/>
              <w:left w:w="100" w:type="dxa"/>
              <w:bottom w:w="100" w:type="dxa"/>
              <w:right w:w="100" w:type="dxa"/>
            </w:tcMar>
          </w:tcPr>
          <w:p w14:paraId="08F07905" w14:textId="77777777" w:rsidR="00971B90" w:rsidRDefault="00FC1497">
            <w:pPr>
              <w:widowControl w:val="0"/>
              <w:spacing w:line="240" w:lineRule="auto"/>
            </w:pPr>
            <w:r>
              <w:t>$24.00 per 10-pack</w:t>
            </w:r>
          </w:p>
          <w:p w14:paraId="08F07906" w14:textId="77777777" w:rsidR="00971B90" w:rsidRDefault="00FC1497">
            <w:pPr>
              <w:widowControl w:val="0"/>
              <w:spacing w:line="240" w:lineRule="auto"/>
            </w:pPr>
            <w:r>
              <w:t>5 orders for a total of 50 sunglasses.</w:t>
            </w:r>
          </w:p>
          <w:p w14:paraId="08F07907" w14:textId="77777777" w:rsidR="00971B90" w:rsidRDefault="00FC1497">
            <w:pPr>
              <w:widowControl w:val="0"/>
              <w:spacing w:line="240" w:lineRule="auto"/>
            </w:pPr>
            <w:r>
              <w:t>Sunglasses * 10 = $120.00</w:t>
            </w:r>
          </w:p>
          <w:p w14:paraId="08F07908" w14:textId="77777777" w:rsidR="00971B90" w:rsidRDefault="00FC1497">
            <w:pPr>
              <w:widowControl w:val="0"/>
              <w:spacing w:line="240" w:lineRule="auto"/>
              <w:rPr>
                <w:b/>
              </w:rPr>
            </w:pPr>
            <w:r>
              <w:rPr>
                <w:b/>
              </w:rPr>
              <w:t>Sum = $168.00</w:t>
            </w:r>
          </w:p>
        </w:tc>
      </w:tr>
      <w:tr w:rsidR="00971B90" w14:paraId="08F0790D" w14:textId="77777777">
        <w:tc>
          <w:tcPr>
            <w:tcW w:w="3120" w:type="dxa"/>
            <w:shd w:val="clear" w:color="auto" w:fill="auto"/>
            <w:tcMar>
              <w:top w:w="100" w:type="dxa"/>
              <w:left w:w="100" w:type="dxa"/>
              <w:bottom w:w="100" w:type="dxa"/>
              <w:right w:w="100" w:type="dxa"/>
            </w:tcMar>
          </w:tcPr>
          <w:p w14:paraId="08F0790A" w14:textId="77777777" w:rsidR="00971B90" w:rsidRDefault="00FC1497">
            <w:pPr>
              <w:widowControl w:val="0"/>
              <w:spacing w:line="240" w:lineRule="auto"/>
            </w:pPr>
            <w:r>
              <w:t>Estimated Tax</w:t>
            </w:r>
          </w:p>
        </w:tc>
        <w:tc>
          <w:tcPr>
            <w:tcW w:w="3120" w:type="dxa"/>
            <w:shd w:val="clear" w:color="auto" w:fill="auto"/>
            <w:tcMar>
              <w:top w:w="100" w:type="dxa"/>
              <w:left w:w="100" w:type="dxa"/>
              <w:bottom w:w="100" w:type="dxa"/>
              <w:right w:w="100" w:type="dxa"/>
            </w:tcMar>
          </w:tcPr>
          <w:p w14:paraId="08F0790B" w14:textId="77777777" w:rsidR="00971B90" w:rsidRDefault="00971B90">
            <w:pPr>
              <w:widowControl w:val="0"/>
              <w:spacing w:line="240" w:lineRule="auto"/>
            </w:pPr>
          </w:p>
        </w:tc>
        <w:tc>
          <w:tcPr>
            <w:tcW w:w="3120" w:type="dxa"/>
            <w:shd w:val="clear" w:color="auto" w:fill="auto"/>
            <w:tcMar>
              <w:top w:w="100" w:type="dxa"/>
              <w:left w:w="100" w:type="dxa"/>
              <w:bottom w:w="100" w:type="dxa"/>
              <w:right w:w="100" w:type="dxa"/>
            </w:tcMar>
          </w:tcPr>
          <w:p w14:paraId="08F0790C" w14:textId="77777777" w:rsidR="00971B90" w:rsidRDefault="00FC1497">
            <w:pPr>
              <w:widowControl w:val="0"/>
              <w:spacing w:line="240" w:lineRule="auto"/>
              <w:rPr>
                <w:b/>
              </w:rPr>
            </w:pPr>
            <w:r>
              <w:rPr>
                <w:b/>
              </w:rPr>
              <w:t>Tax = $35.35</w:t>
            </w:r>
          </w:p>
        </w:tc>
      </w:tr>
      <w:tr w:rsidR="00971B90" w14:paraId="08F07911" w14:textId="77777777">
        <w:tc>
          <w:tcPr>
            <w:tcW w:w="3120" w:type="dxa"/>
            <w:shd w:val="clear" w:color="auto" w:fill="auto"/>
            <w:tcMar>
              <w:top w:w="100" w:type="dxa"/>
              <w:left w:w="100" w:type="dxa"/>
              <w:bottom w:w="100" w:type="dxa"/>
              <w:right w:w="100" w:type="dxa"/>
            </w:tcMar>
          </w:tcPr>
          <w:p w14:paraId="08F0790E" w14:textId="77777777" w:rsidR="00971B90" w:rsidRDefault="00971B90">
            <w:pPr>
              <w:widowControl w:val="0"/>
              <w:spacing w:line="240" w:lineRule="auto"/>
            </w:pPr>
          </w:p>
        </w:tc>
        <w:tc>
          <w:tcPr>
            <w:tcW w:w="3120" w:type="dxa"/>
            <w:shd w:val="clear" w:color="auto" w:fill="auto"/>
            <w:tcMar>
              <w:top w:w="100" w:type="dxa"/>
              <w:left w:w="100" w:type="dxa"/>
              <w:bottom w:w="100" w:type="dxa"/>
              <w:right w:w="100" w:type="dxa"/>
            </w:tcMar>
          </w:tcPr>
          <w:p w14:paraId="08F0790F" w14:textId="77777777" w:rsidR="00971B90" w:rsidRDefault="00971B90">
            <w:pPr>
              <w:widowControl w:val="0"/>
              <w:spacing w:line="240" w:lineRule="auto"/>
            </w:pPr>
          </w:p>
        </w:tc>
        <w:tc>
          <w:tcPr>
            <w:tcW w:w="3120" w:type="dxa"/>
            <w:shd w:val="clear" w:color="auto" w:fill="auto"/>
            <w:tcMar>
              <w:top w:w="100" w:type="dxa"/>
              <w:left w:w="100" w:type="dxa"/>
              <w:bottom w:w="100" w:type="dxa"/>
              <w:right w:w="100" w:type="dxa"/>
            </w:tcMar>
          </w:tcPr>
          <w:p w14:paraId="08F07910" w14:textId="77777777" w:rsidR="00971B90" w:rsidRDefault="00FC1497">
            <w:pPr>
              <w:widowControl w:val="0"/>
              <w:spacing w:line="240" w:lineRule="auto"/>
              <w:rPr>
                <w:b/>
              </w:rPr>
            </w:pPr>
            <w:r>
              <w:rPr>
                <w:b/>
              </w:rPr>
              <w:t>Total = $469.21 (with free shipping)</w:t>
            </w:r>
          </w:p>
        </w:tc>
      </w:tr>
    </w:tbl>
    <w:p w14:paraId="08F07912" w14:textId="77777777" w:rsidR="00971B90" w:rsidRDefault="00FC1497">
      <w:pPr>
        <w:spacing w:line="480" w:lineRule="auto"/>
        <w:jc w:val="both"/>
      </w:pPr>
      <w:r>
        <w:br w:type="page"/>
      </w:r>
    </w:p>
    <w:p w14:paraId="08F07913" w14:textId="223CA603" w:rsidR="00971B90" w:rsidRDefault="00FC1497">
      <w:pPr>
        <w:spacing w:line="480" w:lineRule="auto"/>
        <w:jc w:val="both"/>
      </w:pPr>
      <w:r>
        <w:rPr>
          <w:b/>
        </w:rPr>
        <w:lastRenderedPageBreak/>
        <w:t xml:space="preserve">Supplemental Figure 1: </w:t>
      </w:r>
      <w:r>
        <w:t>Prevent Blindness of Texas’ Vision Screening Form</w:t>
      </w:r>
      <w:r w:rsidR="002648AB">
        <w:t>.  This form is available in both English and Spanish.</w:t>
      </w:r>
    </w:p>
    <w:p w14:paraId="08F07914" w14:textId="65F7D6A5" w:rsidR="00971B90" w:rsidRDefault="002648AB">
      <w:pPr>
        <w:spacing w:line="480" w:lineRule="auto"/>
        <w:jc w:val="both"/>
        <w:rPr>
          <w:b/>
        </w:rPr>
      </w:pPr>
      <w:r w:rsidRPr="002648AB">
        <w:drawing>
          <wp:inline distT="0" distB="0" distL="0" distR="0" wp14:anchorId="3C251EB4" wp14:editId="4C035E7D">
            <wp:extent cx="5549900" cy="7531499"/>
            <wp:effectExtent l="0" t="0" r="0" b="0"/>
            <wp:docPr id="47744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554775" cy="7538114"/>
                    </a:xfrm>
                    <a:prstGeom prst="rect">
                      <a:avLst/>
                    </a:prstGeom>
                    <a:noFill/>
                    <a:ln>
                      <a:noFill/>
                    </a:ln>
                  </pic:spPr>
                </pic:pic>
              </a:graphicData>
            </a:graphic>
          </wp:inline>
        </w:drawing>
      </w:r>
      <w:r w:rsidR="00FC1497">
        <w:br w:type="page"/>
      </w:r>
    </w:p>
    <w:p w14:paraId="08F07915" w14:textId="77777777" w:rsidR="00971B90" w:rsidRDefault="00FC1497">
      <w:pPr>
        <w:spacing w:line="480" w:lineRule="auto"/>
        <w:jc w:val="both"/>
      </w:pPr>
      <w:r>
        <w:rPr>
          <w:b/>
        </w:rPr>
        <w:lastRenderedPageBreak/>
        <w:t xml:space="preserve">Supplemental Figure 2: </w:t>
      </w:r>
      <w:r>
        <w:t>Vision Test Chart, Adopted from the Peepers Glasses Company</w:t>
      </w:r>
      <w:hyperlink r:id="rId41">
        <w:r>
          <w:rPr>
            <w:vertAlign w:val="superscript"/>
          </w:rPr>
          <w:t>18</w:t>
        </w:r>
      </w:hyperlink>
      <w:r>
        <w:t>.</w:t>
      </w:r>
    </w:p>
    <w:p w14:paraId="08F07916" w14:textId="77777777" w:rsidR="00971B90" w:rsidRDefault="00FC1497">
      <w:pPr>
        <w:spacing w:line="480" w:lineRule="auto"/>
        <w:jc w:val="both"/>
      </w:pPr>
      <w:r>
        <w:rPr>
          <w:noProof/>
        </w:rPr>
        <w:drawing>
          <wp:inline distT="114300" distB="114300" distL="114300" distR="114300" wp14:anchorId="08F0793E" wp14:editId="08F0793F">
            <wp:extent cx="5943600" cy="6210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2"/>
                    <a:srcRect/>
                    <a:stretch>
                      <a:fillRect/>
                    </a:stretch>
                  </pic:blipFill>
                  <pic:spPr>
                    <a:xfrm>
                      <a:off x="0" y="0"/>
                      <a:ext cx="5943600" cy="6210300"/>
                    </a:xfrm>
                    <a:prstGeom prst="rect">
                      <a:avLst/>
                    </a:prstGeom>
                    <a:ln/>
                  </pic:spPr>
                </pic:pic>
              </a:graphicData>
            </a:graphic>
          </wp:inline>
        </w:drawing>
      </w:r>
      <w:r>
        <w:br w:type="page"/>
      </w:r>
    </w:p>
    <w:p w14:paraId="08F07917" w14:textId="77777777" w:rsidR="00971B90" w:rsidRDefault="00FC1497">
      <w:pPr>
        <w:spacing w:line="480" w:lineRule="auto"/>
        <w:jc w:val="both"/>
      </w:pPr>
      <w:r>
        <w:rPr>
          <w:b/>
          <w:u w:val="single"/>
        </w:rPr>
        <w:lastRenderedPageBreak/>
        <w:t>REFERENCES</w:t>
      </w:r>
    </w:p>
    <w:p w14:paraId="08F07918" w14:textId="77777777" w:rsidR="00971B90" w:rsidRDefault="00000000" w:rsidP="00FC1497">
      <w:pPr>
        <w:widowControl w:val="0"/>
        <w:pBdr>
          <w:top w:val="nil"/>
          <w:left w:val="nil"/>
          <w:bottom w:val="nil"/>
          <w:right w:val="nil"/>
          <w:between w:val="nil"/>
        </w:pBdr>
        <w:spacing w:line="480" w:lineRule="auto"/>
        <w:ind w:left="259" w:hanging="259"/>
      </w:pPr>
      <w:hyperlink r:id="rId43">
        <w:r w:rsidR="00FC1497">
          <w:t>1.</w:t>
        </w:r>
        <w:r w:rsidR="00FC1497">
          <w:tab/>
          <w:t xml:space="preserve">Baggett TP, O’Connell JJ, Singer DE, Rigotti NA. The Unmet Health Care Needs of Homeless Adults: A National Study. </w:t>
        </w:r>
      </w:hyperlink>
      <w:hyperlink r:id="rId44">
        <w:r w:rsidR="00FC1497">
          <w:rPr>
            <w:i/>
          </w:rPr>
          <w:t>Am J Public Health</w:t>
        </w:r>
      </w:hyperlink>
      <w:hyperlink r:id="rId45">
        <w:r w:rsidR="00FC1497">
          <w:t>. 2010;100(7):1326-1333. doi:10.2105/AJPH.2009.180109</w:t>
        </w:r>
      </w:hyperlink>
    </w:p>
    <w:p w14:paraId="08F07919" w14:textId="77777777" w:rsidR="00971B90" w:rsidRDefault="00000000" w:rsidP="00FC1497">
      <w:pPr>
        <w:widowControl w:val="0"/>
        <w:pBdr>
          <w:top w:val="nil"/>
          <w:left w:val="nil"/>
          <w:bottom w:val="nil"/>
          <w:right w:val="nil"/>
          <w:between w:val="nil"/>
        </w:pBdr>
        <w:spacing w:line="480" w:lineRule="auto"/>
        <w:ind w:left="259" w:hanging="259"/>
      </w:pPr>
      <w:hyperlink r:id="rId46">
        <w:r w:rsidR="00FC1497">
          <w:t>2.</w:t>
        </w:r>
        <w:r w:rsidR="00FC1497">
          <w:tab/>
          <w:t xml:space="preserve">O’Day BL, Killeen M, </w:t>
        </w:r>
        <w:proofErr w:type="spellStart"/>
        <w:r w:rsidR="00FC1497">
          <w:t>Iezzoni</w:t>
        </w:r>
        <w:proofErr w:type="spellEnd"/>
        <w:r w:rsidR="00FC1497">
          <w:t xml:space="preserve"> LI. Improving Health Care Experiences of Persons Who Are Blind or Have Low Vision: Suggestions </w:t>
        </w:r>
        <w:proofErr w:type="gramStart"/>
        <w:r w:rsidR="00FC1497">
          <w:t>From</w:t>
        </w:r>
        <w:proofErr w:type="gramEnd"/>
        <w:r w:rsidR="00FC1497">
          <w:t xml:space="preserve"> Focus Groups. </w:t>
        </w:r>
      </w:hyperlink>
      <w:hyperlink r:id="rId47">
        <w:r w:rsidR="00FC1497">
          <w:rPr>
            <w:i/>
          </w:rPr>
          <w:t>Am J Med Qual</w:t>
        </w:r>
      </w:hyperlink>
      <w:hyperlink r:id="rId48">
        <w:r w:rsidR="00FC1497">
          <w:t>. 2004;19(5):193-200. doi:10.1177/106286060401900503</w:t>
        </w:r>
      </w:hyperlink>
    </w:p>
    <w:p w14:paraId="08F0791A" w14:textId="77777777" w:rsidR="00971B90" w:rsidRDefault="00000000" w:rsidP="00FC1497">
      <w:pPr>
        <w:widowControl w:val="0"/>
        <w:pBdr>
          <w:top w:val="nil"/>
          <w:left w:val="nil"/>
          <w:bottom w:val="nil"/>
          <w:right w:val="nil"/>
          <w:between w:val="nil"/>
        </w:pBdr>
        <w:spacing w:line="480" w:lineRule="auto"/>
        <w:ind w:left="259" w:hanging="259"/>
      </w:pPr>
      <w:hyperlink r:id="rId49">
        <w:r w:rsidR="00FC1497">
          <w:t>3.</w:t>
        </w:r>
        <w:r w:rsidR="00FC1497">
          <w:tab/>
          <w:t xml:space="preserve">Joseph A, </w:t>
        </w:r>
        <w:proofErr w:type="spellStart"/>
        <w:r w:rsidR="00FC1497">
          <w:t>Kindratt</w:t>
        </w:r>
        <w:proofErr w:type="spellEnd"/>
        <w:r w:rsidR="00FC1497">
          <w:t xml:space="preserve"> T, Pagels P, Gimpel N. Knowledge, Attitudes, and Practices Regarding Skin Cancer and Sun Exposure among Homeless Men at a Shelter in Dallas, TX. </w:t>
        </w:r>
      </w:hyperlink>
      <w:hyperlink r:id="rId50">
        <w:r w:rsidR="00FC1497">
          <w:rPr>
            <w:i/>
          </w:rPr>
          <w:t xml:space="preserve">J </w:t>
        </w:r>
        <w:proofErr w:type="spellStart"/>
        <w:r w:rsidR="00FC1497">
          <w:rPr>
            <w:i/>
          </w:rPr>
          <w:t>Canc</w:t>
        </w:r>
        <w:proofErr w:type="spellEnd"/>
        <w:r w:rsidR="00FC1497">
          <w:rPr>
            <w:i/>
          </w:rPr>
          <w:t xml:space="preserve"> Educ</w:t>
        </w:r>
      </w:hyperlink>
      <w:hyperlink r:id="rId51">
        <w:r w:rsidR="00FC1497">
          <w:t>. 2020;35(4):682-688. doi:10.1007/s13187-019-01511-8</w:t>
        </w:r>
      </w:hyperlink>
    </w:p>
    <w:p w14:paraId="08F0791B" w14:textId="77777777" w:rsidR="00971B90" w:rsidRDefault="00000000" w:rsidP="00FC1497">
      <w:pPr>
        <w:widowControl w:val="0"/>
        <w:pBdr>
          <w:top w:val="nil"/>
          <w:left w:val="nil"/>
          <w:bottom w:val="nil"/>
          <w:right w:val="nil"/>
          <w:between w:val="nil"/>
        </w:pBdr>
        <w:spacing w:line="480" w:lineRule="auto"/>
        <w:ind w:left="259" w:hanging="259"/>
      </w:pPr>
      <w:hyperlink r:id="rId52">
        <w:r w:rsidR="00FC1497">
          <w:t>4.</w:t>
        </w:r>
        <w:r w:rsidR="00FC1497">
          <w:tab/>
          <w:t xml:space="preserve">Taylor HR, West SK, Rosenthal FS, et al. Effect of Ultraviolet Radiation on Cataract Formation. </w:t>
        </w:r>
      </w:hyperlink>
      <w:hyperlink r:id="rId53">
        <w:r w:rsidR="00FC1497">
          <w:rPr>
            <w:i/>
          </w:rPr>
          <w:t>New England Journal of Medicine</w:t>
        </w:r>
      </w:hyperlink>
      <w:hyperlink r:id="rId54">
        <w:r w:rsidR="00FC1497">
          <w:t>. 1988;319(22):1429-1433. doi:10.1056/NEJM198812013192201</w:t>
        </w:r>
      </w:hyperlink>
    </w:p>
    <w:p w14:paraId="08F0791C" w14:textId="77777777" w:rsidR="00971B90" w:rsidRDefault="00000000" w:rsidP="00FC1497">
      <w:pPr>
        <w:widowControl w:val="0"/>
        <w:pBdr>
          <w:top w:val="nil"/>
          <w:left w:val="nil"/>
          <w:bottom w:val="nil"/>
          <w:right w:val="nil"/>
          <w:between w:val="nil"/>
        </w:pBdr>
        <w:spacing w:line="480" w:lineRule="auto"/>
        <w:ind w:left="259" w:hanging="259"/>
      </w:pPr>
      <w:hyperlink r:id="rId55">
        <w:r w:rsidR="00FC1497">
          <w:t>5.</w:t>
        </w:r>
        <w:r w:rsidR="00FC1497">
          <w:tab/>
          <w:t>HOMES Clinic. Accessed December 27, 2023. https://www.homesclinic.org</w:t>
        </w:r>
      </w:hyperlink>
    </w:p>
    <w:p w14:paraId="08F0791D" w14:textId="77777777" w:rsidR="00971B90" w:rsidRDefault="00000000" w:rsidP="00FC1497">
      <w:pPr>
        <w:widowControl w:val="0"/>
        <w:pBdr>
          <w:top w:val="nil"/>
          <w:left w:val="nil"/>
          <w:bottom w:val="nil"/>
          <w:right w:val="nil"/>
          <w:between w:val="nil"/>
        </w:pBdr>
        <w:spacing w:line="480" w:lineRule="auto"/>
        <w:ind w:left="259" w:hanging="259"/>
      </w:pPr>
      <w:hyperlink r:id="rId56">
        <w:r w:rsidR="00FC1497">
          <w:t>6.</w:t>
        </w:r>
        <w:r w:rsidR="00FC1497">
          <w:tab/>
          <w:t>Healthcare for the Homeless - Houston. Accessed January 14, 2024. https://www.homeless-healthcare.org</w:t>
        </w:r>
      </w:hyperlink>
    </w:p>
    <w:p w14:paraId="08F0791E" w14:textId="77777777" w:rsidR="00971B90" w:rsidRDefault="00000000" w:rsidP="00FC1497">
      <w:pPr>
        <w:widowControl w:val="0"/>
        <w:pBdr>
          <w:top w:val="nil"/>
          <w:left w:val="nil"/>
          <w:bottom w:val="nil"/>
          <w:right w:val="nil"/>
          <w:between w:val="nil"/>
        </w:pBdr>
        <w:spacing w:line="480" w:lineRule="auto"/>
        <w:ind w:left="259" w:hanging="259"/>
      </w:pPr>
      <w:hyperlink r:id="rId57">
        <w:r w:rsidR="00FC1497">
          <w:t>7.</w:t>
        </w:r>
        <w:r w:rsidR="00FC1497">
          <w:tab/>
          <w:t>OpenGate Homeless Ministries. Bering Open Gate. Accessed December 28, 2023. https://beringopengate.org/</w:t>
        </w:r>
      </w:hyperlink>
    </w:p>
    <w:p w14:paraId="08F0791F" w14:textId="77777777" w:rsidR="00971B90" w:rsidRDefault="00000000" w:rsidP="00FC1497">
      <w:pPr>
        <w:widowControl w:val="0"/>
        <w:pBdr>
          <w:top w:val="nil"/>
          <w:left w:val="nil"/>
          <w:bottom w:val="nil"/>
          <w:right w:val="nil"/>
          <w:between w:val="nil"/>
        </w:pBdr>
        <w:spacing w:line="480" w:lineRule="auto"/>
        <w:ind w:left="259" w:hanging="259"/>
      </w:pPr>
      <w:hyperlink r:id="rId58">
        <w:r w:rsidR="00FC1497">
          <w:t>8.</w:t>
        </w:r>
        <w:r w:rsidR="00FC1497">
          <w:tab/>
          <w:t>Prevent Blindness Texas. Published July 6, 2023. Accessed December 28, 2023. https://texas.preventblindness.org/</w:t>
        </w:r>
      </w:hyperlink>
    </w:p>
    <w:p w14:paraId="08F07920" w14:textId="77777777" w:rsidR="00971B90" w:rsidRDefault="00000000" w:rsidP="00FC1497">
      <w:pPr>
        <w:widowControl w:val="0"/>
        <w:pBdr>
          <w:top w:val="nil"/>
          <w:left w:val="nil"/>
          <w:bottom w:val="nil"/>
          <w:right w:val="nil"/>
          <w:between w:val="nil"/>
        </w:pBdr>
        <w:spacing w:line="480" w:lineRule="auto"/>
        <w:ind w:left="259" w:hanging="259"/>
      </w:pPr>
      <w:hyperlink r:id="rId59">
        <w:r w:rsidR="00FC1497">
          <w:t>9.</w:t>
        </w:r>
        <w:r w:rsidR="00FC1497">
          <w:tab/>
        </w:r>
        <w:proofErr w:type="spellStart"/>
        <w:r w:rsidR="00FC1497">
          <w:t>Wolffsohn</w:t>
        </w:r>
        <w:proofErr w:type="spellEnd"/>
        <w:r w:rsidR="00FC1497">
          <w:t xml:space="preserve"> JS, Davies LN. Presbyopia: Effectiveness of correction strategies. </w:t>
        </w:r>
      </w:hyperlink>
      <w:hyperlink r:id="rId60">
        <w:r w:rsidR="00FC1497">
          <w:rPr>
            <w:i/>
          </w:rPr>
          <w:t>Progress in Retinal and Eye Research</w:t>
        </w:r>
      </w:hyperlink>
      <w:hyperlink r:id="rId61">
        <w:r w:rsidR="00FC1497">
          <w:t xml:space="preserve">. </w:t>
        </w:r>
        <w:proofErr w:type="gramStart"/>
        <w:r w:rsidR="00FC1497">
          <w:t>2019;68:124</w:t>
        </w:r>
        <w:proofErr w:type="gramEnd"/>
        <w:r w:rsidR="00FC1497">
          <w:t xml:space="preserve">-143. </w:t>
        </w:r>
        <w:proofErr w:type="gramStart"/>
        <w:r w:rsidR="00FC1497">
          <w:t>doi:10.1016/j.preteyeres</w:t>
        </w:r>
        <w:proofErr w:type="gramEnd"/>
        <w:r w:rsidR="00FC1497">
          <w:t>.2018.09.004</w:t>
        </w:r>
      </w:hyperlink>
    </w:p>
    <w:p w14:paraId="08F07921" w14:textId="77777777" w:rsidR="00971B90" w:rsidRDefault="00000000" w:rsidP="00FC1497">
      <w:pPr>
        <w:widowControl w:val="0"/>
        <w:pBdr>
          <w:top w:val="nil"/>
          <w:left w:val="nil"/>
          <w:bottom w:val="nil"/>
          <w:right w:val="nil"/>
          <w:between w:val="nil"/>
        </w:pBdr>
        <w:spacing w:line="480" w:lineRule="auto"/>
        <w:ind w:left="259" w:hanging="259"/>
      </w:pPr>
      <w:hyperlink r:id="rId62">
        <w:r w:rsidR="00FC1497">
          <w:t>10.</w:t>
        </w:r>
        <w:r w:rsidR="00FC1497">
          <w:tab/>
          <w:t xml:space="preserve">Gelberg L, Andersen RM, Leake BD. The Behavioral Model for Vulnerable Populations: application to medical care use and outcomes for homeless people. </w:t>
        </w:r>
      </w:hyperlink>
      <w:hyperlink r:id="rId63">
        <w:r w:rsidR="00FC1497">
          <w:rPr>
            <w:i/>
          </w:rPr>
          <w:t>Health Serv Res</w:t>
        </w:r>
      </w:hyperlink>
      <w:hyperlink r:id="rId64">
        <w:r w:rsidR="00FC1497">
          <w:t>. 2000;34(6):1273-1302.</w:t>
        </w:r>
      </w:hyperlink>
    </w:p>
    <w:p w14:paraId="08F07922" w14:textId="77777777" w:rsidR="00971B90" w:rsidRDefault="00000000" w:rsidP="00FC1497">
      <w:pPr>
        <w:widowControl w:val="0"/>
        <w:pBdr>
          <w:top w:val="nil"/>
          <w:left w:val="nil"/>
          <w:bottom w:val="nil"/>
          <w:right w:val="nil"/>
          <w:between w:val="nil"/>
        </w:pBdr>
        <w:spacing w:line="480" w:lineRule="auto"/>
        <w:ind w:left="259" w:hanging="259"/>
      </w:pPr>
      <w:hyperlink r:id="rId65">
        <w:r w:rsidR="00FC1497">
          <w:t>11.</w:t>
        </w:r>
        <w:r w:rsidR="00FC1497">
          <w:tab/>
          <w:t xml:space="preserve">Lam J, Robertson K, Robertson W, Bernstein R. Improving Access to Vision Care for </w:t>
        </w:r>
        <w:r w:rsidR="00FC1497">
          <w:lastRenderedPageBreak/>
          <w:t xml:space="preserve">People Who are Homeless through Eyeglasses Recycling. </w:t>
        </w:r>
      </w:hyperlink>
      <w:hyperlink r:id="rId66">
        <w:r w:rsidR="00FC1497">
          <w:rPr>
            <w:i/>
          </w:rPr>
          <w:t>Journal of Health Care for the Poor and Underserved</w:t>
        </w:r>
      </w:hyperlink>
      <w:hyperlink r:id="rId67">
        <w:r w:rsidR="00FC1497">
          <w:t>. 2015;26(4):1359-1367. doi:10.1353/hpu.2015.0123</w:t>
        </w:r>
      </w:hyperlink>
    </w:p>
    <w:p w14:paraId="08F07923" w14:textId="77777777" w:rsidR="00971B90" w:rsidRDefault="00000000" w:rsidP="00FC1497">
      <w:pPr>
        <w:widowControl w:val="0"/>
        <w:pBdr>
          <w:top w:val="nil"/>
          <w:left w:val="nil"/>
          <w:bottom w:val="nil"/>
          <w:right w:val="nil"/>
          <w:between w:val="nil"/>
        </w:pBdr>
        <w:spacing w:line="480" w:lineRule="auto"/>
        <w:ind w:left="259" w:hanging="259"/>
      </w:pPr>
      <w:hyperlink r:id="rId68">
        <w:r w:rsidR="00FC1497">
          <w:t>12.</w:t>
        </w:r>
        <w:r w:rsidR="00FC1497">
          <w:tab/>
          <w:t xml:space="preserve">Brown RT, Kiely DK, </w:t>
        </w:r>
        <w:proofErr w:type="spellStart"/>
        <w:r w:rsidR="00FC1497">
          <w:t>Bharel</w:t>
        </w:r>
        <w:proofErr w:type="spellEnd"/>
        <w:r w:rsidR="00FC1497">
          <w:t xml:space="preserve"> M, Mitchell SL. Geriatric Syndromes in Older Homeless Adults. </w:t>
        </w:r>
      </w:hyperlink>
      <w:hyperlink r:id="rId69">
        <w:r w:rsidR="00FC1497">
          <w:rPr>
            <w:i/>
          </w:rPr>
          <w:t>J GEN INTERN MED</w:t>
        </w:r>
      </w:hyperlink>
      <w:hyperlink r:id="rId70">
        <w:r w:rsidR="00FC1497">
          <w:t>. 2012;27(1):16-22. doi:10.1007/s11606-011-1848-9</w:t>
        </w:r>
      </w:hyperlink>
    </w:p>
    <w:p w14:paraId="08F07924" w14:textId="77777777" w:rsidR="00971B90" w:rsidRDefault="00000000" w:rsidP="00FC1497">
      <w:pPr>
        <w:widowControl w:val="0"/>
        <w:pBdr>
          <w:top w:val="nil"/>
          <w:left w:val="nil"/>
          <w:bottom w:val="nil"/>
          <w:right w:val="nil"/>
          <w:between w:val="nil"/>
        </w:pBdr>
        <w:spacing w:line="480" w:lineRule="auto"/>
        <w:ind w:left="259" w:hanging="259"/>
      </w:pPr>
      <w:hyperlink r:id="rId71">
        <w:r w:rsidR="00FC1497">
          <w:t>13.</w:t>
        </w:r>
        <w:r w:rsidR="00FC1497">
          <w:tab/>
          <w:t xml:space="preserve">Berry JL, Cuzzo LM, </w:t>
        </w:r>
        <w:proofErr w:type="spellStart"/>
        <w:r w:rsidR="00FC1497">
          <w:t>Bababeygy</w:t>
        </w:r>
        <w:proofErr w:type="spellEnd"/>
        <w:r w:rsidR="00FC1497">
          <w:t xml:space="preserve"> SR, Quiros PA. Unmet need for corrective eyeglasses: results from a Los Angeles County Hospital survey. </w:t>
        </w:r>
      </w:hyperlink>
      <w:hyperlink r:id="rId72">
        <w:r w:rsidR="00FC1497">
          <w:rPr>
            <w:i/>
          </w:rPr>
          <w:t xml:space="preserve">Int </w:t>
        </w:r>
        <w:proofErr w:type="spellStart"/>
        <w:r w:rsidR="00FC1497">
          <w:rPr>
            <w:i/>
          </w:rPr>
          <w:t>Ophthalmol</w:t>
        </w:r>
        <w:proofErr w:type="spellEnd"/>
      </w:hyperlink>
      <w:hyperlink r:id="rId73">
        <w:r w:rsidR="00FC1497">
          <w:t>. 2012;32(3):245-250. doi:10.1007/s10792-012-9561-1</w:t>
        </w:r>
      </w:hyperlink>
    </w:p>
    <w:p w14:paraId="08F07925" w14:textId="77777777" w:rsidR="00971B90" w:rsidRDefault="00000000" w:rsidP="00FC1497">
      <w:pPr>
        <w:widowControl w:val="0"/>
        <w:pBdr>
          <w:top w:val="nil"/>
          <w:left w:val="nil"/>
          <w:bottom w:val="nil"/>
          <w:right w:val="nil"/>
          <w:between w:val="nil"/>
        </w:pBdr>
        <w:spacing w:line="480" w:lineRule="auto"/>
        <w:ind w:left="259" w:hanging="259"/>
      </w:pPr>
      <w:hyperlink r:id="rId74">
        <w:r w:rsidR="00FC1497">
          <w:t>14.</w:t>
        </w:r>
        <w:r w:rsidR="00FC1497">
          <w:tab/>
          <w:t>UH Health - Eye Care. Published September 2, 2021. Accessed January 14, 2024. https://eyecare.opt.uh.edu/</w:t>
        </w:r>
      </w:hyperlink>
    </w:p>
    <w:p w14:paraId="08F07926" w14:textId="77777777" w:rsidR="00971B90" w:rsidRDefault="00000000" w:rsidP="00FC1497">
      <w:pPr>
        <w:widowControl w:val="0"/>
        <w:pBdr>
          <w:top w:val="nil"/>
          <w:left w:val="nil"/>
          <w:bottom w:val="nil"/>
          <w:right w:val="nil"/>
          <w:between w:val="nil"/>
        </w:pBdr>
        <w:spacing w:line="480" w:lineRule="auto"/>
        <w:ind w:left="259" w:hanging="259"/>
      </w:pPr>
      <w:hyperlink r:id="rId75">
        <w:r w:rsidR="00FC1497">
          <w:t>15.</w:t>
        </w:r>
        <w:r w:rsidR="00FC1497">
          <w:tab/>
          <w:t>Eye Doctor Houston TX | Optometry | Legacy Community Health. Accessed January 14, 2024. https://www.legacycommunityhealth.org/services/vision/</w:t>
        </w:r>
      </w:hyperlink>
    </w:p>
    <w:p w14:paraId="08F07927" w14:textId="77777777" w:rsidR="00971B90" w:rsidRDefault="00000000" w:rsidP="00FC1497">
      <w:pPr>
        <w:widowControl w:val="0"/>
        <w:pBdr>
          <w:top w:val="nil"/>
          <w:left w:val="nil"/>
          <w:bottom w:val="nil"/>
          <w:right w:val="nil"/>
          <w:between w:val="nil"/>
        </w:pBdr>
        <w:spacing w:line="480" w:lineRule="auto"/>
        <w:ind w:left="259" w:hanging="259"/>
      </w:pPr>
      <w:hyperlink r:id="rId76">
        <w:r w:rsidR="00FC1497">
          <w:t>16.</w:t>
        </w:r>
        <w:r w:rsidR="00FC1497">
          <w:tab/>
          <w:t>San José Clinic. Accessed January 14, 2024. https://www.sanjoseclinic.org</w:t>
        </w:r>
      </w:hyperlink>
    </w:p>
    <w:p w14:paraId="08F07928" w14:textId="77777777" w:rsidR="00971B90" w:rsidRDefault="00000000" w:rsidP="00FC1497">
      <w:pPr>
        <w:widowControl w:val="0"/>
        <w:pBdr>
          <w:top w:val="nil"/>
          <w:left w:val="nil"/>
          <w:bottom w:val="nil"/>
          <w:right w:val="nil"/>
          <w:between w:val="nil"/>
        </w:pBdr>
        <w:spacing w:line="480" w:lineRule="auto"/>
        <w:ind w:left="259" w:hanging="259"/>
      </w:pPr>
      <w:hyperlink r:id="rId77">
        <w:r w:rsidR="00FC1497">
          <w:t>17.</w:t>
        </w:r>
        <w:r w:rsidR="00FC1497">
          <w:tab/>
          <w:t>Houston Eye Associates Foundation. Accessed January 14, 2024. https://foundation.houstoneye.com/</w:t>
        </w:r>
      </w:hyperlink>
    </w:p>
    <w:p w14:paraId="08F07929" w14:textId="77777777" w:rsidR="00971B90" w:rsidRDefault="00000000" w:rsidP="00FC1497">
      <w:pPr>
        <w:widowControl w:val="0"/>
        <w:pBdr>
          <w:top w:val="nil"/>
          <w:left w:val="nil"/>
          <w:bottom w:val="nil"/>
          <w:right w:val="nil"/>
          <w:between w:val="nil"/>
        </w:pBdr>
        <w:spacing w:line="480" w:lineRule="auto"/>
        <w:ind w:left="259" w:hanging="259"/>
      </w:pPr>
      <w:hyperlink r:id="rId78">
        <w:r w:rsidR="00FC1497">
          <w:t>18.</w:t>
        </w:r>
        <w:r w:rsidR="00FC1497">
          <w:tab/>
          <w:t>Peepers by PeeperSpecs. Accessed January 14, 2024. https://www.peepers.com/</w:t>
        </w:r>
      </w:hyperlink>
    </w:p>
    <w:sectPr w:rsidR="00971B90">
      <w:headerReference w:type="default" r:id="rId7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Brock" w:date="2024-01-02T07:25:00Z" w:initials="">
    <w:p w14:paraId="08F07940" w14:textId="77777777" w:rsidR="00971B90" w:rsidRDefault="00FC1497">
      <w:pPr>
        <w:widowControl w:val="0"/>
        <w:pBdr>
          <w:top w:val="nil"/>
          <w:left w:val="nil"/>
          <w:bottom w:val="nil"/>
          <w:right w:val="nil"/>
          <w:between w:val="nil"/>
        </w:pBdr>
        <w:spacing w:line="240" w:lineRule="auto"/>
        <w:rPr>
          <w:color w:val="000000"/>
        </w:rPr>
      </w:pPr>
      <w:r>
        <w:rPr>
          <w:color w:val="000000"/>
        </w:rPr>
        <w:t>Please check your affiliations!</w:t>
      </w:r>
    </w:p>
  </w:comment>
  <w:comment w:id="1" w:author="Daniel Brock" w:date="2024-01-15T21:36:00Z" w:initials="">
    <w:p w14:paraId="08F07941" w14:textId="77777777" w:rsidR="00971B90" w:rsidRDefault="00FC1497">
      <w:pPr>
        <w:widowControl w:val="0"/>
        <w:pBdr>
          <w:top w:val="nil"/>
          <w:left w:val="nil"/>
          <w:bottom w:val="nil"/>
          <w:right w:val="nil"/>
          <w:between w:val="nil"/>
        </w:pBdr>
        <w:spacing w:line="240" w:lineRule="auto"/>
        <w:rPr>
          <w:color w:val="000000"/>
        </w:rPr>
      </w:pPr>
      <w:r>
        <w:rPr>
          <w:color w:val="000000"/>
        </w:rPr>
        <w:t>Please provide a blank screening form so we can include it as an example!</w:t>
      </w:r>
    </w:p>
  </w:comment>
  <w:comment w:id="2" w:author="Daniel Brock" w:date="2024-01-02T07:27:00Z" w:initials="">
    <w:p w14:paraId="08F07942" w14:textId="77777777" w:rsidR="00971B90" w:rsidRDefault="00FC1497">
      <w:pPr>
        <w:widowControl w:val="0"/>
        <w:pBdr>
          <w:top w:val="nil"/>
          <w:left w:val="nil"/>
          <w:bottom w:val="nil"/>
          <w:right w:val="nil"/>
          <w:between w:val="nil"/>
        </w:pBdr>
        <w:spacing w:line="240" w:lineRule="auto"/>
        <w:rPr>
          <w:color w:val="000000"/>
        </w:rPr>
      </w:pPr>
      <w:r>
        <w:rPr>
          <w:color w:val="000000"/>
        </w:rPr>
        <w:t>This section may change if anyone knows about a product with cheaper prices or if you can buy in bulk.</w:t>
      </w:r>
    </w:p>
  </w:comment>
  <w:comment w:id="3" w:author="Daniel Brock" w:date="2024-01-02T07:24:00Z" w:initials="">
    <w:p w14:paraId="08F07943" w14:textId="77777777" w:rsidR="00971B90" w:rsidRDefault="00FC1497">
      <w:pPr>
        <w:widowControl w:val="0"/>
        <w:pBdr>
          <w:top w:val="nil"/>
          <w:left w:val="nil"/>
          <w:bottom w:val="nil"/>
          <w:right w:val="nil"/>
          <w:between w:val="nil"/>
        </w:pBdr>
        <w:spacing w:line="240" w:lineRule="auto"/>
        <w:rPr>
          <w:color w:val="000000"/>
        </w:rPr>
      </w:pPr>
      <w:r>
        <w:rPr>
          <w:color w:val="000000"/>
        </w:rPr>
        <w:t>Let me know Casa Maria's plans and we could potentially rearrange things.</w:t>
      </w:r>
    </w:p>
  </w:comment>
  <w:comment w:id="4" w:author="Daniel Brock" w:date="2024-01-02T07:24:00Z" w:initials="">
    <w:p w14:paraId="08F07944" w14:textId="77777777" w:rsidR="00971B90" w:rsidRDefault="00FC1497" w:rsidP="002C45CE">
      <w:pPr>
        <w:widowControl w:val="0"/>
        <w:pBdr>
          <w:top w:val="nil"/>
          <w:left w:val="nil"/>
          <w:bottom w:val="nil"/>
          <w:right w:val="nil"/>
          <w:between w:val="nil"/>
        </w:pBdr>
        <w:spacing w:line="240" w:lineRule="auto"/>
        <w:rPr>
          <w:color w:val="000000"/>
        </w:rPr>
      </w:pPr>
      <w:r>
        <w:rPr>
          <w:color w:val="000000"/>
        </w:rPr>
        <w:t>This date is flexible.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07940" w15:done="0"/>
  <w15:commentEx w15:paraId="08F07941" w15:done="0"/>
  <w15:commentEx w15:paraId="08F07942" w15:done="0"/>
  <w15:commentEx w15:paraId="08F07943" w15:done="0"/>
  <w15:commentEx w15:paraId="08F079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07940" w16cid:durableId="1FC80007"/>
  <w16cid:commentId w16cid:paraId="08F07941" w16cid:durableId="12EBC0D9"/>
  <w16cid:commentId w16cid:paraId="08F07942" w16cid:durableId="76DD6CD9"/>
  <w16cid:commentId w16cid:paraId="08F07943" w16cid:durableId="50755856"/>
  <w16cid:commentId w16cid:paraId="08F07944" w16cid:durableId="34015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23BED" w14:textId="77777777" w:rsidR="005A4745" w:rsidRDefault="005A4745">
      <w:pPr>
        <w:spacing w:line="240" w:lineRule="auto"/>
      </w:pPr>
      <w:r>
        <w:separator/>
      </w:r>
    </w:p>
  </w:endnote>
  <w:endnote w:type="continuationSeparator" w:id="0">
    <w:p w14:paraId="47CDA27A" w14:textId="77777777" w:rsidR="005A4745" w:rsidRDefault="005A4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1791F" w14:textId="77777777" w:rsidR="005A4745" w:rsidRDefault="005A4745">
      <w:pPr>
        <w:spacing w:line="240" w:lineRule="auto"/>
      </w:pPr>
      <w:r>
        <w:separator/>
      </w:r>
    </w:p>
  </w:footnote>
  <w:footnote w:type="continuationSeparator" w:id="0">
    <w:p w14:paraId="2F02D4F8" w14:textId="77777777" w:rsidR="005A4745" w:rsidRDefault="005A47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7947" w14:textId="411B75EE" w:rsidR="00971B90" w:rsidRDefault="00FC1497">
    <w:pPr>
      <w:jc w:val="right"/>
    </w:pPr>
    <w:r>
      <w:fldChar w:fldCharType="begin"/>
    </w:r>
    <w:r>
      <w:instrText>PAGE</w:instrText>
    </w:r>
    <w:r>
      <w:fldChar w:fldCharType="separate"/>
    </w:r>
    <w:r w:rsidR="002C45C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67F"/>
    <w:multiLevelType w:val="multilevel"/>
    <w:tmpl w:val="3698D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4A3B67"/>
    <w:multiLevelType w:val="multilevel"/>
    <w:tmpl w:val="4934A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C46125"/>
    <w:multiLevelType w:val="multilevel"/>
    <w:tmpl w:val="36D02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360C18"/>
    <w:multiLevelType w:val="multilevel"/>
    <w:tmpl w:val="3B1AC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2E72EB"/>
    <w:multiLevelType w:val="multilevel"/>
    <w:tmpl w:val="CA18B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7506686">
    <w:abstractNumId w:val="0"/>
  </w:num>
  <w:num w:numId="2" w16cid:durableId="435174274">
    <w:abstractNumId w:val="4"/>
  </w:num>
  <w:num w:numId="3" w16cid:durableId="308287826">
    <w:abstractNumId w:val="3"/>
  </w:num>
  <w:num w:numId="4" w16cid:durableId="1689790101">
    <w:abstractNumId w:val="1"/>
  </w:num>
  <w:num w:numId="5" w16cid:durableId="607538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Brock">
    <w15:presenceInfo w15:providerId="None" w15:userId="Daniel Br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90"/>
    <w:rsid w:val="00046EE9"/>
    <w:rsid w:val="001C05C0"/>
    <w:rsid w:val="002648AB"/>
    <w:rsid w:val="002C45CE"/>
    <w:rsid w:val="00311024"/>
    <w:rsid w:val="003618C1"/>
    <w:rsid w:val="003D0919"/>
    <w:rsid w:val="004713F3"/>
    <w:rsid w:val="004F2C4F"/>
    <w:rsid w:val="005A4745"/>
    <w:rsid w:val="00670EFA"/>
    <w:rsid w:val="006729DA"/>
    <w:rsid w:val="00686B9F"/>
    <w:rsid w:val="00787BC0"/>
    <w:rsid w:val="0079120F"/>
    <w:rsid w:val="00816CA2"/>
    <w:rsid w:val="008422B9"/>
    <w:rsid w:val="008F3A27"/>
    <w:rsid w:val="009468BF"/>
    <w:rsid w:val="00971B90"/>
    <w:rsid w:val="009931FC"/>
    <w:rsid w:val="00A21CF3"/>
    <w:rsid w:val="00A952C0"/>
    <w:rsid w:val="00AA0999"/>
    <w:rsid w:val="00AE2C5E"/>
    <w:rsid w:val="00AE3CD6"/>
    <w:rsid w:val="00B213C0"/>
    <w:rsid w:val="00C118B3"/>
    <w:rsid w:val="00D97376"/>
    <w:rsid w:val="00E04845"/>
    <w:rsid w:val="00EB5C7F"/>
    <w:rsid w:val="00F948B7"/>
    <w:rsid w:val="00FC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7899"/>
  <w15:docId w15:val="{AE7247F2-3C0D-4F46-9609-CB9731A7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54017">
      <w:bodyDiv w:val="1"/>
      <w:marLeft w:val="0"/>
      <w:marRight w:val="0"/>
      <w:marTop w:val="0"/>
      <w:marBottom w:val="0"/>
      <w:divBdr>
        <w:top w:val="none" w:sz="0" w:space="0" w:color="auto"/>
        <w:left w:val="none" w:sz="0" w:space="0" w:color="auto"/>
        <w:bottom w:val="none" w:sz="0" w:space="0" w:color="auto"/>
        <w:right w:val="none" w:sz="0" w:space="0" w:color="auto"/>
      </w:divBdr>
    </w:div>
    <w:div w:id="1385787813">
      <w:bodyDiv w:val="1"/>
      <w:marLeft w:val="0"/>
      <w:marRight w:val="0"/>
      <w:marTop w:val="0"/>
      <w:marBottom w:val="0"/>
      <w:divBdr>
        <w:top w:val="none" w:sz="0" w:space="0" w:color="auto"/>
        <w:left w:val="none" w:sz="0" w:space="0" w:color="auto"/>
        <w:bottom w:val="none" w:sz="0" w:space="0" w:color="auto"/>
        <w:right w:val="none" w:sz="0" w:space="0" w:color="auto"/>
      </w:divBdr>
    </w:div>
    <w:div w:id="207102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6Ao9Uj" TargetMode="External"/><Relationship Id="rId21" Type="http://schemas.openxmlformats.org/officeDocument/2006/relationships/image" Target="media/image2.png"/><Relationship Id="rId42" Type="http://schemas.openxmlformats.org/officeDocument/2006/relationships/image" Target="media/image12.png"/><Relationship Id="rId47" Type="http://schemas.openxmlformats.org/officeDocument/2006/relationships/hyperlink" Target="https://www.zotero.org/google-docs/?GbHgAS" TargetMode="External"/><Relationship Id="rId63" Type="http://schemas.openxmlformats.org/officeDocument/2006/relationships/hyperlink" Target="https://www.zotero.org/google-docs/?GbHgAS" TargetMode="External"/><Relationship Id="rId68" Type="http://schemas.openxmlformats.org/officeDocument/2006/relationships/hyperlink" Target="https://www.zotero.org/google-docs/?GbHgAS" TargetMode="External"/><Relationship Id="rId16" Type="http://schemas.openxmlformats.org/officeDocument/2006/relationships/hyperlink" Target="https://www.zotero.org/google-docs/?AXCB86" TargetMode="External"/><Relationship Id="rId11" Type="http://schemas.openxmlformats.org/officeDocument/2006/relationships/hyperlink" Target="https://www.zotero.org/google-docs/?srsxCJ" TargetMode="External"/><Relationship Id="rId32" Type="http://schemas.openxmlformats.org/officeDocument/2006/relationships/image" Target="media/image7.jpg"/><Relationship Id="rId37" Type="http://schemas.openxmlformats.org/officeDocument/2006/relationships/image" Target="media/image10.png"/><Relationship Id="rId53" Type="http://schemas.openxmlformats.org/officeDocument/2006/relationships/hyperlink" Target="https://www.zotero.org/google-docs/?GbHgAS" TargetMode="External"/><Relationship Id="rId58" Type="http://schemas.openxmlformats.org/officeDocument/2006/relationships/hyperlink" Target="https://www.zotero.org/google-docs/?GbHgAS" TargetMode="External"/><Relationship Id="rId74" Type="http://schemas.openxmlformats.org/officeDocument/2006/relationships/hyperlink" Target="https://www.zotero.org/google-docs/?GbHgAS"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www.zotero.org/google-docs/?GbHgAS" TargetMode="External"/><Relationship Id="rId82" Type="http://schemas.openxmlformats.org/officeDocument/2006/relationships/theme" Target="theme/theme1.xml"/><Relationship Id="rId19" Type="http://schemas.openxmlformats.org/officeDocument/2006/relationships/hyperlink" Target="https://www.homeless-healthcare.org/" TargetMode="External"/><Relationship Id="rId14" Type="http://schemas.openxmlformats.org/officeDocument/2006/relationships/hyperlink" Target="https://www.zotero.org/google-docs/?VrPSlf" TargetMode="External"/><Relationship Id="rId22" Type="http://schemas.openxmlformats.org/officeDocument/2006/relationships/hyperlink" Target="https://www.zotero.org/google-docs/?fdBCON" TargetMode="External"/><Relationship Id="rId27" Type="http://schemas.openxmlformats.org/officeDocument/2006/relationships/hyperlink" Target="https://www.legacycommunityhealth.org/services/vision/" TargetMode="External"/><Relationship Id="rId30" Type="http://schemas.openxmlformats.org/officeDocument/2006/relationships/hyperlink" Target="https://www.zotero.org/google-docs/?SVM9Ea" TargetMode="External"/><Relationship Id="rId35" Type="http://schemas.openxmlformats.org/officeDocument/2006/relationships/hyperlink" Target="https://foundation.houstoneye.com/" TargetMode="External"/><Relationship Id="rId43" Type="http://schemas.openxmlformats.org/officeDocument/2006/relationships/hyperlink" Target="https://www.zotero.org/google-docs/?GbHgAS" TargetMode="External"/><Relationship Id="rId48" Type="http://schemas.openxmlformats.org/officeDocument/2006/relationships/hyperlink" Target="https://www.zotero.org/google-docs/?GbHgAS" TargetMode="External"/><Relationship Id="rId56" Type="http://schemas.openxmlformats.org/officeDocument/2006/relationships/hyperlink" Target="https://www.zotero.org/google-docs/?GbHgAS" TargetMode="External"/><Relationship Id="rId64" Type="http://schemas.openxmlformats.org/officeDocument/2006/relationships/hyperlink" Target="https://www.zotero.org/google-docs/?GbHgAS" TargetMode="External"/><Relationship Id="rId69" Type="http://schemas.openxmlformats.org/officeDocument/2006/relationships/hyperlink" Target="https://www.zotero.org/google-docs/?GbHgAS" TargetMode="External"/><Relationship Id="rId77" Type="http://schemas.openxmlformats.org/officeDocument/2006/relationships/hyperlink" Target="https://www.zotero.org/google-docs/?GbHgAS" TargetMode="External"/><Relationship Id="rId8" Type="http://schemas.microsoft.com/office/2011/relationships/commentsExtended" Target="commentsExtended.xml"/><Relationship Id="rId51" Type="http://schemas.openxmlformats.org/officeDocument/2006/relationships/hyperlink" Target="https://www.zotero.org/google-docs/?GbHgAS" TargetMode="External"/><Relationship Id="rId72" Type="http://schemas.openxmlformats.org/officeDocument/2006/relationships/hyperlink" Target="https://www.zotero.org/google-docs/?GbHgA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zotero.org/google-docs/?64zaDg" TargetMode="External"/><Relationship Id="rId17" Type="http://schemas.openxmlformats.org/officeDocument/2006/relationships/hyperlink" Target="https://www.zotero.org/google-docs/?OmOpaw"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www.amazon.com/Gaoye-Reading-Blocking-Lightweight-Eyeglasses/dp/B0BCWRQ3QW/ref=sr_1_43?crid=1TUSLDQFGCB4&amp;keywords=reading%2Bglasses%2Band%2Bcases%2Bin%2Bbulk&amp;qid=1704363321&amp;sprefix=reading%2Bglasses%2Band%2Bcases%2Bin%2Bbulk%2Caps%2C106&amp;sr=8-43&amp;th=1" TargetMode="External"/><Relationship Id="rId46" Type="http://schemas.openxmlformats.org/officeDocument/2006/relationships/hyperlink" Target="https://www.zotero.org/google-docs/?GbHgAS" TargetMode="External"/><Relationship Id="rId59" Type="http://schemas.openxmlformats.org/officeDocument/2006/relationships/hyperlink" Target="https://www.zotero.org/google-docs/?GbHgAS" TargetMode="External"/><Relationship Id="rId67" Type="http://schemas.openxmlformats.org/officeDocument/2006/relationships/hyperlink" Target="https://www.zotero.org/google-docs/?GbHgAS" TargetMode="External"/><Relationship Id="rId20" Type="http://schemas.openxmlformats.org/officeDocument/2006/relationships/image" Target="media/image1.jpg"/><Relationship Id="rId41" Type="http://schemas.openxmlformats.org/officeDocument/2006/relationships/hyperlink" Target="https://www.zotero.org/google-docs/?tHduar" TargetMode="External"/><Relationship Id="rId54" Type="http://schemas.openxmlformats.org/officeDocument/2006/relationships/hyperlink" Target="https://www.zotero.org/google-docs/?GbHgAS" TargetMode="External"/><Relationship Id="rId62" Type="http://schemas.openxmlformats.org/officeDocument/2006/relationships/hyperlink" Target="https://www.zotero.org/google-docs/?GbHgAS" TargetMode="External"/><Relationship Id="rId70" Type="http://schemas.openxmlformats.org/officeDocument/2006/relationships/hyperlink" Target="https://www.zotero.org/google-docs/?GbHgAS" TargetMode="External"/><Relationship Id="rId75" Type="http://schemas.openxmlformats.org/officeDocument/2006/relationships/hyperlink" Target="https://www.zotero.org/google-docs/?GbHgA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GSpyk1" TargetMode="External"/><Relationship Id="rId23" Type="http://schemas.openxmlformats.org/officeDocument/2006/relationships/hyperlink" Target="https://eyecare.opt.uh.edu/" TargetMode="External"/><Relationship Id="rId28" Type="http://schemas.openxmlformats.org/officeDocument/2006/relationships/image" Target="media/image5.jpg"/><Relationship Id="rId36" Type="http://schemas.openxmlformats.org/officeDocument/2006/relationships/image" Target="media/image9.jpg"/><Relationship Id="rId49" Type="http://schemas.openxmlformats.org/officeDocument/2006/relationships/hyperlink" Target="https://www.zotero.org/google-docs/?GbHgAS" TargetMode="External"/><Relationship Id="rId57" Type="http://schemas.openxmlformats.org/officeDocument/2006/relationships/hyperlink" Target="https://www.zotero.org/google-docs/?GbHgAS" TargetMode="External"/><Relationship Id="rId10" Type="http://schemas.openxmlformats.org/officeDocument/2006/relationships/hyperlink" Target="https://www.zotero.org/google-docs/?DHTgcC" TargetMode="External"/><Relationship Id="rId31" Type="http://schemas.openxmlformats.org/officeDocument/2006/relationships/hyperlink" Target="https://www.sanjoseclinic.org/" TargetMode="External"/><Relationship Id="rId44" Type="http://schemas.openxmlformats.org/officeDocument/2006/relationships/hyperlink" Target="https://www.zotero.org/google-docs/?GbHgAS" TargetMode="External"/><Relationship Id="rId52" Type="http://schemas.openxmlformats.org/officeDocument/2006/relationships/hyperlink" Target="https://www.zotero.org/google-docs/?GbHgAS" TargetMode="External"/><Relationship Id="rId60" Type="http://schemas.openxmlformats.org/officeDocument/2006/relationships/hyperlink" Target="https://www.zotero.org/google-docs/?GbHgAS" TargetMode="External"/><Relationship Id="rId65" Type="http://schemas.openxmlformats.org/officeDocument/2006/relationships/hyperlink" Target="https://www.zotero.org/google-docs/?GbHgAS" TargetMode="External"/><Relationship Id="rId73" Type="http://schemas.openxmlformats.org/officeDocument/2006/relationships/hyperlink" Target="https://www.zotero.org/google-docs/?GbHgAS" TargetMode="External"/><Relationship Id="rId78" Type="http://schemas.openxmlformats.org/officeDocument/2006/relationships/hyperlink" Target="https://www.zotero.org/google-docs/?GbHgAS" TargetMode="External"/><Relationship Id="rId8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zotero.org/google-docs/?RHhvm9" TargetMode="External"/><Relationship Id="rId18" Type="http://schemas.openxmlformats.org/officeDocument/2006/relationships/hyperlink" Target="https://www.zotero.org/google-docs/?0yObBr" TargetMode="External"/><Relationship Id="rId39" Type="http://schemas.openxmlformats.org/officeDocument/2006/relationships/hyperlink" Target="https://www.amazon.com/Wholesale-Unisex-80s-Retro-Sunglasses/dp/B01M68J9YO/ref=sr_1_5?crid=OB9UZHDPL4C&amp;keywords=sunglasses%2Buv%2Bprotection%2Bpack%2Badult&amp;qid=1704179471&amp;sprefix=sunglasses%2Buv%2Bprotectionpack%2Badult%2Caps%2C94&amp;sr=8-5&amp;th=1" TargetMode="External"/><Relationship Id="rId34" Type="http://schemas.openxmlformats.org/officeDocument/2006/relationships/hyperlink" Target="https://www.zotero.org/google-docs/?lav771" TargetMode="External"/><Relationship Id="rId50" Type="http://schemas.openxmlformats.org/officeDocument/2006/relationships/hyperlink" Target="https://www.zotero.org/google-docs/?GbHgAS" TargetMode="External"/><Relationship Id="rId55" Type="http://schemas.openxmlformats.org/officeDocument/2006/relationships/hyperlink" Target="https://www.zotero.org/google-docs/?GbHgAS" TargetMode="External"/><Relationship Id="rId76" Type="http://schemas.openxmlformats.org/officeDocument/2006/relationships/hyperlink" Target="https://www.zotero.org/google-docs/?GbHgAS" TargetMode="External"/><Relationship Id="rId7" Type="http://schemas.openxmlformats.org/officeDocument/2006/relationships/comments" Target="comments.xml"/><Relationship Id="rId71" Type="http://schemas.openxmlformats.org/officeDocument/2006/relationships/hyperlink" Target="https://www.zotero.org/google-docs/?GbHgAS"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image" Target="media/image3.jpg"/><Relationship Id="rId40" Type="http://schemas.openxmlformats.org/officeDocument/2006/relationships/image" Target="media/image11.emf"/><Relationship Id="rId45" Type="http://schemas.openxmlformats.org/officeDocument/2006/relationships/hyperlink" Target="https://www.zotero.org/google-docs/?GbHgAS" TargetMode="External"/><Relationship Id="rId66" Type="http://schemas.openxmlformats.org/officeDocument/2006/relationships/hyperlink" Target="https://www.zotero.org/google-docs/?GbH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3197</Words>
  <Characters>18228</Characters>
  <Application>Microsoft Office Word</Application>
  <DocSecurity>0</DocSecurity>
  <Lines>151</Lines>
  <Paragraphs>42</Paragraphs>
  <ScaleCrop>false</ScaleCrop>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Brock</cp:lastModifiedBy>
  <cp:revision>32</cp:revision>
  <dcterms:created xsi:type="dcterms:W3CDTF">2024-01-15T23:34:00Z</dcterms:created>
  <dcterms:modified xsi:type="dcterms:W3CDTF">2024-01-20T21:57:00Z</dcterms:modified>
</cp:coreProperties>
</file>