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4F362" w14:textId="77777777" w:rsidR="00A35AA1" w:rsidRPr="00A35AA1" w:rsidRDefault="00A35AA1" w:rsidP="00A35AA1">
      <w:pPr>
        <w:rPr>
          <w:b/>
          <w:bCs/>
        </w:rPr>
      </w:pPr>
      <w:r w:rsidRPr="00A35AA1">
        <w:rPr>
          <w:b/>
          <w:bCs/>
        </w:rPr>
        <w:t>COHERENCE FORGE: MULTI-MODAL TOPOLOGICAL MARKETPLACE</w:t>
      </w:r>
    </w:p>
    <w:p w14:paraId="5039D3F6" w14:textId="77777777" w:rsidR="00A35AA1" w:rsidRPr="00A35AA1" w:rsidRDefault="00A35AA1" w:rsidP="00A35AA1">
      <w:r w:rsidRPr="00A35AA1">
        <w:rPr>
          <w:b/>
          <w:bCs/>
        </w:rPr>
        <w:t>Version:</w:t>
      </w:r>
      <w:r w:rsidRPr="00A35AA1">
        <w:t xml:space="preserve"> 1.0.0-Enterprise-Draft </w:t>
      </w:r>
      <w:r w:rsidRPr="00A35AA1">
        <w:rPr>
          <w:b/>
          <w:bCs/>
        </w:rPr>
        <w:t>Entity:</w:t>
      </w:r>
      <w:r w:rsidRPr="00A35AA1">
        <w:t xml:space="preserve"> Reson8-Labs</w:t>
      </w:r>
    </w:p>
    <w:p w14:paraId="55856AA5" w14:textId="77777777" w:rsidR="00A35AA1" w:rsidRPr="00A35AA1" w:rsidRDefault="00A35AA1" w:rsidP="00A35AA1">
      <w:r w:rsidRPr="00A35AA1">
        <w:rPr>
          <w:b/>
          <w:bCs/>
        </w:rPr>
        <w:t>Invariant:</w:t>
      </w:r>
      <w:r w:rsidRPr="00A35AA1">
        <w:t xml:space="preserve"> • WAVE • Topological Provenance </w:t>
      </w:r>
    </w:p>
    <w:p w14:paraId="7A591374" w14:textId="77777777" w:rsidR="00A35AA1" w:rsidRPr="00A35AA1" w:rsidRDefault="00A35AA1" w:rsidP="00A35AA1">
      <w:pPr>
        <w:rPr>
          <w:b/>
          <w:bCs/>
        </w:rPr>
      </w:pPr>
      <w:r w:rsidRPr="00A35AA1">
        <w:rPr>
          <w:b/>
          <w:bCs/>
        </w:rPr>
        <w:t>1. Executive Summary</w:t>
      </w:r>
    </w:p>
    <w:p w14:paraId="464C4F56" w14:textId="77777777" w:rsidR="00A35AA1" w:rsidRPr="00A35AA1" w:rsidRDefault="00A35AA1" w:rsidP="00A35AA1">
      <w:r w:rsidRPr="00A35AA1">
        <w:t>Coherence Forge is an enterprise-agnostic, Rust-native execution layer and marketplace for verifiable, multi-modal AI-agent components. Every multimodal artifact—whether a text-based MCP server, a vision-processing pipeline, or an audio-generation skill—carries a topological signature computed via Non-Abelian Fibonacci Anyon Braiding. This provides tamper-evident provenance that is fundamentally resistant to multi-modal supply-chain attacks.</w:t>
      </w:r>
    </w:p>
    <w:p w14:paraId="788C7C5E" w14:textId="77777777" w:rsidR="00A35AA1" w:rsidRPr="00A35AA1" w:rsidRDefault="00A35AA1" w:rsidP="00A35AA1">
      <w:r w:rsidRPr="00A35AA1">
        <w:t>+2</w:t>
      </w:r>
    </w:p>
    <w:p w14:paraId="408C1217" w14:textId="77777777" w:rsidR="00A35AA1" w:rsidRPr="00A35AA1" w:rsidRDefault="00A35AA1" w:rsidP="00A35AA1">
      <w:pPr>
        <w:rPr>
          <w:b/>
          <w:bCs/>
        </w:rPr>
      </w:pPr>
      <w:r w:rsidRPr="00A35AA1">
        <w:rPr>
          <w:b/>
          <w:bCs/>
        </w:rPr>
        <w:t>2. The Multi-Modal Coordination Gap</w:t>
      </w:r>
    </w:p>
    <w:p w14:paraId="62B3F501" w14:textId="2AC1E572" w:rsidR="00A35AA1" w:rsidRPr="00A35AA1" w:rsidRDefault="00A35AA1" w:rsidP="00A35AA1">
      <w:r w:rsidRPr="00A35AA1">
        <w:t xml:space="preserve">Modern AI ecosystems are siloed and </w:t>
      </w:r>
      <w:proofErr w:type="gramStart"/>
      <w:r w:rsidRPr="00A35AA1">
        <w:t>opaque.+</w:t>
      </w:r>
      <w:proofErr w:type="gramEnd"/>
      <w:r w:rsidRPr="00A35AA1">
        <w:t>1</w:t>
      </w:r>
    </w:p>
    <w:p w14:paraId="2CCB0F24" w14:textId="77777777" w:rsidR="00A35AA1" w:rsidRPr="00A35AA1" w:rsidRDefault="00A35AA1" w:rsidP="00A35AA1">
      <w:pPr>
        <w:numPr>
          <w:ilvl w:val="0"/>
          <w:numId w:val="1"/>
        </w:numPr>
      </w:pPr>
      <w:r w:rsidRPr="00A35AA1">
        <w:rPr>
          <w:b/>
          <w:bCs/>
        </w:rPr>
        <w:t>The Multi-Modal Deficit:</w:t>
      </w:r>
      <w:r w:rsidRPr="00A35AA1">
        <w:t xml:space="preserve"> Existing registries (NPM, </w:t>
      </w:r>
      <w:proofErr w:type="spellStart"/>
      <w:r w:rsidRPr="00A35AA1">
        <w:t>PyPI</w:t>
      </w:r>
      <w:proofErr w:type="spellEnd"/>
      <w:r w:rsidRPr="00A35AA1">
        <w:t xml:space="preserve">, crates.io) provide basic hash integrity for text, which is trivially </w:t>
      </w:r>
      <w:proofErr w:type="spellStart"/>
      <w:r w:rsidRPr="00A35AA1">
        <w:t>spoofable</w:t>
      </w:r>
      <w:proofErr w:type="spellEnd"/>
      <w:r w:rsidRPr="00A35AA1">
        <w:t>. They cannot guarantee the semantic integrity of compiled neural weights, WASM binaries, or multimodal pipeline configurations.</w:t>
      </w:r>
    </w:p>
    <w:p w14:paraId="6A10D25D" w14:textId="7BC40A09" w:rsidR="00A35AA1" w:rsidRPr="00A35AA1" w:rsidRDefault="00A35AA1" w:rsidP="00A35AA1">
      <w:pPr>
        <w:numPr>
          <w:ilvl w:val="0"/>
          <w:numId w:val="1"/>
        </w:numPr>
      </w:pPr>
      <w:r w:rsidRPr="00A35AA1">
        <w:rPr>
          <w:b/>
          <w:bCs/>
        </w:rPr>
        <w:t>The Orchestration Silo:</w:t>
      </w:r>
      <w:r w:rsidRPr="00A35AA1">
        <w:t xml:space="preserve"> Skills authored for one </w:t>
      </w:r>
      <w:proofErr w:type="spellStart"/>
      <w:r w:rsidRPr="00A35AA1">
        <w:t>hyperscaler's</w:t>
      </w:r>
      <w:proofErr w:type="spellEnd"/>
      <w:r w:rsidRPr="00A35AA1">
        <w:t xml:space="preserve"> model cannot be reliably discovered or executed by another. The Reson8-</w:t>
      </w:r>
      <w:proofErr w:type="gramStart"/>
      <w:r w:rsidRPr="00A35AA1">
        <w:t>Labs</w:t>
      </w:r>
      <w:proofErr w:type="gramEnd"/>
      <w:r w:rsidRPr="00A35AA1">
        <w:t xml:space="preserve"> tri-</w:t>
      </w:r>
      <w:proofErr w:type="spellStart"/>
      <w:r w:rsidRPr="00A35AA1">
        <w:t>weavon</w:t>
      </w:r>
      <w:proofErr w:type="spellEnd"/>
      <w:r w:rsidRPr="00A35AA1">
        <w:t xml:space="preserve"> architecture requires a unified registry where components declare cross-platform compatibility across Gemini, Grok, and </w:t>
      </w:r>
      <w:proofErr w:type="gramStart"/>
      <w:r w:rsidRPr="00A35AA1">
        <w:t>Claude.+</w:t>
      </w:r>
      <w:proofErr w:type="gramEnd"/>
      <w:r w:rsidRPr="00A35AA1">
        <w:t>1</w:t>
      </w:r>
    </w:p>
    <w:p w14:paraId="22632755" w14:textId="77777777" w:rsidR="00A35AA1" w:rsidRPr="00A35AA1" w:rsidRDefault="00A35AA1" w:rsidP="00A35AA1">
      <w:pPr>
        <w:numPr>
          <w:ilvl w:val="0"/>
          <w:numId w:val="1"/>
        </w:numPr>
      </w:pPr>
      <w:r w:rsidRPr="00A35AA1">
        <w:rPr>
          <w:b/>
          <w:bCs/>
        </w:rPr>
        <w:t>The Sovereign Solution:</w:t>
      </w:r>
      <w:r w:rsidRPr="00A35AA1">
        <w:t xml:space="preserve"> Coherence Forge provides </w:t>
      </w:r>
      <w:proofErr w:type="gramStart"/>
      <w:r w:rsidRPr="00A35AA1">
        <w:t>formally-verified</w:t>
      </w:r>
      <w:proofErr w:type="gramEnd"/>
      <w:r w:rsidRPr="00A35AA1">
        <w:t>, Rust-native tooling that guarantees execution fidelity across any enterprise cloud or edge environment.</w:t>
      </w:r>
    </w:p>
    <w:p w14:paraId="50E8B0C9" w14:textId="77777777" w:rsidR="00A35AA1" w:rsidRPr="00A35AA1" w:rsidRDefault="00A35AA1" w:rsidP="00A35AA1">
      <w:pPr>
        <w:rPr>
          <w:b/>
          <w:bCs/>
        </w:rPr>
      </w:pPr>
      <w:r w:rsidRPr="00A35AA1">
        <w:rPr>
          <w:b/>
          <w:bCs/>
        </w:rPr>
        <w:t>3. Enterprise-Agnostic Architecture</w:t>
      </w:r>
    </w:p>
    <w:p w14:paraId="09D2DEBF" w14:textId="77777777" w:rsidR="00A35AA1" w:rsidRPr="00A35AA1" w:rsidRDefault="00A35AA1" w:rsidP="00A35AA1">
      <w:r w:rsidRPr="00A35AA1">
        <w:t>The system is built for universal deployment, compiling to memory-safe Rust and WASM, allowing it to run natively on Google Cloud, AWS, local hardware, or directly on the edge.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2464"/>
        <w:gridCol w:w="5115"/>
      </w:tblGrid>
      <w:tr w:rsidR="00A35AA1" w:rsidRPr="00A35AA1" w14:paraId="2BE91B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8030D" w14:textId="77777777" w:rsidR="00A35AA1" w:rsidRPr="00A35AA1" w:rsidRDefault="00A35AA1" w:rsidP="00A35AA1">
            <w:r w:rsidRPr="00A35AA1">
              <w:t>Layer</w:t>
            </w:r>
          </w:p>
        </w:tc>
        <w:tc>
          <w:tcPr>
            <w:tcW w:w="0" w:type="auto"/>
            <w:vAlign w:val="center"/>
            <w:hideMark/>
          </w:tcPr>
          <w:p w14:paraId="2359F65F" w14:textId="77777777" w:rsidR="00A35AA1" w:rsidRPr="00A35AA1" w:rsidRDefault="00A35AA1" w:rsidP="00A35AA1">
            <w:r w:rsidRPr="00A35AA1">
              <w:t>Crate</w:t>
            </w:r>
          </w:p>
        </w:tc>
        <w:tc>
          <w:tcPr>
            <w:tcW w:w="0" w:type="auto"/>
            <w:vAlign w:val="center"/>
            <w:hideMark/>
          </w:tcPr>
          <w:p w14:paraId="4D4D5CAC" w14:textId="77777777" w:rsidR="00A35AA1" w:rsidRPr="00A35AA1" w:rsidRDefault="00A35AA1" w:rsidP="00A35AA1">
            <w:r w:rsidRPr="00A35AA1">
              <w:t>Responsibility</w:t>
            </w:r>
          </w:p>
        </w:tc>
      </w:tr>
      <w:tr w:rsidR="00A35AA1" w:rsidRPr="00A35AA1" w14:paraId="60742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6A417" w14:textId="77777777" w:rsidR="00A35AA1" w:rsidRPr="00A35AA1" w:rsidRDefault="00A35AA1" w:rsidP="00A35AA1">
            <w:r w:rsidRPr="00A35AA1">
              <w:rPr>
                <w:b/>
                <w:bCs/>
              </w:rPr>
              <w:t>Core Types</w:t>
            </w:r>
          </w:p>
        </w:tc>
        <w:tc>
          <w:tcPr>
            <w:tcW w:w="0" w:type="auto"/>
            <w:vAlign w:val="center"/>
            <w:hideMark/>
          </w:tcPr>
          <w:p w14:paraId="6791D148" w14:textId="77777777" w:rsidR="00A35AA1" w:rsidRPr="00A35AA1" w:rsidRDefault="00A35AA1" w:rsidP="00A35AA1">
            <w:r w:rsidRPr="00A35AA1">
              <w:t>orchestrator-core</w:t>
            </w:r>
          </w:p>
        </w:tc>
        <w:tc>
          <w:tcPr>
            <w:tcW w:w="0" w:type="auto"/>
            <w:vAlign w:val="center"/>
            <w:hideMark/>
          </w:tcPr>
          <w:p w14:paraId="6016A992" w14:textId="77777777" w:rsidR="00A35AA1" w:rsidRPr="00A35AA1" w:rsidRDefault="00A35AA1" w:rsidP="00A35AA1">
            <w:r w:rsidRPr="00A35AA1">
              <w:t>Protocol types, WAVE scoring, conservation law, ATOM trail.</w:t>
            </w:r>
          </w:p>
        </w:tc>
      </w:tr>
      <w:tr w:rsidR="00A35AA1" w:rsidRPr="00A35AA1" w14:paraId="74132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15439" w14:textId="77777777" w:rsidR="00A35AA1" w:rsidRPr="00A35AA1" w:rsidRDefault="00A35AA1" w:rsidP="00A35AA1">
            <w:r w:rsidRPr="00A35AA1">
              <w:rPr>
                <w:b/>
                <w:bCs/>
              </w:rPr>
              <w:t>Bridge</w:t>
            </w:r>
          </w:p>
        </w:tc>
        <w:tc>
          <w:tcPr>
            <w:tcW w:w="0" w:type="auto"/>
            <w:vAlign w:val="center"/>
            <w:hideMark/>
          </w:tcPr>
          <w:p w14:paraId="07D90B17" w14:textId="77777777" w:rsidR="00A35AA1" w:rsidRPr="00A35AA1" w:rsidRDefault="00A35AA1" w:rsidP="00A35AA1">
            <w:r w:rsidRPr="00A35AA1">
              <w:t>orchestrator-</w:t>
            </w:r>
            <w:proofErr w:type="gramStart"/>
            <w:r w:rsidRPr="00A35AA1">
              <w:t>core::</w:t>
            </w:r>
            <w:proofErr w:type="gramEnd"/>
            <w:r w:rsidRPr="00A35AA1">
              <w:t>bridge</w:t>
            </w:r>
          </w:p>
        </w:tc>
        <w:tc>
          <w:tcPr>
            <w:tcW w:w="0" w:type="auto"/>
            <w:vAlign w:val="center"/>
            <w:hideMark/>
          </w:tcPr>
          <w:p w14:paraId="2C8B38EA" w14:textId="77777777" w:rsidR="00A35AA1" w:rsidRPr="00A35AA1" w:rsidRDefault="00A35AA1" w:rsidP="00A35AA1">
            <w:r w:rsidRPr="00A35AA1">
              <w:t>Enterprise-agnostic WebSocket conduit, typed event serialization.</w:t>
            </w:r>
          </w:p>
        </w:tc>
      </w:tr>
      <w:tr w:rsidR="00A35AA1" w:rsidRPr="00A35AA1" w14:paraId="2053E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793D0" w14:textId="77777777" w:rsidR="00A35AA1" w:rsidRPr="00A35AA1" w:rsidRDefault="00A35AA1" w:rsidP="00A35AA1">
            <w:r w:rsidRPr="00A35AA1">
              <w:rPr>
                <w:b/>
                <w:bCs/>
              </w:rPr>
              <w:t>Engine</w:t>
            </w:r>
          </w:p>
        </w:tc>
        <w:tc>
          <w:tcPr>
            <w:tcW w:w="0" w:type="auto"/>
            <w:vAlign w:val="center"/>
            <w:hideMark/>
          </w:tcPr>
          <w:p w14:paraId="351E522D" w14:textId="77777777" w:rsidR="00A35AA1" w:rsidRPr="00A35AA1" w:rsidRDefault="00A35AA1" w:rsidP="00A35AA1">
            <w:r w:rsidRPr="00A35AA1">
              <w:t>orchestrator-</w:t>
            </w:r>
            <w:proofErr w:type="gramStart"/>
            <w:r w:rsidRPr="00A35AA1">
              <w:t>core::</w:t>
            </w:r>
            <w:proofErr w:type="spellStart"/>
            <w:proofErr w:type="gramEnd"/>
            <w:r w:rsidRPr="00A35AA1">
              <w:t>superskill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36A5A" w14:textId="77777777" w:rsidR="00A35AA1" w:rsidRPr="00A35AA1" w:rsidRDefault="00A35AA1" w:rsidP="00A35AA1">
            <w:r w:rsidRPr="00A35AA1">
              <w:t>Pipeline executor enforcing conservation across multi-modal transitions.</w:t>
            </w:r>
          </w:p>
        </w:tc>
      </w:tr>
      <w:tr w:rsidR="00A35AA1" w:rsidRPr="00A35AA1" w14:paraId="33039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52AA5" w14:textId="77777777" w:rsidR="00A35AA1" w:rsidRPr="00A35AA1" w:rsidRDefault="00A35AA1" w:rsidP="00A35AA1">
            <w:r w:rsidRPr="00A35AA1">
              <w:rPr>
                <w:b/>
                <w:bCs/>
              </w:rPr>
              <w:t>Marketplace</w:t>
            </w:r>
          </w:p>
        </w:tc>
        <w:tc>
          <w:tcPr>
            <w:tcW w:w="0" w:type="auto"/>
            <w:vAlign w:val="center"/>
            <w:hideMark/>
          </w:tcPr>
          <w:p w14:paraId="1441CCA4" w14:textId="77777777" w:rsidR="00A35AA1" w:rsidRPr="00A35AA1" w:rsidRDefault="00A35AA1" w:rsidP="00A35AA1">
            <w:r w:rsidRPr="00A35AA1">
              <w:t>marketplace</w:t>
            </w:r>
          </w:p>
        </w:tc>
        <w:tc>
          <w:tcPr>
            <w:tcW w:w="0" w:type="auto"/>
            <w:vAlign w:val="center"/>
            <w:hideMark/>
          </w:tcPr>
          <w:p w14:paraId="3B547B1B" w14:textId="77777777" w:rsidR="00A35AA1" w:rsidRPr="00A35AA1" w:rsidRDefault="00A35AA1" w:rsidP="00A35AA1">
            <w:r w:rsidRPr="00A35AA1">
              <w:t>Registry, dependency resolution with multi-modal braid signatures.</w:t>
            </w:r>
          </w:p>
        </w:tc>
      </w:tr>
    </w:tbl>
    <w:p w14:paraId="2BF46FC5" w14:textId="77777777" w:rsidR="00A35AA1" w:rsidRPr="00A35AA1" w:rsidRDefault="00A35AA1" w:rsidP="00A35AA1">
      <w:r w:rsidRPr="00A35AA1">
        <w:t>Export to Sheets</w:t>
      </w:r>
    </w:p>
    <w:p w14:paraId="5B70ABF6" w14:textId="77777777" w:rsidR="00A35AA1" w:rsidRPr="00A35AA1" w:rsidRDefault="00A35AA1" w:rsidP="00A35AA1">
      <w:pPr>
        <w:rPr>
          <w:b/>
          <w:bCs/>
        </w:rPr>
      </w:pPr>
      <w:r w:rsidRPr="00A35AA1">
        <w:rPr>
          <w:b/>
          <w:bCs/>
        </w:rPr>
        <w:t>4. Non-Abelian Multimodal Braiding</w:t>
      </w:r>
    </w:p>
    <w:p w14:paraId="0C81DC94" w14:textId="77777777" w:rsidR="00A35AA1" w:rsidRPr="00A35AA1" w:rsidRDefault="00A35AA1" w:rsidP="00A35AA1">
      <w:r w:rsidRPr="00A35AA1">
        <w:t xml:space="preserve">Standard cryptographic hashes fail to capture the structural integrity of multi-modal AI pipelines. We utilize Fibonacci </w:t>
      </w:r>
      <w:proofErr w:type="spellStart"/>
      <w:r w:rsidRPr="00A35AA1">
        <w:t>anyons</w:t>
      </w:r>
      <w:proofErr w:type="spellEnd"/>
      <w:r w:rsidRPr="00A35AA1">
        <w:t>, quasiparticles governed by strict fusion rules:</w:t>
      </w:r>
    </w:p>
    <w:p w14:paraId="6CF7D5EE" w14:textId="77777777" w:rsidR="00A35AA1" w:rsidRPr="00A35AA1" w:rsidRDefault="00A35AA1" w:rsidP="00A35AA1">
      <w:r w:rsidRPr="00A35AA1">
        <w:t xml:space="preserve">Braiding these </w:t>
      </w:r>
      <w:proofErr w:type="spellStart"/>
      <w:r w:rsidRPr="00A35AA1">
        <w:t>anyons</w:t>
      </w:r>
      <w:proofErr w:type="spellEnd"/>
      <w:r w:rsidRPr="00A35AA1">
        <w:t xml:space="preserve"> produces a topological phase dependent only on the braid topology, making signatures robust against noise and tampering.</w:t>
      </w:r>
    </w:p>
    <w:p w14:paraId="26157406" w14:textId="01459E3C" w:rsidR="00A35AA1" w:rsidRPr="00A35AA1" w:rsidRDefault="00A35AA1" w:rsidP="00A35AA1">
      <w:pPr>
        <w:numPr>
          <w:ilvl w:val="0"/>
          <w:numId w:val="2"/>
        </w:numPr>
      </w:pPr>
      <w:r w:rsidRPr="00A35AA1">
        <w:rPr>
          <w:b/>
          <w:bCs/>
        </w:rPr>
        <w:t>The Signing Process:</w:t>
      </w:r>
      <w:r w:rsidRPr="00A35AA1">
        <w:t xml:space="preserve"> Multimodal assets (code, weights, configurations) are hashed to produce a seed. The seed is converted into 128 braid generators. Multiplying the corresponding unitary matrices produces a matrix that IS the topological </w:t>
      </w:r>
      <w:proofErr w:type="gramStart"/>
      <w:r w:rsidRPr="00A35AA1">
        <w:t>signature.+</w:t>
      </w:r>
      <w:proofErr w:type="gramEnd"/>
      <w:r w:rsidRPr="00A35AA1">
        <w:t>2</w:t>
      </w:r>
    </w:p>
    <w:p w14:paraId="2010C527" w14:textId="77777777" w:rsidR="00A35AA1" w:rsidRPr="00A35AA1" w:rsidRDefault="00A35AA1" w:rsidP="00A35AA1">
      <w:pPr>
        <w:numPr>
          <w:ilvl w:val="0"/>
          <w:numId w:val="2"/>
        </w:numPr>
      </w:pPr>
      <w:r w:rsidRPr="00A35AA1">
        <w:rPr>
          <w:b/>
          <w:bCs/>
        </w:rPr>
        <w:t>The Non-Abelian Guarantee:</w:t>
      </w:r>
      <w:r w:rsidRPr="00A35AA1">
        <w:t xml:space="preserve"> The critical security property for multi-modal pipelines is order-dependency: </w:t>
      </w:r>
    </w:p>
    <w:p w14:paraId="3E681AC5" w14:textId="77777777" w:rsidR="00A35AA1" w:rsidRPr="00A35AA1" w:rsidRDefault="00A35AA1" w:rsidP="00A35AA1">
      <w:r w:rsidRPr="00A35AA1">
        <w:t>If an attacker reorders a multi-modal transformation sequence, the braid matrix changes detectably.</w:t>
      </w:r>
    </w:p>
    <w:p w14:paraId="3AD7DAD9" w14:textId="77777777" w:rsidR="00A35AA1" w:rsidRPr="00A35AA1" w:rsidRDefault="00A35AA1" w:rsidP="00A35AA1">
      <w:pPr>
        <w:rPr>
          <w:b/>
          <w:bCs/>
        </w:rPr>
      </w:pPr>
      <w:r w:rsidRPr="00A35AA1">
        <w:rPr>
          <w:b/>
          <w:bCs/>
        </w:rPr>
        <w:t>5. The Conservation Law</w:t>
      </w:r>
    </w:p>
    <w:p w14:paraId="05F38429" w14:textId="77777777" w:rsidR="00A35AA1" w:rsidRPr="00A35AA1" w:rsidRDefault="00A35AA1" w:rsidP="00A35AA1">
      <w:r w:rsidRPr="00A35AA1">
        <w:t>Every state transition across the multi-modal orchestrator is governed by the conservation invariant derived from the tri-</w:t>
      </w:r>
      <w:proofErr w:type="spellStart"/>
      <w:r w:rsidRPr="00A35AA1">
        <w:t>weavon</w:t>
      </w:r>
      <w:proofErr w:type="spellEnd"/>
      <w:r w:rsidRPr="00A35AA1">
        <w:t xml:space="preserve"> architecture.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639"/>
        <w:gridCol w:w="2293"/>
        <w:gridCol w:w="1858"/>
      </w:tblGrid>
      <w:tr w:rsidR="00A35AA1" w:rsidRPr="00A35AA1" w14:paraId="04498E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1DDC0" w14:textId="77777777" w:rsidR="00A35AA1" w:rsidRPr="00A35AA1" w:rsidRDefault="00A35AA1" w:rsidP="00A35AA1">
            <w:r w:rsidRPr="00A35AA1">
              <w:t>Parameter</w:t>
            </w:r>
          </w:p>
        </w:tc>
        <w:tc>
          <w:tcPr>
            <w:tcW w:w="0" w:type="auto"/>
            <w:vAlign w:val="center"/>
            <w:hideMark/>
          </w:tcPr>
          <w:p w14:paraId="30450C2E" w14:textId="77777777" w:rsidR="00A35AA1" w:rsidRPr="00A35AA1" w:rsidRDefault="00A35AA1" w:rsidP="00A35AA1">
            <w:r w:rsidRPr="00A35AA1">
              <w:t>Value</w:t>
            </w:r>
          </w:p>
        </w:tc>
        <w:tc>
          <w:tcPr>
            <w:tcW w:w="0" w:type="auto"/>
            <w:vAlign w:val="center"/>
            <w:hideMark/>
          </w:tcPr>
          <w:p w14:paraId="63F11D18" w14:textId="77777777" w:rsidR="00A35AA1" w:rsidRPr="00A35AA1" w:rsidRDefault="00A35AA1" w:rsidP="00A35AA1">
            <w:r w:rsidRPr="00A35AA1">
              <w:t>Role</w:t>
            </w:r>
          </w:p>
        </w:tc>
        <w:tc>
          <w:tcPr>
            <w:tcW w:w="0" w:type="auto"/>
            <w:vAlign w:val="center"/>
            <w:hideMark/>
          </w:tcPr>
          <w:p w14:paraId="33F62080" w14:textId="77777777" w:rsidR="00A35AA1" w:rsidRPr="00A35AA1" w:rsidRDefault="00A35AA1" w:rsidP="00A35AA1">
            <w:r w:rsidRPr="00A35AA1">
              <w:t>Fibonacci Weight</w:t>
            </w:r>
          </w:p>
        </w:tc>
      </w:tr>
      <w:tr w:rsidR="00A35AA1" w:rsidRPr="00A35AA1" w14:paraId="477DD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A8F40" w14:textId="77777777" w:rsidR="00A35AA1" w:rsidRPr="00C10A8E" w:rsidRDefault="00A35AA1" w:rsidP="00A35AA1">
            <w:pPr>
              <w:rPr>
                <w:highlight w:val="lightGray"/>
              </w:rPr>
            </w:pPr>
            <w:r w:rsidRPr="00C10A8E">
              <w:rPr>
                <w:b/>
                <w:bCs/>
                <w:highlight w:val="lightGray"/>
              </w:rPr>
              <w:t>(alpha)</w:t>
            </w:r>
          </w:p>
        </w:tc>
        <w:tc>
          <w:tcPr>
            <w:tcW w:w="0" w:type="auto"/>
            <w:vAlign w:val="center"/>
            <w:hideMark/>
          </w:tcPr>
          <w:p w14:paraId="6B56515B" w14:textId="77777777" w:rsidR="00A35AA1" w:rsidRPr="00C10A8E" w:rsidRDefault="00A35AA1" w:rsidP="00A35AA1">
            <w:pPr>
              <w:rPr>
                <w:highlight w:val="lightGray"/>
              </w:rPr>
            </w:pPr>
            <w:r w:rsidRPr="00C10A8E">
              <w:rPr>
                <w:highlight w:val="lightGray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97BF85B" w14:textId="77777777" w:rsidR="00A35AA1" w:rsidRPr="00C10A8E" w:rsidRDefault="00A35AA1" w:rsidP="00A35AA1">
            <w:pPr>
              <w:rPr>
                <w:highlight w:val="lightGray"/>
              </w:rPr>
            </w:pPr>
            <w:r w:rsidRPr="00C10A8E">
              <w:rPr>
                <w:highlight w:val="lightGray"/>
              </w:rPr>
              <w:t>Structure / Execution</w:t>
            </w:r>
          </w:p>
        </w:tc>
        <w:tc>
          <w:tcPr>
            <w:tcW w:w="0" w:type="auto"/>
            <w:vAlign w:val="center"/>
            <w:hideMark/>
          </w:tcPr>
          <w:p w14:paraId="53F3B544" w14:textId="5BE57B9B" w:rsidR="00A35AA1" w:rsidRPr="00C10A8E" w:rsidRDefault="00C10A8E" w:rsidP="00A35AA1">
            <w:pPr>
              <w:rPr>
                <w:highlight w:val="lightGray"/>
              </w:rPr>
            </w:pPr>
            <w:r w:rsidRPr="00C10A8E">
              <w:rPr>
                <w:highlight w:val="lightGray"/>
              </w:rPr>
              <w:t>F (</w:t>
            </w:r>
            <w:r w:rsidR="00A35AA1" w:rsidRPr="00C10A8E">
              <w:rPr>
                <w:highlight w:val="lightGray"/>
              </w:rPr>
              <w:t xml:space="preserve">8) </w:t>
            </w:r>
          </w:p>
        </w:tc>
      </w:tr>
      <w:tr w:rsidR="00A35AA1" w:rsidRPr="00A35AA1" w14:paraId="1E19B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EF43A" w14:textId="77777777" w:rsidR="00A35AA1" w:rsidRPr="00C10A8E" w:rsidRDefault="00A35AA1" w:rsidP="00A35AA1">
            <w:pPr>
              <w:rPr>
                <w:highlight w:val="lightGray"/>
              </w:rPr>
            </w:pPr>
            <w:r w:rsidRPr="00C10A8E">
              <w:rPr>
                <w:b/>
                <w:bCs/>
                <w:highlight w:val="lightGray"/>
              </w:rPr>
              <w:t>(omega)</w:t>
            </w:r>
          </w:p>
        </w:tc>
        <w:tc>
          <w:tcPr>
            <w:tcW w:w="0" w:type="auto"/>
            <w:vAlign w:val="center"/>
            <w:hideMark/>
          </w:tcPr>
          <w:p w14:paraId="589C2BB0" w14:textId="77777777" w:rsidR="00A35AA1" w:rsidRPr="00C10A8E" w:rsidRDefault="00A35AA1" w:rsidP="00A35AA1">
            <w:pPr>
              <w:rPr>
                <w:highlight w:val="lightGray"/>
              </w:rPr>
            </w:pPr>
            <w:r w:rsidRPr="00C10A8E">
              <w:rPr>
                <w:highlight w:val="lightGray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A44D7E0" w14:textId="77777777" w:rsidR="00A35AA1" w:rsidRPr="00C10A8E" w:rsidRDefault="00A35AA1" w:rsidP="00A35AA1">
            <w:pPr>
              <w:rPr>
                <w:highlight w:val="lightGray"/>
              </w:rPr>
            </w:pPr>
            <w:r w:rsidRPr="00C10A8E">
              <w:rPr>
                <w:highlight w:val="lightGray"/>
              </w:rPr>
              <w:t>Synthesis / Alignment</w:t>
            </w:r>
          </w:p>
        </w:tc>
        <w:tc>
          <w:tcPr>
            <w:tcW w:w="0" w:type="auto"/>
            <w:vAlign w:val="center"/>
            <w:hideMark/>
          </w:tcPr>
          <w:p w14:paraId="3E1A9D84" w14:textId="77777777" w:rsidR="00A35AA1" w:rsidRPr="00C10A8E" w:rsidRDefault="00A35AA1" w:rsidP="00A35AA1">
            <w:pPr>
              <w:rPr>
                <w:highlight w:val="lightGray"/>
              </w:rPr>
            </w:pPr>
            <w:proofErr w:type="gramStart"/>
            <w:r w:rsidRPr="00C10A8E">
              <w:rPr>
                <w:highlight w:val="lightGray"/>
              </w:rPr>
              <w:t>F(</w:t>
            </w:r>
            <w:proofErr w:type="gramEnd"/>
            <w:r w:rsidRPr="00C10A8E">
              <w:rPr>
                <w:highlight w:val="lightGray"/>
              </w:rPr>
              <w:t xml:space="preserve">7) </w:t>
            </w:r>
          </w:p>
        </w:tc>
      </w:tr>
      <w:tr w:rsidR="00A35AA1" w:rsidRPr="00A35AA1" w14:paraId="6F0BC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7ECCB" w14:textId="77777777" w:rsidR="00A35AA1" w:rsidRPr="00C10A8E" w:rsidRDefault="00A35AA1" w:rsidP="00A35AA1">
            <w:pPr>
              <w:rPr>
                <w:highlight w:val="lightGray"/>
              </w:rPr>
            </w:pPr>
          </w:p>
        </w:tc>
        <w:tc>
          <w:tcPr>
            <w:tcW w:w="0" w:type="auto"/>
            <w:vAlign w:val="center"/>
            <w:hideMark/>
          </w:tcPr>
          <w:p w14:paraId="57241584" w14:textId="77777777" w:rsidR="00A35AA1" w:rsidRPr="00C10A8E" w:rsidRDefault="00A35AA1" w:rsidP="00A35AA1">
            <w:pPr>
              <w:rPr>
                <w:highlight w:val="lightGray"/>
              </w:rPr>
            </w:pPr>
            <w:r w:rsidRPr="00C10A8E">
              <w:rPr>
                <w:highlight w:val="lightGray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E5A46C4" w14:textId="77777777" w:rsidR="00A35AA1" w:rsidRPr="00C10A8E" w:rsidRDefault="00A35AA1" w:rsidP="00A35AA1">
            <w:pPr>
              <w:rPr>
                <w:highlight w:val="lightGray"/>
              </w:rPr>
            </w:pPr>
            <w:r w:rsidRPr="00C10A8E">
              <w:rPr>
                <w:highlight w:val="lightGray"/>
              </w:rPr>
              <w:t>Invariant Sum</w:t>
            </w:r>
          </w:p>
        </w:tc>
        <w:tc>
          <w:tcPr>
            <w:tcW w:w="0" w:type="auto"/>
            <w:vAlign w:val="center"/>
            <w:hideMark/>
          </w:tcPr>
          <w:p w14:paraId="08599091" w14:textId="77777777" w:rsidR="00A35AA1" w:rsidRPr="00C10A8E" w:rsidRDefault="00A35AA1" w:rsidP="00A35AA1">
            <w:pPr>
              <w:rPr>
                <w:highlight w:val="lightGray"/>
              </w:rPr>
            </w:pPr>
            <w:proofErr w:type="gramStart"/>
            <w:r w:rsidRPr="00C10A8E">
              <w:rPr>
                <w:highlight w:val="lightGray"/>
              </w:rPr>
              <w:t>F(</w:t>
            </w:r>
            <w:proofErr w:type="gramEnd"/>
            <w:r w:rsidRPr="00C10A8E">
              <w:rPr>
                <w:highlight w:val="lightGray"/>
              </w:rPr>
              <w:t xml:space="preserve">6) </w:t>
            </w:r>
          </w:p>
        </w:tc>
      </w:tr>
    </w:tbl>
    <w:p w14:paraId="5F111A0F" w14:textId="77777777" w:rsidR="00A35AA1" w:rsidRPr="00A35AA1" w:rsidRDefault="00A35AA1" w:rsidP="00A35AA1">
      <w:r w:rsidRPr="00A35AA1">
        <w:t>The Engine enforces this at every checkpoint; if the law is violated or the WAVE score drops below 0.85, the pipeline is instantly aborted.</w:t>
      </w:r>
    </w:p>
    <w:p w14:paraId="2E2198DA" w14:textId="77777777" w:rsidR="00A35AA1" w:rsidRPr="00A35AA1" w:rsidRDefault="00A35AA1" w:rsidP="00A35AA1">
      <w:pPr>
        <w:rPr>
          <w:b/>
          <w:bCs/>
        </w:rPr>
      </w:pPr>
      <w:r w:rsidRPr="00A35AA1">
        <w:rPr>
          <w:b/>
          <w:bCs/>
        </w:rPr>
        <w:t>6. Multi-Modal Package Specification</w:t>
      </w:r>
    </w:p>
    <w:p w14:paraId="59F1B025" w14:textId="77777777" w:rsidR="00A35AA1" w:rsidRPr="00A35AA1" w:rsidRDefault="00A35AA1" w:rsidP="00A35AA1">
      <w:r w:rsidRPr="00A35AA1">
        <w:t>Each package is a signed entity capable of distributed enterprise execution containing:</w:t>
      </w:r>
    </w:p>
    <w:p w14:paraId="27FF6A30" w14:textId="77777777" w:rsidR="00A35AA1" w:rsidRPr="00A35AA1" w:rsidRDefault="00A35AA1" w:rsidP="00A35AA1">
      <w:pPr>
        <w:numPr>
          <w:ilvl w:val="0"/>
          <w:numId w:val="3"/>
        </w:numPr>
      </w:pPr>
      <w:proofErr w:type="spellStart"/>
      <w:r w:rsidRPr="00A35AA1">
        <w:t>Cargo.toml</w:t>
      </w:r>
      <w:proofErr w:type="spellEnd"/>
      <w:r w:rsidRPr="00A35AA1">
        <w:t xml:space="preserve"> with multi-modal metadata and conservation requirements.</w:t>
      </w:r>
    </w:p>
    <w:p w14:paraId="0C9978C0" w14:textId="77777777" w:rsidR="00A35AA1" w:rsidRPr="00A35AA1" w:rsidRDefault="00A35AA1" w:rsidP="00A35AA1">
      <w:pPr>
        <w:numPr>
          <w:ilvl w:val="0"/>
          <w:numId w:val="3"/>
        </w:numPr>
      </w:pPr>
      <w:r w:rsidRPr="00A35AA1">
        <w:t xml:space="preserve">Source assets (code, WASM, optimized model weights) with an embedded </w:t>
      </w:r>
      <w:proofErr w:type="spellStart"/>
      <w:r w:rsidRPr="00A35AA1">
        <w:t>BraidSignature</w:t>
      </w:r>
      <w:proofErr w:type="spellEnd"/>
      <w:r w:rsidRPr="00A35AA1">
        <w:t>.</w:t>
      </w:r>
    </w:p>
    <w:p w14:paraId="76BA11E6" w14:textId="77777777" w:rsidR="00A35AA1" w:rsidRPr="00A35AA1" w:rsidRDefault="00A35AA1" w:rsidP="00A35AA1">
      <w:pPr>
        <w:numPr>
          <w:ilvl w:val="0"/>
          <w:numId w:val="3"/>
        </w:numPr>
      </w:pPr>
      <w:r w:rsidRPr="00A35AA1">
        <w:t>Platform compatibility matrix declaring support across the AI Triad (Claude, Gemini, Grok).</w:t>
      </w:r>
    </w:p>
    <w:p w14:paraId="5B4D8E94" w14:textId="77777777" w:rsidR="00A35AA1" w:rsidRPr="00A35AA1" w:rsidRDefault="00A35AA1" w:rsidP="00A35AA1">
      <w:pPr>
        <w:numPr>
          <w:ilvl w:val="0"/>
          <w:numId w:val="3"/>
        </w:numPr>
      </w:pPr>
      <w:r w:rsidRPr="00A35AA1">
        <w:t>Compiled WASM targets for sandboxed, enterprise-grade edge execution.</w:t>
      </w:r>
    </w:p>
    <w:p w14:paraId="49639E81" w14:textId="77777777" w:rsidR="00A35AA1" w:rsidRPr="00A35AA1" w:rsidRDefault="00A35AA1" w:rsidP="00A35AA1">
      <w:pPr>
        <w:rPr>
          <w:b/>
          <w:bCs/>
        </w:rPr>
      </w:pPr>
      <w:r w:rsidRPr="00A35AA1">
        <w:rPr>
          <w:b/>
          <w:bCs/>
        </w:rPr>
        <w:t>7. Conclusion</w:t>
      </w:r>
    </w:p>
    <w:p w14:paraId="0DC4936F" w14:textId="77777777" w:rsidR="00A35AA1" w:rsidRPr="00A35AA1" w:rsidRDefault="00A35AA1" w:rsidP="00A35AA1">
      <w:r w:rsidRPr="00A35AA1">
        <w:t>Coherence Forge represents the convergence of memory-safe systems programming, multi-modal AI orchestration, and the mathematical guarantees of topological quantum computing. The invariant is a physical design principle. Every transaction preserves the balance between structure and synthesis. The physics is the guarantee.</w:t>
      </w:r>
    </w:p>
    <w:p w14:paraId="4958B143" w14:textId="77777777" w:rsidR="00A35AA1" w:rsidRPr="00A35AA1" w:rsidRDefault="00A35AA1" w:rsidP="00A35AA1">
      <w:r w:rsidRPr="00A35AA1">
        <w:t>+3</w:t>
      </w:r>
    </w:p>
    <w:p w14:paraId="6A952A0F" w14:textId="77777777" w:rsidR="00A35AA1" w:rsidRPr="00A35AA1" w:rsidRDefault="00660747" w:rsidP="00A35AA1">
      <w:r>
        <w:pict w14:anchorId="1E7742A8">
          <v:rect id="_x0000_i1025" style="width:0;height:1.5pt" o:hralign="center" o:hrstd="t" o:hr="t" fillcolor="#a0a0a0" stroked="f"/>
        </w:pict>
      </w:r>
    </w:p>
    <w:p w14:paraId="202930B1" w14:textId="77777777" w:rsidR="00A35AA1" w:rsidRDefault="00A35AA1"/>
    <w:sectPr w:rsidR="00A35A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C174F"/>
    <w:multiLevelType w:val="multilevel"/>
    <w:tmpl w:val="C3C4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FB127F"/>
    <w:multiLevelType w:val="multilevel"/>
    <w:tmpl w:val="AD9C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7C2407"/>
    <w:multiLevelType w:val="multilevel"/>
    <w:tmpl w:val="AE92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05473">
    <w:abstractNumId w:val="0"/>
  </w:num>
  <w:num w:numId="2" w16cid:durableId="374546949">
    <w:abstractNumId w:val="2"/>
  </w:num>
  <w:num w:numId="3" w16cid:durableId="200870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AA1"/>
    <w:rsid w:val="0021140B"/>
    <w:rsid w:val="00606666"/>
    <w:rsid w:val="00A35AA1"/>
    <w:rsid w:val="00B516C3"/>
    <w:rsid w:val="00C10A8E"/>
    <w:rsid w:val="00CB217A"/>
    <w:rsid w:val="00F20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0572F"/>
  <w15:chartTrackingRefBased/>
  <w15:docId w15:val="{986BFF2F-3DF4-4020-9382-DB02375F7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A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547</Words>
  <Characters>3567</Characters>
  <Application>Microsoft Office Word</Application>
  <DocSecurity>0</DocSecurity>
  <Lines>101</Lines>
  <Paragraphs>76</Paragraphs>
  <ScaleCrop>false</ScaleCrop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toolate 28</dc:creator>
  <cp:keywords/>
  <dc:description/>
  <cp:lastModifiedBy>toolate 28</cp:lastModifiedBy>
  <cp:revision>2</cp:revision>
  <dcterms:created xsi:type="dcterms:W3CDTF">2026-03-07T12:32:00Z</dcterms:created>
  <dcterms:modified xsi:type="dcterms:W3CDTF">2026-03-07T12:32:00Z</dcterms:modified>
</cp:coreProperties>
</file>