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3E135" w14:textId="01E1F3BC" w:rsidR="009D2C27" w:rsidRPr="00BB73FF" w:rsidRDefault="002D6C2A" w:rsidP="00CD7472">
      <w:pPr>
        <w:pStyle w:val="LabTitle"/>
      </w:pPr>
      <w:r w:rsidRPr="00FD4A68">
        <w:t xml:space="preserve">Lab </w:t>
      </w:r>
      <w:r w:rsidR="00681D57">
        <w:t>–</w:t>
      </w:r>
      <w:r w:rsidRPr="00FD4A68">
        <w:t xml:space="preserve"> </w:t>
      </w:r>
      <w:r w:rsidR="00506996">
        <w:t>Using Excel to Forecast</w:t>
      </w:r>
      <w:r w:rsidR="00E51642">
        <w:t xml:space="preserve"> </w:t>
      </w:r>
      <w:r w:rsidR="009D2C27" w:rsidRPr="00BB73FF">
        <w:t>Objective</w:t>
      </w:r>
      <w:r w:rsidR="006E6581">
        <w:t>s</w:t>
      </w:r>
    </w:p>
    <w:p w14:paraId="31E3AA30" w14:textId="06B965A9" w:rsidR="00CF22CF" w:rsidRPr="004C0909" w:rsidRDefault="007230A2" w:rsidP="007230A2">
      <w:pPr>
        <w:pStyle w:val="BodyTextL25Bold"/>
        <w:numPr>
          <w:ilvl w:val="0"/>
          <w:numId w:val="12"/>
        </w:numPr>
      </w:pPr>
      <w:r>
        <w:t xml:space="preserve">Input </w:t>
      </w:r>
      <w:r w:rsidR="00506996">
        <w:t>Data</w:t>
      </w:r>
      <w:r w:rsidR="008D1ED5">
        <w:t xml:space="preserve"> into a spreadsheet</w:t>
      </w:r>
    </w:p>
    <w:p w14:paraId="0604B78D" w14:textId="1916A762" w:rsidR="00B62C37" w:rsidRDefault="00506996" w:rsidP="007230A2">
      <w:pPr>
        <w:pStyle w:val="BodyTextL25Bold"/>
        <w:numPr>
          <w:ilvl w:val="0"/>
          <w:numId w:val="12"/>
        </w:numPr>
      </w:pPr>
      <w:r>
        <w:t>Execute a Data Forecast</w:t>
      </w:r>
    </w:p>
    <w:p w14:paraId="7E0253F7" w14:textId="77777777" w:rsidR="007C2699" w:rsidRPr="00C07FD9" w:rsidRDefault="007C2699" w:rsidP="00CF5CFC">
      <w:pPr>
        <w:pStyle w:val="LabSection"/>
      </w:pPr>
      <w:r>
        <w:t>Background / Scenario</w:t>
      </w:r>
    </w:p>
    <w:p w14:paraId="3A5C3054" w14:textId="77777777" w:rsidR="00EE65D5" w:rsidRDefault="00411119" w:rsidP="00EE65D5">
      <w:pPr>
        <w:pStyle w:val="BodyTextL25"/>
        <w:rPr>
          <w:rFonts w:eastAsia="Arial"/>
        </w:rPr>
      </w:pPr>
      <w:r>
        <w:rPr>
          <w:rFonts w:eastAsia="Arial"/>
        </w:rPr>
        <w:t xml:space="preserve">Forecasting is a way of predicting values in the future based on data. Managers wants data instantly in order to make decisions and they rely on techniques such as forecasting to make those decisions. With big data, volumes of data is produced instantaneously. This presents a challenge to collect and process this data in real time. </w:t>
      </w:r>
    </w:p>
    <w:p w14:paraId="7DB6DB42" w14:textId="77777777" w:rsidR="00411119" w:rsidRPr="00720147" w:rsidRDefault="00411119" w:rsidP="00EE65D5">
      <w:pPr>
        <w:pStyle w:val="BodyTextL25"/>
        <w:rPr>
          <w:rFonts w:eastAsia="Arial"/>
        </w:rPr>
      </w:pPr>
      <w:r>
        <w:rPr>
          <w:rFonts w:eastAsia="Arial"/>
        </w:rPr>
        <w:t>This lab is very basic and is designed to just show you how forecasting is performed in Microsoft Excel. You will be inputting a set of weekly grades and using the forecast feature to see what grades are predicted for the next few weeks.</w:t>
      </w:r>
    </w:p>
    <w:p w14:paraId="6B065D86" w14:textId="77777777" w:rsidR="004D25AC" w:rsidRDefault="004D25AC" w:rsidP="004D25AC">
      <w:pPr>
        <w:pStyle w:val="BodyTextL25"/>
        <w:rPr>
          <w:b/>
        </w:rPr>
      </w:pPr>
      <w:r w:rsidRPr="00A86660">
        <w:rPr>
          <w:rFonts w:eastAsia="Arial"/>
          <w:b/>
        </w:rPr>
        <w:t>Note</w:t>
      </w:r>
      <w:r w:rsidRPr="0034604B">
        <w:rPr>
          <w:rFonts w:eastAsia="Arial"/>
        </w:rPr>
        <w:t>:</w:t>
      </w:r>
      <w:r w:rsidRPr="00A86660">
        <w:rPr>
          <w:rFonts w:eastAsia="Arial"/>
        </w:rPr>
        <w:t xml:space="preserve"> </w:t>
      </w:r>
      <w:r w:rsidR="00411119">
        <w:rPr>
          <w:rFonts w:eastAsia="Arial"/>
        </w:rPr>
        <w:t>The Forecast menu option is available in the 2016 version of Excel. If you do not have this version, the formula is provided. You might do better copying the formula from the lab than inputting it.</w:t>
      </w:r>
    </w:p>
    <w:p w14:paraId="6E3EC2E8" w14:textId="77777777" w:rsidR="00135E94" w:rsidRPr="00DD3968" w:rsidRDefault="00135E94" w:rsidP="00815422">
      <w:pPr>
        <w:pStyle w:val="BodyTextL25"/>
      </w:pPr>
      <w:r w:rsidRPr="00B2763C">
        <w:rPr>
          <w:b/>
        </w:rPr>
        <w:t>Note</w:t>
      </w:r>
      <w:r w:rsidRPr="00B2763C">
        <w:t xml:space="preserve">: </w:t>
      </w:r>
      <w:r w:rsidR="00411119">
        <w:t xml:space="preserve">If you do not have the Forecast icon available in the Data menu option, but have the 2016 version of Excel, </w:t>
      </w:r>
      <w:r w:rsidR="00815422" w:rsidRPr="00815422">
        <w:t xml:space="preserve">select the </w:t>
      </w:r>
      <w:r w:rsidR="00815422" w:rsidRPr="00815422">
        <w:rPr>
          <w:b/>
        </w:rPr>
        <w:t>File</w:t>
      </w:r>
      <w:r w:rsidR="00815422" w:rsidRPr="00815422">
        <w:t xml:space="preserve"> menu option &gt; </w:t>
      </w:r>
      <w:r w:rsidR="00815422" w:rsidRPr="00815422">
        <w:rPr>
          <w:b/>
        </w:rPr>
        <w:t xml:space="preserve">Options </w:t>
      </w:r>
      <w:r w:rsidR="00815422" w:rsidRPr="00815422">
        <w:t xml:space="preserve">&gt; </w:t>
      </w:r>
      <w:r w:rsidR="00815422" w:rsidRPr="00815422">
        <w:rPr>
          <w:b/>
        </w:rPr>
        <w:t xml:space="preserve">Add-Ins </w:t>
      </w:r>
      <w:r w:rsidR="00815422" w:rsidRPr="00815422">
        <w:t xml:space="preserve">&gt; </w:t>
      </w:r>
      <w:r w:rsidR="00815422" w:rsidRPr="00815422">
        <w:rPr>
          <w:b/>
        </w:rPr>
        <w:t xml:space="preserve">Go </w:t>
      </w:r>
      <w:r w:rsidR="00815422" w:rsidRPr="00815422">
        <w:t xml:space="preserve">&gt; enable the checkbox beside </w:t>
      </w:r>
      <w:r w:rsidR="00815422" w:rsidRPr="00815422">
        <w:rPr>
          <w:b/>
        </w:rPr>
        <w:t>Analysis ToolPak</w:t>
      </w:r>
      <w:r w:rsidR="00815422" w:rsidRPr="00815422">
        <w:t xml:space="preserve"> &gt; </w:t>
      </w:r>
      <w:r w:rsidR="00815422" w:rsidRPr="00815422">
        <w:rPr>
          <w:b/>
        </w:rPr>
        <w:t>OK</w:t>
      </w:r>
      <w:r w:rsidR="00815422" w:rsidRPr="00815422">
        <w:t xml:space="preserve">. If you return to the </w:t>
      </w:r>
      <w:r w:rsidR="00815422" w:rsidRPr="00815422">
        <w:rPr>
          <w:b/>
        </w:rPr>
        <w:t xml:space="preserve">File </w:t>
      </w:r>
      <w:r w:rsidR="00815422" w:rsidRPr="00815422">
        <w:t xml:space="preserve">&gt; </w:t>
      </w:r>
      <w:r w:rsidR="00815422" w:rsidRPr="00815422">
        <w:rPr>
          <w:b/>
        </w:rPr>
        <w:t xml:space="preserve">Options </w:t>
      </w:r>
      <w:r w:rsidR="00815422" w:rsidRPr="00815422">
        <w:t xml:space="preserve">&gt; </w:t>
      </w:r>
      <w:r w:rsidR="00815422" w:rsidRPr="00815422">
        <w:rPr>
          <w:b/>
        </w:rPr>
        <w:t xml:space="preserve">Add-Ins </w:t>
      </w:r>
      <w:r w:rsidR="00815422" w:rsidRPr="00815422">
        <w:t>window, you should see the Analysis ToolPak in the top section where the active add-ins list.</w:t>
      </w:r>
    </w:p>
    <w:p w14:paraId="78C82767" w14:textId="77777777" w:rsidR="007C2699" w:rsidRDefault="007C2699" w:rsidP="007C2699">
      <w:pPr>
        <w:pStyle w:val="LabSection"/>
      </w:pPr>
      <w:r>
        <w:t>Required Resources</w:t>
      </w:r>
    </w:p>
    <w:p w14:paraId="319C94A1" w14:textId="77777777" w:rsidR="007C2699" w:rsidRDefault="00815422" w:rsidP="00815422">
      <w:pPr>
        <w:pStyle w:val="Bulletlevel1"/>
      </w:pPr>
      <w:r>
        <w:t>Microsoft Excel with the Analysis ToolPak option installed or ability to enable as an Add-In</w:t>
      </w:r>
    </w:p>
    <w:p w14:paraId="5EFEA1DA" w14:textId="77777777" w:rsidR="00112AC5" w:rsidRPr="004C0909" w:rsidRDefault="00815422" w:rsidP="004C612F">
      <w:pPr>
        <w:pStyle w:val="StepHead"/>
      </w:pPr>
      <w:r>
        <w:t>Input the Data</w:t>
      </w:r>
    </w:p>
    <w:p w14:paraId="69941F54" w14:textId="6C4FB3A2" w:rsidR="00DB04B0" w:rsidRDefault="00B2264A" w:rsidP="00DB04B0">
      <w:pPr>
        <w:pStyle w:val="BodyTextL25"/>
      </w:pPr>
      <w:r>
        <w:t xml:space="preserve">In </w:t>
      </w:r>
      <w:r w:rsidR="001673B7">
        <w:t>this part</w:t>
      </w:r>
      <w:r w:rsidR="00DB6CF9">
        <w:t>,</w:t>
      </w:r>
      <w:r>
        <w:t xml:space="preserve"> you </w:t>
      </w:r>
      <w:r w:rsidR="00D54D4E">
        <w:t xml:space="preserve">will </w:t>
      </w:r>
      <w:r w:rsidR="00815422">
        <w:t>input grades and dates into specific Microsoft Excel cells</w:t>
      </w:r>
      <w:r>
        <w:t>.</w:t>
      </w:r>
    </w:p>
    <w:p w14:paraId="7282D25F" w14:textId="77777777" w:rsidR="00B2264A" w:rsidRDefault="00815422" w:rsidP="001673B7">
      <w:pPr>
        <w:pStyle w:val="SubStepAlpha"/>
      </w:pPr>
      <w:r>
        <w:t>Open Microsoft Excel.</w:t>
      </w:r>
    </w:p>
    <w:p w14:paraId="2AA1CD0F" w14:textId="77777777" w:rsidR="00815422" w:rsidRDefault="00815422" w:rsidP="00815422">
      <w:pPr>
        <w:pStyle w:val="SubStepAlpha"/>
      </w:pPr>
      <w:r>
        <w:t xml:space="preserve">In the A1 cell, type </w:t>
      </w:r>
      <w:r>
        <w:rPr>
          <w:b/>
        </w:rPr>
        <w:t>Date</w:t>
      </w:r>
      <w:r>
        <w:t>.</w:t>
      </w:r>
    </w:p>
    <w:p w14:paraId="1C448853" w14:textId="77777777" w:rsidR="00815422" w:rsidRDefault="00815422" w:rsidP="00815422">
      <w:pPr>
        <w:pStyle w:val="SubStepAlpha"/>
      </w:pPr>
      <w:r>
        <w:t xml:space="preserve">In the B1 cell, type </w:t>
      </w:r>
      <w:r>
        <w:rPr>
          <w:b/>
        </w:rPr>
        <w:t>Grade</w:t>
      </w:r>
      <w:r>
        <w:t>.</w:t>
      </w:r>
    </w:p>
    <w:p w14:paraId="0C2EA3C2" w14:textId="77777777" w:rsidR="00815422" w:rsidRDefault="00815422" w:rsidP="00815422">
      <w:pPr>
        <w:pStyle w:val="SubStepAlpha"/>
      </w:pPr>
      <w:r>
        <w:t xml:space="preserve">In the C1 cell, type </w:t>
      </w:r>
      <w:r>
        <w:rPr>
          <w:b/>
        </w:rPr>
        <w:t>Forecast</w:t>
      </w:r>
      <w:r>
        <w:t>.</w:t>
      </w:r>
    </w:p>
    <w:p w14:paraId="744D0784" w14:textId="77777777" w:rsidR="00815422" w:rsidRDefault="00815422" w:rsidP="00815422">
      <w:pPr>
        <w:pStyle w:val="SubStepAlpha"/>
      </w:pPr>
      <w:r>
        <w:t xml:space="preserve">In the D1 cell, type </w:t>
      </w:r>
      <w:r>
        <w:rPr>
          <w:b/>
        </w:rPr>
        <w:t>Lower Confidence Boundary</w:t>
      </w:r>
      <w:r>
        <w:t>.</w:t>
      </w:r>
    </w:p>
    <w:p w14:paraId="4A263C14" w14:textId="77777777" w:rsidR="00815422" w:rsidRDefault="00815422" w:rsidP="00815422">
      <w:pPr>
        <w:pStyle w:val="SubStepAlpha"/>
      </w:pPr>
      <w:r>
        <w:t xml:space="preserve">In the E1 cell, type </w:t>
      </w:r>
      <w:r>
        <w:rPr>
          <w:b/>
        </w:rPr>
        <w:t>Upper Confidence Boundary</w:t>
      </w:r>
      <w:r>
        <w:t>.</w:t>
      </w:r>
    </w:p>
    <w:p w14:paraId="37DB9F1C" w14:textId="77777777" w:rsidR="00815422" w:rsidRDefault="00815422" w:rsidP="00815422">
      <w:pPr>
        <w:pStyle w:val="SubStepAlpha"/>
      </w:pPr>
      <w:r>
        <w:t>Starting with the A2 cell, type the following dates in the A2 through A11 cells:</w:t>
      </w:r>
    </w:p>
    <w:p w14:paraId="7F73D8D3" w14:textId="77777777" w:rsidR="00815422" w:rsidRDefault="00815422" w:rsidP="00815422">
      <w:pPr>
        <w:pStyle w:val="SubStepAlpha"/>
        <w:numPr>
          <w:ilvl w:val="0"/>
          <w:numId w:val="0"/>
        </w:numPr>
        <w:ind w:left="720"/>
        <w:rPr>
          <w:b/>
        </w:rPr>
      </w:pPr>
      <w:r>
        <w:rPr>
          <w:b/>
        </w:rPr>
        <w:t>1/8/2018</w:t>
      </w:r>
      <w:r>
        <w:t xml:space="preserve">, </w:t>
      </w:r>
      <w:r>
        <w:rPr>
          <w:b/>
        </w:rPr>
        <w:t>1/15/2018</w:t>
      </w:r>
      <w:r>
        <w:t xml:space="preserve">, </w:t>
      </w:r>
      <w:r>
        <w:rPr>
          <w:b/>
        </w:rPr>
        <w:t>1/22/2018</w:t>
      </w:r>
      <w:r>
        <w:t xml:space="preserve">, </w:t>
      </w:r>
      <w:r>
        <w:rPr>
          <w:b/>
        </w:rPr>
        <w:t>1/29/2018</w:t>
      </w:r>
      <w:r>
        <w:t xml:space="preserve">, </w:t>
      </w:r>
      <w:r>
        <w:rPr>
          <w:b/>
        </w:rPr>
        <w:t>2/5/2018</w:t>
      </w:r>
      <w:r>
        <w:t xml:space="preserve">, </w:t>
      </w:r>
      <w:r>
        <w:rPr>
          <w:b/>
        </w:rPr>
        <w:t>2/12/2018</w:t>
      </w:r>
      <w:r>
        <w:t xml:space="preserve">, </w:t>
      </w:r>
      <w:r>
        <w:rPr>
          <w:b/>
        </w:rPr>
        <w:t>2/19/2018</w:t>
      </w:r>
      <w:r>
        <w:t xml:space="preserve">, </w:t>
      </w:r>
      <w:r>
        <w:rPr>
          <w:b/>
        </w:rPr>
        <w:t>2/26/2018</w:t>
      </w:r>
      <w:r>
        <w:t xml:space="preserve">, </w:t>
      </w:r>
      <w:r>
        <w:rPr>
          <w:b/>
        </w:rPr>
        <w:t>3/5/2018</w:t>
      </w:r>
      <w:r>
        <w:t xml:space="preserve">, </w:t>
      </w:r>
      <w:r>
        <w:rPr>
          <w:b/>
        </w:rPr>
        <w:t>3/12/2018</w:t>
      </w:r>
      <w:r>
        <w:t xml:space="preserve">, </w:t>
      </w:r>
      <w:r>
        <w:rPr>
          <w:b/>
        </w:rPr>
        <w:t>3/19/2018</w:t>
      </w:r>
      <w:r>
        <w:t xml:space="preserve">, </w:t>
      </w:r>
      <w:r>
        <w:rPr>
          <w:b/>
        </w:rPr>
        <w:t>3/26/2018</w:t>
      </w:r>
      <w:r>
        <w:t xml:space="preserve">, </w:t>
      </w:r>
      <w:r>
        <w:rPr>
          <w:b/>
        </w:rPr>
        <w:t>4/2/2018</w:t>
      </w:r>
      <w:r>
        <w:t xml:space="preserve">, </w:t>
      </w:r>
      <w:r>
        <w:rPr>
          <w:b/>
        </w:rPr>
        <w:t>4/9/2018</w:t>
      </w:r>
    </w:p>
    <w:p w14:paraId="1A5206D3" w14:textId="2D2039DB" w:rsidR="00815422" w:rsidRDefault="00815422" w:rsidP="00815422">
      <w:pPr>
        <w:pStyle w:val="SubStepAlpha"/>
        <w:numPr>
          <w:ilvl w:val="0"/>
          <w:numId w:val="0"/>
        </w:numPr>
        <w:ind w:left="720"/>
      </w:pPr>
      <w:r>
        <w:rPr>
          <w:b/>
        </w:rPr>
        <w:t>Note</w:t>
      </w:r>
      <w:r w:rsidRPr="008D1ED5">
        <w:t xml:space="preserve">: </w:t>
      </w:r>
      <w:r>
        <w:t xml:space="preserve">If you get pound signs (###) in your cell, click, hold down, and drag the line to the right of the dates to make the A column bigger or you can right-click the A that is above the word “Date,” select </w:t>
      </w:r>
      <w:r>
        <w:rPr>
          <w:b/>
        </w:rPr>
        <w:t>Column width</w:t>
      </w:r>
      <w:r>
        <w:t xml:space="preserve">, type </w:t>
      </w:r>
      <w:r>
        <w:rPr>
          <w:b/>
        </w:rPr>
        <w:t>10</w:t>
      </w:r>
      <w:r>
        <w:t xml:space="preserve">, and click </w:t>
      </w:r>
      <w:r>
        <w:rPr>
          <w:b/>
        </w:rPr>
        <w:t>OK</w:t>
      </w:r>
      <w:r>
        <w:t>.</w:t>
      </w:r>
    </w:p>
    <w:p w14:paraId="57DC7CFB" w14:textId="77777777" w:rsidR="00815422" w:rsidRDefault="00815422" w:rsidP="001673B7">
      <w:pPr>
        <w:pStyle w:val="SubStepAlpha"/>
        <w:keepNext/>
      </w:pPr>
      <w:r>
        <w:t>Starting with the B2 cell, type the following grades in the B2 through B11 cells:</w:t>
      </w:r>
    </w:p>
    <w:p w14:paraId="40B38918" w14:textId="77777777" w:rsidR="00E601AB" w:rsidRDefault="00815422" w:rsidP="003E30E5">
      <w:pPr>
        <w:pStyle w:val="SubStepAlpha"/>
        <w:numPr>
          <w:ilvl w:val="0"/>
          <w:numId w:val="0"/>
        </w:numPr>
        <w:ind w:left="720"/>
      </w:pPr>
      <w:r>
        <w:rPr>
          <w:b/>
        </w:rPr>
        <w:t>100</w:t>
      </w:r>
      <w:r>
        <w:t xml:space="preserve">, </w:t>
      </w:r>
      <w:r>
        <w:rPr>
          <w:b/>
        </w:rPr>
        <w:t>90</w:t>
      </w:r>
      <w:r>
        <w:t xml:space="preserve">, </w:t>
      </w:r>
      <w:r>
        <w:rPr>
          <w:b/>
        </w:rPr>
        <w:t>75</w:t>
      </w:r>
      <w:r>
        <w:t xml:space="preserve">, </w:t>
      </w:r>
      <w:r>
        <w:rPr>
          <w:b/>
        </w:rPr>
        <w:t>80</w:t>
      </w:r>
      <w:r>
        <w:t xml:space="preserve">, </w:t>
      </w:r>
      <w:r>
        <w:rPr>
          <w:b/>
        </w:rPr>
        <w:t>50</w:t>
      </w:r>
      <w:r>
        <w:t xml:space="preserve">, </w:t>
      </w:r>
      <w:r>
        <w:rPr>
          <w:b/>
        </w:rPr>
        <w:t>95</w:t>
      </w:r>
      <w:r>
        <w:t xml:space="preserve">, </w:t>
      </w:r>
      <w:r>
        <w:rPr>
          <w:b/>
        </w:rPr>
        <w:t>85</w:t>
      </w:r>
      <w:r>
        <w:t xml:space="preserve">, </w:t>
      </w:r>
      <w:r>
        <w:rPr>
          <w:b/>
        </w:rPr>
        <w:t>100</w:t>
      </w:r>
      <w:r>
        <w:t xml:space="preserve">, </w:t>
      </w:r>
      <w:r>
        <w:rPr>
          <w:b/>
        </w:rPr>
        <w:t>80</w:t>
      </w:r>
      <w:r>
        <w:t xml:space="preserve">, </w:t>
      </w:r>
      <w:r>
        <w:rPr>
          <w:b/>
        </w:rPr>
        <w:t>75</w:t>
      </w:r>
    </w:p>
    <w:p w14:paraId="429F2460" w14:textId="77777777" w:rsidR="005759EF" w:rsidRPr="004C0909" w:rsidRDefault="003E30E5" w:rsidP="004C612F">
      <w:pPr>
        <w:pStyle w:val="StepHead"/>
      </w:pPr>
      <w:r>
        <w:lastRenderedPageBreak/>
        <w:t>Execute a Data Forecast</w:t>
      </w:r>
    </w:p>
    <w:p w14:paraId="2922DB25" w14:textId="48F33591" w:rsidR="00AA405A" w:rsidRDefault="001673B7" w:rsidP="004A3719">
      <w:pPr>
        <w:pStyle w:val="BodyTextL25"/>
      </w:pPr>
      <w:r>
        <w:t>In this part</w:t>
      </w:r>
      <w:r w:rsidR="000A2DF8">
        <w:t>,</w:t>
      </w:r>
      <w:r w:rsidR="00AA405A">
        <w:t xml:space="preserve"> </w:t>
      </w:r>
      <w:r w:rsidR="000A2DF8">
        <w:t xml:space="preserve">you will </w:t>
      </w:r>
      <w:r w:rsidR="003E30E5">
        <w:t>use Excel to forecast what your grades will be for the remaining weeks. Remember that this forecast is based on what the grades you have already made</w:t>
      </w:r>
      <w:r w:rsidR="000A2DF8">
        <w:t>.</w:t>
      </w:r>
    </w:p>
    <w:p w14:paraId="393DD590" w14:textId="6411EFA1" w:rsidR="00C907C6" w:rsidRDefault="004A3719" w:rsidP="00CB1BBE">
      <w:pPr>
        <w:pStyle w:val="SubStepAlpha"/>
        <w:keepNext/>
      </w:pPr>
      <w:r>
        <w:t xml:space="preserve">Use the forecast sheet function. </w:t>
      </w:r>
      <w:r w:rsidR="00703807">
        <w:t>Click and hold to select cells A1 through B11 (all of the data where there is data in both the A and B columns).</w:t>
      </w:r>
    </w:p>
    <w:p w14:paraId="1436B4DB" w14:textId="1F22DEF0" w:rsidR="00A206B5" w:rsidRPr="00A206B5" w:rsidRDefault="00A206B5" w:rsidP="001673B7">
      <w:pPr>
        <w:pStyle w:val="SubStepAlpha"/>
        <w:numPr>
          <w:ilvl w:val="0"/>
          <w:numId w:val="0"/>
        </w:numPr>
        <w:ind w:left="720"/>
      </w:pPr>
      <w:r>
        <w:rPr>
          <w:b/>
        </w:rPr>
        <w:t>Note</w:t>
      </w:r>
      <w:r>
        <w:t xml:space="preserve">: If you do not have the 2016 version of Excel, skip to Step </w:t>
      </w:r>
      <w:r w:rsidR="008D1ED5">
        <w:t>2</w:t>
      </w:r>
      <w:r w:rsidR="00DE2B50" w:rsidRPr="00DE2B50">
        <w:t>g</w:t>
      </w:r>
      <w:r w:rsidRPr="00DE2B50">
        <w:t>.</w:t>
      </w:r>
    </w:p>
    <w:p w14:paraId="11C4EA3D" w14:textId="17CF62CC" w:rsidR="003B7A10" w:rsidRDefault="00703807" w:rsidP="00C907C6">
      <w:pPr>
        <w:pStyle w:val="SubStepAlpha"/>
        <w:keepNext/>
      </w:pPr>
      <w:r>
        <w:t xml:space="preserve">Select the </w:t>
      </w:r>
      <w:r>
        <w:rPr>
          <w:b/>
        </w:rPr>
        <w:t>Data</w:t>
      </w:r>
      <w:r>
        <w:t xml:space="preserve"> menu option &gt; </w:t>
      </w:r>
      <w:r>
        <w:rPr>
          <w:b/>
        </w:rPr>
        <w:t>Forecast Sheet</w:t>
      </w:r>
      <w:r>
        <w:t>.</w:t>
      </w:r>
    </w:p>
    <w:p w14:paraId="4A5ACDDF" w14:textId="25B799D4" w:rsidR="00703807" w:rsidRDefault="00703807" w:rsidP="001673B7">
      <w:pPr>
        <w:pStyle w:val="SubStepAlpha"/>
        <w:numPr>
          <w:ilvl w:val="0"/>
          <w:numId w:val="0"/>
        </w:numPr>
        <w:ind w:left="720"/>
      </w:pPr>
      <w:r>
        <w:rPr>
          <w:b/>
        </w:rPr>
        <w:t>Note</w:t>
      </w:r>
      <w:r w:rsidRPr="004C612F">
        <w:t xml:space="preserve">: </w:t>
      </w:r>
      <w:r w:rsidR="00A206B5">
        <w:t xml:space="preserve">If you do not have the Forecast icon available in the Data menu option, but have the 2016 version of Excel, </w:t>
      </w:r>
      <w:r w:rsidR="00A206B5" w:rsidRPr="00815422">
        <w:t xml:space="preserve">select the </w:t>
      </w:r>
      <w:r w:rsidR="00A206B5" w:rsidRPr="00815422">
        <w:rPr>
          <w:b/>
        </w:rPr>
        <w:t>File</w:t>
      </w:r>
      <w:r w:rsidR="00A206B5" w:rsidRPr="00815422">
        <w:t xml:space="preserve"> menu option </w:t>
      </w:r>
      <w:r w:rsidR="008D1ED5">
        <w:t>-</w:t>
      </w:r>
      <w:r w:rsidR="00A206B5" w:rsidRPr="00815422">
        <w:t xml:space="preserve">&gt; </w:t>
      </w:r>
      <w:r w:rsidR="00A206B5" w:rsidRPr="00815422">
        <w:rPr>
          <w:b/>
        </w:rPr>
        <w:t xml:space="preserve">Options </w:t>
      </w:r>
      <w:r w:rsidR="008D1ED5">
        <w:rPr>
          <w:b/>
        </w:rPr>
        <w:t>-</w:t>
      </w:r>
      <w:r w:rsidR="00A206B5" w:rsidRPr="00815422">
        <w:t xml:space="preserve">&gt; </w:t>
      </w:r>
      <w:r w:rsidR="008D1ED5">
        <w:rPr>
          <w:b/>
        </w:rPr>
        <w:t xml:space="preserve">Excel </w:t>
      </w:r>
      <w:r w:rsidR="00A206B5" w:rsidRPr="00815422">
        <w:rPr>
          <w:b/>
        </w:rPr>
        <w:t xml:space="preserve">Add-Ins </w:t>
      </w:r>
      <w:r w:rsidR="008D1ED5">
        <w:rPr>
          <w:b/>
        </w:rPr>
        <w:t>-</w:t>
      </w:r>
      <w:r w:rsidR="00A206B5" w:rsidRPr="00815422">
        <w:t xml:space="preserve">&gt; </w:t>
      </w:r>
      <w:r w:rsidR="00A206B5" w:rsidRPr="00815422">
        <w:rPr>
          <w:b/>
        </w:rPr>
        <w:t xml:space="preserve">Go </w:t>
      </w:r>
      <w:r w:rsidR="008D1ED5">
        <w:rPr>
          <w:b/>
        </w:rPr>
        <w:t>-</w:t>
      </w:r>
      <w:r w:rsidR="00A206B5" w:rsidRPr="00815422">
        <w:t xml:space="preserve">&gt; enable the checkbox beside </w:t>
      </w:r>
      <w:r w:rsidR="00A206B5" w:rsidRPr="00815422">
        <w:rPr>
          <w:b/>
        </w:rPr>
        <w:t xml:space="preserve">Analysis </w:t>
      </w:r>
      <w:r w:rsidR="004A3719">
        <w:rPr>
          <w:b/>
        </w:rPr>
        <w:t>T</w:t>
      </w:r>
      <w:r w:rsidR="00A206B5" w:rsidRPr="00815422">
        <w:rPr>
          <w:b/>
        </w:rPr>
        <w:t>oolPak</w:t>
      </w:r>
      <w:r w:rsidR="00A206B5" w:rsidRPr="00815422">
        <w:t xml:space="preserve"> &gt; </w:t>
      </w:r>
      <w:r w:rsidR="00A206B5" w:rsidRPr="00815422">
        <w:rPr>
          <w:b/>
        </w:rPr>
        <w:t>OK</w:t>
      </w:r>
      <w:r w:rsidR="00A206B5" w:rsidRPr="00815422">
        <w:t xml:space="preserve">. If you return to the </w:t>
      </w:r>
      <w:r w:rsidR="00A206B5" w:rsidRPr="00815422">
        <w:rPr>
          <w:b/>
        </w:rPr>
        <w:t xml:space="preserve">File </w:t>
      </w:r>
      <w:r w:rsidR="00A206B5" w:rsidRPr="00815422">
        <w:t xml:space="preserve">&gt; </w:t>
      </w:r>
      <w:r w:rsidR="00A206B5" w:rsidRPr="00815422">
        <w:rPr>
          <w:b/>
        </w:rPr>
        <w:t xml:space="preserve">Options </w:t>
      </w:r>
      <w:r w:rsidR="00A206B5" w:rsidRPr="00815422">
        <w:t xml:space="preserve">&gt; </w:t>
      </w:r>
      <w:r w:rsidR="00A206B5" w:rsidRPr="00815422">
        <w:rPr>
          <w:b/>
        </w:rPr>
        <w:t xml:space="preserve">Add-Ins </w:t>
      </w:r>
      <w:r w:rsidR="00A206B5" w:rsidRPr="00815422">
        <w:t>window, you should see the Analysis ToolPak in the top section where the active add-ins list.</w:t>
      </w:r>
    </w:p>
    <w:p w14:paraId="1898C832" w14:textId="77777777" w:rsidR="007B1839" w:rsidRDefault="00A206B5" w:rsidP="001673B7">
      <w:pPr>
        <w:pStyle w:val="SubStepAlpha"/>
      </w:pPr>
      <w:r>
        <w:t xml:space="preserve">In the Forecast End calendar window, select </w:t>
      </w:r>
      <w:r>
        <w:rPr>
          <w:b/>
        </w:rPr>
        <w:t xml:space="preserve">4/9/2018 </w:t>
      </w:r>
      <w:r>
        <w:t>as the end date.</w:t>
      </w:r>
    </w:p>
    <w:p w14:paraId="3844D405" w14:textId="77777777" w:rsidR="00AD0021" w:rsidRDefault="00A206B5" w:rsidP="001673B7">
      <w:pPr>
        <w:pStyle w:val="SubStepAlpha"/>
      </w:pPr>
      <w:r>
        <w:t xml:space="preserve">Expand the Options area by clicking once on the arrow beside </w:t>
      </w:r>
      <w:r w:rsidR="00DE2B50">
        <w:t>the word “Options</w:t>
      </w:r>
      <w:r>
        <w:t>.</w:t>
      </w:r>
      <w:r w:rsidR="00DE2B50">
        <w:t>”</w:t>
      </w:r>
      <w:r>
        <w:t xml:space="preserve"> Notice that you can adjust the confidence interval (the upper and lower limits of what Excel predicts you will score in the next few weeks).</w:t>
      </w:r>
    </w:p>
    <w:p w14:paraId="4386A3F3" w14:textId="77777777" w:rsidR="00DE2B50" w:rsidRDefault="00DE2B50" w:rsidP="00CB1BBE">
      <w:pPr>
        <w:pStyle w:val="SubStepAlpha"/>
        <w:keepNext/>
      </w:pPr>
      <w:r>
        <w:t xml:space="preserve">Click the </w:t>
      </w:r>
      <w:r>
        <w:rPr>
          <w:b/>
        </w:rPr>
        <w:t xml:space="preserve">Create </w:t>
      </w:r>
      <w:r>
        <w:t>button. The window and graph shown should be similar to what is shown. Note that the graph was moved below the data just to capture the screen.</w:t>
      </w:r>
    </w:p>
    <w:p w14:paraId="1F4C7CD8" w14:textId="77777777" w:rsidR="00DE2B50" w:rsidRDefault="00E822F0" w:rsidP="001673B7">
      <w:pPr>
        <w:pStyle w:val="Visual"/>
      </w:pPr>
      <w:r w:rsidRPr="00E70608">
        <w:rPr>
          <w:noProof/>
        </w:rPr>
        <w:drawing>
          <wp:inline distT="0" distB="0" distL="0" distR="0" wp14:anchorId="2A41C047" wp14:editId="0ACB1D12">
            <wp:extent cx="5350045" cy="4333875"/>
            <wp:effectExtent l="0" t="0" r="3175" b="0"/>
            <wp:docPr id="1" name="Picture 1" descr="Screenshot of the Excel forecast grap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606" cy="4383743"/>
                    </a:xfrm>
                    <a:prstGeom prst="rect">
                      <a:avLst/>
                    </a:prstGeom>
                    <a:noFill/>
                    <a:ln>
                      <a:noFill/>
                    </a:ln>
                  </pic:spPr>
                </pic:pic>
              </a:graphicData>
            </a:graphic>
          </wp:inline>
        </w:drawing>
      </w:r>
    </w:p>
    <w:p w14:paraId="545E1C98" w14:textId="77777777" w:rsidR="00DE2B50" w:rsidRDefault="00DE2B50" w:rsidP="00CB1BBE">
      <w:pPr>
        <w:pStyle w:val="SubStepAlpha"/>
        <w:keepNext/>
      </w:pPr>
      <w:r>
        <w:lastRenderedPageBreak/>
        <w:t>Notice that Excel predicts that you will make 80.39 on March 19</w:t>
      </w:r>
      <w:r w:rsidRPr="00DE2B50">
        <w:rPr>
          <w:vertAlign w:val="superscript"/>
        </w:rPr>
        <w:t>th</w:t>
      </w:r>
      <w:r>
        <w:t>, but is 95% confident that it really will be a score somewhere between 47.54 and 113.23.</w:t>
      </w:r>
    </w:p>
    <w:p w14:paraId="397BE0EA" w14:textId="10868D70" w:rsidR="00DE2B50" w:rsidRDefault="00DE2B50" w:rsidP="00DE2B50">
      <w:pPr>
        <w:pStyle w:val="SubStepAlpha"/>
        <w:keepNext/>
        <w:numPr>
          <w:ilvl w:val="0"/>
          <w:numId w:val="0"/>
        </w:numPr>
        <w:ind w:left="720"/>
      </w:pPr>
      <w:r>
        <w:t>What score is predicted for April 2</w:t>
      </w:r>
      <w:r w:rsidRPr="00DE2B50">
        <w:rPr>
          <w:vertAlign w:val="superscript"/>
        </w:rPr>
        <w:t>nd</w:t>
      </w:r>
      <w:r>
        <w:t xml:space="preserve">? </w:t>
      </w:r>
      <w:r w:rsidR="00F75270">
        <w:t>__</w:t>
      </w:r>
      <w:r w:rsidR="00E84B98" w:rsidRPr="00E84B98">
        <w:rPr>
          <w:color w:val="FF0000"/>
        </w:rPr>
        <w:t>78.95</w:t>
      </w:r>
      <w:r w:rsidR="00F75270">
        <w:t xml:space="preserve">___ </w:t>
      </w:r>
    </w:p>
    <w:p w14:paraId="607047D9" w14:textId="43110C38" w:rsidR="00DE2B50" w:rsidRDefault="00DE2B50" w:rsidP="001673B7">
      <w:pPr>
        <w:pStyle w:val="SubStepAlpha"/>
        <w:numPr>
          <w:ilvl w:val="0"/>
          <w:numId w:val="0"/>
        </w:numPr>
        <w:ind w:left="720"/>
      </w:pPr>
      <w:r>
        <w:t>Within what range of scores is Excel 95% confident that you will make on April 9</w:t>
      </w:r>
      <w:r w:rsidRPr="00DE2B50">
        <w:rPr>
          <w:vertAlign w:val="superscript"/>
        </w:rPr>
        <w:t>th</w:t>
      </w:r>
      <w:r>
        <w:t xml:space="preserve">? </w:t>
      </w:r>
      <w:r w:rsidR="00E84B98" w:rsidRPr="00E84B98">
        <w:rPr>
          <w:color w:val="FF0000"/>
        </w:rPr>
        <w:t xml:space="preserve">42.4 </w:t>
      </w:r>
      <w:proofErr w:type="gramStart"/>
      <w:r w:rsidR="00E84B98" w:rsidRPr="00E84B98">
        <w:rPr>
          <w:color w:val="FF0000"/>
        </w:rPr>
        <w:t>and</w:t>
      </w:r>
      <w:proofErr w:type="gramEnd"/>
      <w:r w:rsidR="00E84B98" w:rsidRPr="00E84B98">
        <w:rPr>
          <w:color w:val="FF0000"/>
        </w:rPr>
        <w:t xml:space="preserve"> 114.08</w:t>
      </w:r>
    </w:p>
    <w:p w14:paraId="4E813DAD" w14:textId="77777777" w:rsidR="00DE2B50" w:rsidRDefault="00DE2B50" w:rsidP="00DE2B50">
      <w:pPr>
        <w:pStyle w:val="SubStepAlpha"/>
        <w:keepNext/>
      </w:pPr>
      <w:r>
        <w:t>If you do not have the 2016 version of Excel or if you just like using a formula instead of the using the menu, you can input a formula and get the same numbers.</w:t>
      </w:r>
    </w:p>
    <w:p w14:paraId="4F27FAA0" w14:textId="77777777" w:rsidR="00DE2B50" w:rsidRDefault="00DE2B50" w:rsidP="001673B7">
      <w:pPr>
        <w:pStyle w:val="SubStepAlpha"/>
        <w:numPr>
          <w:ilvl w:val="0"/>
          <w:numId w:val="0"/>
        </w:numPr>
        <w:ind w:left="720"/>
      </w:pPr>
      <w:r>
        <w:t xml:space="preserve">In C12 enter the following formula: </w:t>
      </w:r>
      <w:r w:rsidR="00F75270">
        <w:br/>
      </w:r>
      <w:r w:rsidRPr="00DE2B50">
        <w:rPr>
          <w:b/>
        </w:rPr>
        <w:t>=</w:t>
      </w:r>
      <w:proofErr w:type="gramStart"/>
      <w:r w:rsidRPr="00DE2B50">
        <w:rPr>
          <w:b/>
        </w:rPr>
        <w:t>FORECAST.ETS(</w:t>
      </w:r>
      <w:proofErr w:type="gramEnd"/>
      <w:r w:rsidRPr="00DE2B50">
        <w:rPr>
          <w:b/>
        </w:rPr>
        <w:t>A12,$B$2:$B$11,$A$2:$A$11,1,1)</w:t>
      </w:r>
    </w:p>
    <w:p w14:paraId="4BC6B1BA" w14:textId="77777777" w:rsidR="00DE2B50" w:rsidRDefault="00DE2B50" w:rsidP="001673B7">
      <w:pPr>
        <w:pStyle w:val="SubStepAlpha"/>
        <w:numPr>
          <w:ilvl w:val="0"/>
          <w:numId w:val="0"/>
        </w:numPr>
        <w:ind w:left="720"/>
      </w:pPr>
      <w:r>
        <w:t xml:space="preserve">In D12, enter the following formula: </w:t>
      </w:r>
      <w:r w:rsidR="00F75270">
        <w:br/>
      </w:r>
      <w:r w:rsidRPr="00DE2B50">
        <w:rPr>
          <w:b/>
        </w:rPr>
        <w:t>=C12-</w:t>
      </w:r>
      <w:proofErr w:type="gramStart"/>
      <w:r w:rsidRPr="00DE2B50">
        <w:rPr>
          <w:b/>
        </w:rPr>
        <w:t>FORECAST.ETS.CONFINT(</w:t>
      </w:r>
      <w:proofErr w:type="gramEnd"/>
      <w:r w:rsidRPr="00DE2B50">
        <w:rPr>
          <w:b/>
        </w:rPr>
        <w:t>A12,$B$2:B$11,$A$2:$A$11,0.95,1,1)</w:t>
      </w:r>
    </w:p>
    <w:p w14:paraId="209D121A" w14:textId="77777777" w:rsidR="00DE2B50" w:rsidRDefault="00DE2B50" w:rsidP="001673B7">
      <w:pPr>
        <w:pStyle w:val="SubStepAlpha"/>
        <w:numPr>
          <w:ilvl w:val="0"/>
          <w:numId w:val="0"/>
        </w:numPr>
        <w:ind w:left="720"/>
      </w:pPr>
      <w:r>
        <w:t xml:space="preserve">In E12, enter the following formula: </w:t>
      </w:r>
      <w:r w:rsidR="00F75270">
        <w:br/>
      </w:r>
      <w:r w:rsidRPr="00F75270">
        <w:rPr>
          <w:b/>
        </w:rPr>
        <w:t>=C12+</w:t>
      </w:r>
      <w:proofErr w:type="gramStart"/>
      <w:r w:rsidRPr="00F75270">
        <w:rPr>
          <w:b/>
        </w:rPr>
        <w:t>FORECAST.ETS.CONFINT(</w:t>
      </w:r>
      <w:proofErr w:type="gramEnd"/>
      <w:r w:rsidRPr="00F75270">
        <w:rPr>
          <w:b/>
        </w:rPr>
        <w:t>A12,$B$2:B$11,$A$2:$A$11,0.95,1,1)</w:t>
      </w:r>
    </w:p>
    <w:p w14:paraId="44CC27A4" w14:textId="77777777" w:rsidR="00957719" w:rsidRDefault="00DE2B50" w:rsidP="004A3719">
      <w:pPr>
        <w:pStyle w:val="PartHead"/>
      </w:pPr>
      <w:r>
        <w:t>Modify the data</w:t>
      </w:r>
      <w:r w:rsidR="00957719">
        <w:t>.</w:t>
      </w:r>
    </w:p>
    <w:p w14:paraId="6719A142" w14:textId="77777777" w:rsidR="009546DB" w:rsidRPr="00E84817" w:rsidRDefault="00DE2B50" w:rsidP="003862BF">
      <w:pPr>
        <w:pStyle w:val="SubStepAlpha"/>
        <w:keepNext/>
      </w:pPr>
      <w:r>
        <w:t>Change the data to grades that are more reflective of your own grades.</w:t>
      </w:r>
    </w:p>
    <w:p w14:paraId="5D4C4348" w14:textId="77777777" w:rsidR="00AD0021" w:rsidRDefault="00F75270" w:rsidP="00AD0021">
      <w:pPr>
        <w:pStyle w:val="SubStepAlpha"/>
        <w:keepNext/>
      </w:pPr>
      <w:r>
        <w:t>Change the confidence level to 98%.</w:t>
      </w:r>
    </w:p>
    <w:p w14:paraId="51BE06FC" w14:textId="77777777" w:rsidR="00B57018" w:rsidRDefault="00F75270" w:rsidP="0048352F">
      <w:pPr>
        <w:pStyle w:val="BodyTextL50"/>
      </w:pPr>
      <w:r>
        <w:t>How did changing the confidence level from 95% to 98% affect the forecast range of grades?</w:t>
      </w:r>
    </w:p>
    <w:p w14:paraId="021EC59F" w14:textId="2B7E68EB" w:rsidR="0048352F" w:rsidRDefault="00E84B98" w:rsidP="0048352F">
      <w:pPr>
        <w:pStyle w:val="BodyTextL50"/>
      </w:pPr>
      <w:bookmarkStart w:id="0" w:name="_GoBack"/>
      <w:r w:rsidRPr="00E84B98">
        <w:rPr>
          <w:color w:val="FF0000"/>
        </w:rPr>
        <w:t>Ở mức độ tin cậy 98% thì khoãng dự báo rộng hơn.</w:t>
      </w:r>
      <w:r w:rsidR="00F75270" w:rsidRPr="00E84B98">
        <w:rPr>
          <w:color w:val="FF0000"/>
        </w:rPr>
        <w:t xml:space="preserve"> </w:t>
      </w:r>
      <w:bookmarkEnd w:id="0"/>
    </w:p>
    <w:p w14:paraId="71901098" w14:textId="77777777" w:rsidR="00B57018" w:rsidRDefault="00F75270" w:rsidP="0048352F">
      <w:pPr>
        <w:pStyle w:val="BodyTextL50"/>
      </w:pPr>
      <w:r>
        <w:t>List three examples of where you think forecasting would be used in big data.</w:t>
      </w:r>
    </w:p>
    <w:p w14:paraId="38518400" w14:textId="062B8908" w:rsidR="0048352F" w:rsidRDefault="006C30D2" w:rsidP="001673B7">
      <w:pPr>
        <w:pStyle w:val="BodyTextL50"/>
      </w:pPr>
      <w:r>
        <w:t>____________________________________________________________________________________</w:t>
      </w:r>
    </w:p>
    <w:sectPr w:rsidR="0048352F" w:rsidSect="00DE2B50">
      <w:headerReference w:type="even" r:id="rId9"/>
      <w:headerReference w:type="default" r:id="rId10"/>
      <w:footerReference w:type="even" r:id="rId11"/>
      <w:footerReference w:type="default" r:id="rId12"/>
      <w:headerReference w:type="first" r:id="rId13"/>
      <w:footerReference w:type="first" r:id="rId14"/>
      <w:pgSz w:w="12240" w:h="15840" w:code="1"/>
      <w:pgMar w:top="1440" w:right="72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5E746" w14:textId="77777777" w:rsidR="007E7737" w:rsidRDefault="007E7737" w:rsidP="0015741E">
      <w:pPr>
        <w:spacing w:after="0" w:line="240" w:lineRule="auto"/>
      </w:pPr>
      <w:r>
        <w:separator/>
      </w:r>
    </w:p>
    <w:p w14:paraId="04A649EA" w14:textId="77777777" w:rsidR="007E7737" w:rsidRDefault="007E7737"/>
  </w:endnote>
  <w:endnote w:type="continuationSeparator" w:id="0">
    <w:p w14:paraId="75D796C4" w14:textId="77777777" w:rsidR="007E7737" w:rsidRDefault="007E7737" w:rsidP="0015741E">
      <w:pPr>
        <w:spacing w:after="0" w:line="240" w:lineRule="auto"/>
      </w:pPr>
      <w:r>
        <w:continuationSeparator/>
      </w:r>
    </w:p>
    <w:p w14:paraId="6ABFCD85" w14:textId="77777777" w:rsidR="007E7737" w:rsidRDefault="007E7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53716" w14:textId="77777777" w:rsidR="00172BB6" w:rsidRDefault="00172BB6" w:rsidP="00172B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BEEE2" w14:textId="5E32E5A9" w:rsidR="003553F5" w:rsidRPr="0090659A" w:rsidRDefault="003553F5" w:rsidP="00172BB6">
    <w:pPr>
      <w:pStyle w:val="Footer"/>
      <w:rPr>
        <w:szCs w:val="16"/>
      </w:rPr>
    </w:pPr>
    <w:r w:rsidRPr="002A244B">
      <w:t>©</w:t>
    </w:r>
    <w:r w:rsidR="00172BB6">
      <w:t xml:space="preserve"> 2018 -</w:t>
    </w:r>
    <w:r w:rsidRPr="002A244B">
      <w:t xml:space="preserve"> </w:t>
    </w:r>
    <w:r w:rsidR="00236D35">
      <w:fldChar w:fldCharType="begin"/>
    </w:r>
    <w:r w:rsidR="00236D35">
      <w:instrText xml:space="preserve"> DATE  \@ "yyyy"  \* MERGEFORMAT </w:instrText>
    </w:r>
    <w:r w:rsidR="00236D35">
      <w:fldChar w:fldCharType="separate"/>
    </w:r>
    <w:r w:rsidR="00E84B98">
      <w:rPr>
        <w:noProof/>
      </w:rPr>
      <w:t>2020</w:t>
    </w:r>
    <w:r w:rsidR="00236D35">
      <w:fldChar w:fldCharType="end"/>
    </w:r>
    <w:r w:rsidRPr="002A244B">
      <w:t xml:space="preserve"> Cisco </w:t>
    </w:r>
    <w:r>
      <w:t>and/or its affiliates</w:t>
    </w:r>
    <w:r w:rsidRPr="002A244B">
      <w:t>. All ri</w:t>
    </w:r>
    <w:r w:rsidR="00172BB6">
      <w:t>ghts reserved. Cisco Public</w:t>
    </w:r>
    <w:r>
      <w:rPr>
        <w:szCs w:val="16"/>
      </w:rPr>
      <w:tab/>
    </w:r>
    <w:r w:rsidRPr="0090659A">
      <w:rPr>
        <w:szCs w:val="16"/>
      </w:rPr>
      <w:t xml:space="preserve">Page </w:t>
    </w:r>
    <w:r w:rsidR="00CC7D8D" w:rsidRPr="0090659A">
      <w:rPr>
        <w:b/>
        <w:szCs w:val="16"/>
      </w:rPr>
      <w:fldChar w:fldCharType="begin"/>
    </w:r>
    <w:r w:rsidRPr="0090659A">
      <w:rPr>
        <w:b/>
        <w:szCs w:val="16"/>
      </w:rPr>
      <w:instrText xml:space="preserve"> PAGE </w:instrText>
    </w:r>
    <w:r w:rsidR="00CC7D8D" w:rsidRPr="0090659A">
      <w:rPr>
        <w:b/>
        <w:szCs w:val="16"/>
      </w:rPr>
      <w:fldChar w:fldCharType="separate"/>
    </w:r>
    <w:r w:rsidR="00B53BFC">
      <w:rPr>
        <w:b/>
        <w:noProof/>
        <w:szCs w:val="16"/>
      </w:rPr>
      <w:t>2</w:t>
    </w:r>
    <w:r w:rsidR="00CC7D8D" w:rsidRPr="0090659A">
      <w:rPr>
        <w:b/>
        <w:szCs w:val="16"/>
      </w:rPr>
      <w:fldChar w:fldCharType="end"/>
    </w:r>
    <w:r w:rsidRPr="0090659A">
      <w:rPr>
        <w:szCs w:val="16"/>
      </w:rPr>
      <w:t xml:space="preserve"> of </w:t>
    </w:r>
    <w:r w:rsidR="00CC7D8D" w:rsidRPr="0090659A">
      <w:rPr>
        <w:b/>
        <w:szCs w:val="16"/>
      </w:rPr>
      <w:fldChar w:fldCharType="begin"/>
    </w:r>
    <w:r w:rsidRPr="0090659A">
      <w:rPr>
        <w:b/>
        <w:szCs w:val="16"/>
      </w:rPr>
      <w:instrText xml:space="preserve"> NUMPAGES  </w:instrText>
    </w:r>
    <w:r w:rsidR="00CC7D8D" w:rsidRPr="0090659A">
      <w:rPr>
        <w:b/>
        <w:szCs w:val="16"/>
      </w:rPr>
      <w:fldChar w:fldCharType="separate"/>
    </w:r>
    <w:r w:rsidR="00B53BFC">
      <w:rPr>
        <w:b/>
        <w:noProof/>
        <w:szCs w:val="16"/>
      </w:rPr>
      <w:t>3</w:t>
    </w:r>
    <w:r w:rsidR="00CC7D8D" w:rsidRPr="0090659A">
      <w:rPr>
        <w:b/>
        <w:szCs w:val="16"/>
      </w:rPr>
      <w:fldChar w:fldCharType="end"/>
    </w:r>
    <w:r w:rsidR="00172BB6">
      <w:rPr>
        <w:b/>
        <w:szCs w:val="16"/>
      </w:rPr>
      <w:tab/>
    </w:r>
    <w:r w:rsidR="00172BB6"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455E9" w14:textId="2CE788FF" w:rsidR="003553F5" w:rsidRPr="0090659A" w:rsidRDefault="003553F5" w:rsidP="00172BB6">
    <w:pPr>
      <w:pStyle w:val="Footer"/>
      <w:rPr>
        <w:szCs w:val="16"/>
      </w:rPr>
    </w:pPr>
    <w:r w:rsidRPr="002A244B">
      <w:t>©</w:t>
    </w:r>
    <w:r w:rsidR="00172BB6">
      <w:t xml:space="preserve"> </w:t>
    </w:r>
    <w:r w:rsidR="00172BB6">
      <w:fldChar w:fldCharType="begin"/>
    </w:r>
    <w:r w:rsidR="00172BB6">
      <w:instrText xml:space="preserve"> CREATEDATE  \@ "yyyy"  \* MERGEFORMAT </w:instrText>
    </w:r>
    <w:r w:rsidR="00172BB6">
      <w:fldChar w:fldCharType="separate"/>
    </w:r>
    <w:r w:rsidR="00172BB6">
      <w:rPr>
        <w:noProof/>
      </w:rPr>
      <w:t>201</w:t>
    </w:r>
    <w:r w:rsidR="00172BB6">
      <w:fldChar w:fldCharType="end"/>
    </w:r>
    <w:r w:rsidR="00172BB6">
      <w:t>8 -</w:t>
    </w:r>
    <w:r w:rsidRPr="002A244B">
      <w:t xml:space="preserve"> </w:t>
    </w:r>
    <w:r w:rsidR="006134E4">
      <w:fldChar w:fldCharType="begin"/>
    </w:r>
    <w:r w:rsidR="006134E4">
      <w:instrText xml:space="preserve"> DATE  \@ "yyyy"  \* MERGEFORMAT </w:instrText>
    </w:r>
    <w:r w:rsidR="006134E4">
      <w:fldChar w:fldCharType="separate"/>
    </w:r>
    <w:r w:rsidR="00E84B98">
      <w:rPr>
        <w:noProof/>
      </w:rPr>
      <w:t>2020</w:t>
    </w:r>
    <w:r w:rsidR="006134E4">
      <w:fldChar w:fldCharType="end"/>
    </w:r>
    <w:r w:rsidRPr="002A244B">
      <w:t xml:space="preserve"> Cisco </w:t>
    </w:r>
    <w:r>
      <w:t>and/or its affiliates</w:t>
    </w:r>
    <w:r w:rsidRPr="002A244B">
      <w:t xml:space="preserve">. All rights reserved. </w:t>
    </w:r>
    <w:r w:rsidR="00172BB6">
      <w:t>Cisco Public</w:t>
    </w:r>
    <w:r>
      <w:rPr>
        <w:szCs w:val="16"/>
      </w:rPr>
      <w:tab/>
    </w:r>
    <w:r w:rsidRPr="0090659A">
      <w:rPr>
        <w:szCs w:val="16"/>
      </w:rPr>
      <w:t xml:space="preserve">Page </w:t>
    </w:r>
    <w:r w:rsidR="00CC7D8D" w:rsidRPr="0090659A">
      <w:rPr>
        <w:b/>
        <w:szCs w:val="16"/>
      </w:rPr>
      <w:fldChar w:fldCharType="begin"/>
    </w:r>
    <w:r w:rsidRPr="0090659A">
      <w:rPr>
        <w:b/>
        <w:szCs w:val="16"/>
      </w:rPr>
      <w:instrText xml:space="preserve"> PAGE </w:instrText>
    </w:r>
    <w:r w:rsidR="00CC7D8D" w:rsidRPr="0090659A">
      <w:rPr>
        <w:b/>
        <w:szCs w:val="16"/>
      </w:rPr>
      <w:fldChar w:fldCharType="separate"/>
    </w:r>
    <w:r w:rsidR="00E84B98">
      <w:rPr>
        <w:b/>
        <w:noProof/>
        <w:szCs w:val="16"/>
      </w:rPr>
      <w:t>1</w:t>
    </w:r>
    <w:r w:rsidR="00CC7D8D" w:rsidRPr="0090659A">
      <w:rPr>
        <w:b/>
        <w:szCs w:val="16"/>
      </w:rPr>
      <w:fldChar w:fldCharType="end"/>
    </w:r>
    <w:r w:rsidRPr="0090659A">
      <w:rPr>
        <w:szCs w:val="16"/>
      </w:rPr>
      <w:t xml:space="preserve"> of </w:t>
    </w:r>
    <w:r w:rsidR="00CC7D8D" w:rsidRPr="0090659A">
      <w:rPr>
        <w:b/>
        <w:szCs w:val="16"/>
      </w:rPr>
      <w:fldChar w:fldCharType="begin"/>
    </w:r>
    <w:r w:rsidRPr="0090659A">
      <w:rPr>
        <w:b/>
        <w:szCs w:val="16"/>
      </w:rPr>
      <w:instrText xml:space="preserve"> NUMPAGES  </w:instrText>
    </w:r>
    <w:r w:rsidR="00CC7D8D" w:rsidRPr="0090659A">
      <w:rPr>
        <w:b/>
        <w:szCs w:val="16"/>
      </w:rPr>
      <w:fldChar w:fldCharType="separate"/>
    </w:r>
    <w:r w:rsidR="00E84B98">
      <w:rPr>
        <w:b/>
        <w:noProof/>
        <w:szCs w:val="16"/>
      </w:rPr>
      <w:t>3</w:t>
    </w:r>
    <w:r w:rsidR="00CC7D8D" w:rsidRPr="0090659A">
      <w:rPr>
        <w:b/>
        <w:szCs w:val="16"/>
      </w:rPr>
      <w:fldChar w:fldCharType="end"/>
    </w:r>
    <w:r w:rsidR="00172BB6">
      <w:rPr>
        <w:b/>
        <w:szCs w:val="16"/>
      </w:rPr>
      <w:tab/>
    </w:r>
    <w:r w:rsidR="00172BB6"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5057A" w14:textId="77777777" w:rsidR="007E7737" w:rsidRDefault="007E7737" w:rsidP="0015741E">
      <w:pPr>
        <w:spacing w:after="0" w:line="240" w:lineRule="auto"/>
      </w:pPr>
      <w:r>
        <w:separator/>
      </w:r>
    </w:p>
    <w:p w14:paraId="3F600BBC" w14:textId="77777777" w:rsidR="007E7737" w:rsidRDefault="007E7737"/>
  </w:footnote>
  <w:footnote w:type="continuationSeparator" w:id="0">
    <w:p w14:paraId="717E6933" w14:textId="77777777" w:rsidR="007E7737" w:rsidRDefault="007E7737" w:rsidP="0015741E">
      <w:pPr>
        <w:spacing w:after="0" w:line="240" w:lineRule="auto"/>
      </w:pPr>
      <w:r>
        <w:continuationSeparator/>
      </w:r>
    </w:p>
    <w:p w14:paraId="1996C5E9" w14:textId="77777777" w:rsidR="007E7737" w:rsidRDefault="007E77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83595" w14:textId="77777777" w:rsidR="00172BB6" w:rsidRDefault="00172B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4845B" w14:textId="77777777" w:rsidR="003553F5" w:rsidRDefault="00B6760F" w:rsidP="00C52BA6">
    <w:pPr>
      <w:pStyle w:val="PageHead"/>
    </w:pPr>
    <w:r w:rsidRPr="00FD4A68">
      <w:t xml:space="preserve">Lab </w:t>
    </w:r>
    <w:r>
      <w:t>–</w:t>
    </w:r>
    <w:r w:rsidRPr="00FD4A68">
      <w:t xml:space="preserve"> </w:t>
    </w:r>
    <w:r w:rsidR="003E30E5">
      <w:t>Using Excel to Forecast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C3050" w14:textId="707A89F6" w:rsidR="003553F5" w:rsidRDefault="009064D9" w:rsidP="00172BB6">
    <w:pPr>
      <w:pStyle w:val="Header"/>
      <w:ind w:left="-288"/>
    </w:pPr>
    <w:r>
      <w:rPr>
        <w:noProof/>
      </w:rPr>
      <w:drawing>
        <wp:inline distT="0" distB="0" distL="0" distR="0" wp14:anchorId="280B8905" wp14:editId="5D9458F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60EC1"/>
    <w:multiLevelType w:val="hybridMultilevel"/>
    <w:tmpl w:val="7880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724415F8"/>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523E5436"/>
    <w:multiLevelType w:val="hybridMultilevel"/>
    <w:tmpl w:val="E8860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2646"/>
          </w:tabs>
          <w:ind w:left="264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3"/>
    <w:lvlOverride w:ilvl="0">
      <w:lvl w:ilvl="0">
        <w:start w:val="1"/>
        <w:numFmt w:val="decimal"/>
        <w:lvlText w:val="Part %1:"/>
        <w:lvlJc w:val="left"/>
        <w:pPr>
          <w:tabs>
            <w:tab w:val="num" w:pos="1152"/>
          </w:tabs>
          <w:ind w:left="1152" w:hanging="792"/>
        </w:pPr>
        <w:rPr>
          <w:rFonts w:hint="default"/>
        </w:rPr>
      </w:lvl>
    </w:lvlOverride>
  </w:num>
  <w:num w:numId="7">
    <w:abstractNumId w:val="1"/>
  </w:num>
  <w:num w:numId="8">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
  </w:num>
  <w:num w:numId="11">
    <w:abstractNumId w:val="5"/>
  </w:num>
  <w:num w:numId="1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oyMUy0MDMz1jW2SDbTNUkxStFNMjVL1E1JNTW3SDVKMU5OTlbSUQpOLS7OzM8DaTGsBQAOwEy6QwAAAA=="/>
  </w:docVars>
  <w:rsids>
    <w:rsidRoot w:val="004A5BC5"/>
    <w:rsid w:val="000006E2"/>
    <w:rsid w:val="000033EC"/>
    <w:rsid w:val="00004175"/>
    <w:rsid w:val="000059C9"/>
    <w:rsid w:val="00007F71"/>
    <w:rsid w:val="00012C00"/>
    <w:rsid w:val="000160F7"/>
    <w:rsid w:val="00016D5B"/>
    <w:rsid w:val="00016F30"/>
    <w:rsid w:val="000172CC"/>
    <w:rsid w:val="0002047C"/>
    <w:rsid w:val="00021B9A"/>
    <w:rsid w:val="000242D6"/>
    <w:rsid w:val="00024EE5"/>
    <w:rsid w:val="00036D7B"/>
    <w:rsid w:val="00041AF6"/>
    <w:rsid w:val="00042C3D"/>
    <w:rsid w:val="000434D7"/>
    <w:rsid w:val="00044E62"/>
    <w:rsid w:val="00050015"/>
    <w:rsid w:val="00050BA4"/>
    <w:rsid w:val="00051738"/>
    <w:rsid w:val="00052548"/>
    <w:rsid w:val="000531F0"/>
    <w:rsid w:val="000576F3"/>
    <w:rsid w:val="00060696"/>
    <w:rsid w:val="0006654C"/>
    <w:rsid w:val="000711DD"/>
    <w:rsid w:val="000769CF"/>
    <w:rsid w:val="000770DF"/>
    <w:rsid w:val="000815D8"/>
    <w:rsid w:val="00082FB2"/>
    <w:rsid w:val="00085CC6"/>
    <w:rsid w:val="00090B5E"/>
    <w:rsid w:val="00090C07"/>
    <w:rsid w:val="00091802"/>
    <w:rsid w:val="00091E8D"/>
    <w:rsid w:val="0009378D"/>
    <w:rsid w:val="00095DB0"/>
    <w:rsid w:val="00097163"/>
    <w:rsid w:val="0009781B"/>
    <w:rsid w:val="000A22C8"/>
    <w:rsid w:val="000A29B7"/>
    <w:rsid w:val="000A2DF8"/>
    <w:rsid w:val="000A4BAF"/>
    <w:rsid w:val="000B2344"/>
    <w:rsid w:val="000B7DE5"/>
    <w:rsid w:val="000C0617"/>
    <w:rsid w:val="000C12F3"/>
    <w:rsid w:val="000C132E"/>
    <w:rsid w:val="000C2432"/>
    <w:rsid w:val="000D05BA"/>
    <w:rsid w:val="000D55B4"/>
    <w:rsid w:val="000D6B10"/>
    <w:rsid w:val="000E1476"/>
    <w:rsid w:val="000E3135"/>
    <w:rsid w:val="000E5F59"/>
    <w:rsid w:val="000E65F0"/>
    <w:rsid w:val="000E7315"/>
    <w:rsid w:val="000F072C"/>
    <w:rsid w:val="000F14B8"/>
    <w:rsid w:val="000F1514"/>
    <w:rsid w:val="000F2341"/>
    <w:rsid w:val="000F6743"/>
    <w:rsid w:val="000F779A"/>
    <w:rsid w:val="001006C2"/>
    <w:rsid w:val="0010345F"/>
    <w:rsid w:val="00104649"/>
    <w:rsid w:val="00107B2B"/>
    <w:rsid w:val="00107F67"/>
    <w:rsid w:val="00112AC5"/>
    <w:rsid w:val="001133DD"/>
    <w:rsid w:val="00114EB7"/>
    <w:rsid w:val="00120CBE"/>
    <w:rsid w:val="001260DF"/>
    <w:rsid w:val="001261C4"/>
    <w:rsid w:val="001268EA"/>
    <w:rsid w:val="00134F37"/>
    <w:rsid w:val="00135E94"/>
    <w:rsid w:val="001366EC"/>
    <w:rsid w:val="0014219C"/>
    <w:rsid w:val="001425ED"/>
    <w:rsid w:val="00143EEA"/>
    <w:rsid w:val="00147513"/>
    <w:rsid w:val="00147E7D"/>
    <w:rsid w:val="00154E3A"/>
    <w:rsid w:val="0015741E"/>
    <w:rsid w:val="00157902"/>
    <w:rsid w:val="0016034A"/>
    <w:rsid w:val="0016283F"/>
    <w:rsid w:val="00163164"/>
    <w:rsid w:val="00165BF5"/>
    <w:rsid w:val="00166253"/>
    <w:rsid w:val="001670C4"/>
    <w:rsid w:val="001673B7"/>
    <w:rsid w:val="001710C0"/>
    <w:rsid w:val="00172AFB"/>
    <w:rsid w:val="00172BB6"/>
    <w:rsid w:val="001772B8"/>
    <w:rsid w:val="0017771B"/>
    <w:rsid w:val="00180FBF"/>
    <w:rsid w:val="00182CF4"/>
    <w:rsid w:val="00185861"/>
    <w:rsid w:val="00186CE1"/>
    <w:rsid w:val="00192F12"/>
    <w:rsid w:val="00193760"/>
    <w:rsid w:val="00193F14"/>
    <w:rsid w:val="00197614"/>
    <w:rsid w:val="001A0312"/>
    <w:rsid w:val="001A15DA"/>
    <w:rsid w:val="001A195B"/>
    <w:rsid w:val="001A2694"/>
    <w:rsid w:val="001A2933"/>
    <w:rsid w:val="001A3CC7"/>
    <w:rsid w:val="001A63C2"/>
    <w:rsid w:val="001A69AC"/>
    <w:rsid w:val="001A6E51"/>
    <w:rsid w:val="001B1B38"/>
    <w:rsid w:val="001B1C2D"/>
    <w:rsid w:val="001B1E76"/>
    <w:rsid w:val="001B3641"/>
    <w:rsid w:val="001B3C20"/>
    <w:rsid w:val="001B67D8"/>
    <w:rsid w:val="001B6F95"/>
    <w:rsid w:val="001B721D"/>
    <w:rsid w:val="001C05A1"/>
    <w:rsid w:val="001C1D9E"/>
    <w:rsid w:val="001C5119"/>
    <w:rsid w:val="001C574F"/>
    <w:rsid w:val="001C6AEB"/>
    <w:rsid w:val="001C7C3B"/>
    <w:rsid w:val="001D2758"/>
    <w:rsid w:val="001D5B6F"/>
    <w:rsid w:val="001D72F3"/>
    <w:rsid w:val="001E01CE"/>
    <w:rsid w:val="001E0AB8"/>
    <w:rsid w:val="001E19B7"/>
    <w:rsid w:val="001E23C5"/>
    <w:rsid w:val="001E38E0"/>
    <w:rsid w:val="001E4E72"/>
    <w:rsid w:val="001E55B0"/>
    <w:rsid w:val="001E62B3"/>
    <w:rsid w:val="001F0171"/>
    <w:rsid w:val="001F0D77"/>
    <w:rsid w:val="001F6ADF"/>
    <w:rsid w:val="001F7DD8"/>
    <w:rsid w:val="00201928"/>
    <w:rsid w:val="00203E26"/>
    <w:rsid w:val="0020449C"/>
    <w:rsid w:val="002113B8"/>
    <w:rsid w:val="00215665"/>
    <w:rsid w:val="00215D38"/>
    <w:rsid w:val="002163BB"/>
    <w:rsid w:val="0021676A"/>
    <w:rsid w:val="00216887"/>
    <w:rsid w:val="00217085"/>
    <w:rsid w:val="00217712"/>
    <w:rsid w:val="0021792C"/>
    <w:rsid w:val="00217AE0"/>
    <w:rsid w:val="00217D70"/>
    <w:rsid w:val="002211C4"/>
    <w:rsid w:val="002240AB"/>
    <w:rsid w:val="00225E37"/>
    <w:rsid w:val="00232E2B"/>
    <w:rsid w:val="00236D35"/>
    <w:rsid w:val="00237FC4"/>
    <w:rsid w:val="00242E3A"/>
    <w:rsid w:val="00245AD7"/>
    <w:rsid w:val="00250534"/>
    <w:rsid w:val="002506CF"/>
    <w:rsid w:val="0025107F"/>
    <w:rsid w:val="002524A9"/>
    <w:rsid w:val="00257353"/>
    <w:rsid w:val="00260484"/>
    <w:rsid w:val="00260CD4"/>
    <w:rsid w:val="002639D8"/>
    <w:rsid w:val="00264E59"/>
    <w:rsid w:val="00265F77"/>
    <w:rsid w:val="00266C83"/>
    <w:rsid w:val="00275441"/>
    <w:rsid w:val="002768DC"/>
    <w:rsid w:val="00283DDD"/>
    <w:rsid w:val="00284C64"/>
    <w:rsid w:val="0028591A"/>
    <w:rsid w:val="00286210"/>
    <w:rsid w:val="00291CD4"/>
    <w:rsid w:val="00293598"/>
    <w:rsid w:val="002A350E"/>
    <w:rsid w:val="002A6C56"/>
    <w:rsid w:val="002B1CD4"/>
    <w:rsid w:val="002B5705"/>
    <w:rsid w:val="002B686C"/>
    <w:rsid w:val="002B7497"/>
    <w:rsid w:val="002C090C"/>
    <w:rsid w:val="002C1243"/>
    <w:rsid w:val="002C1815"/>
    <w:rsid w:val="002C3B72"/>
    <w:rsid w:val="002C475E"/>
    <w:rsid w:val="002C6AD6"/>
    <w:rsid w:val="002D25AE"/>
    <w:rsid w:val="002D376B"/>
    <w:rsid w:val="002D6C2A"/>
    <w:rsid w:val="002D7A86"/>
    <w:rsid w:val="002E1D7E"/>
    <w:rsid w:val="002E2962"/>
    <w:rsid w:val="002E39CB"/>
    <w:rsid w:val="002E3DE6"/>
    <w:rsid w:val="002E647A"/>
    <w:rsid w:val="002E668E"/>
    <w:rsid w:val="002F0CCF"/>
    <w:rsid w:val="002F3EE6"/>
    <w:rsid w:val="002F45FF"/>
    <w:rsid w:val="002F4866"/>
    <w:rsid w:val="002F6D17"/>
    <w:rsid w:val="0030156F"/>
    <w:rsid w:val="00302887"/>
    <w:rsid w:val="00303B34"/>
    <w:rsid w:val="00303F15"/>
    <w:rsid w:val="0030407D"/>
    <w:rsid w:val="003056EB"/>
    <w:rsid w:val="003059B7"/>
    <w:rsid w:val="00306717"/>
    <w:rsid w:val="003071FF"/>
    <w:rsid w:val="00310652"/>
    <w:rsid w:val="0031371D"/>
    <w:rsid w:val="00316150"/>
    <w:rsid w:val="00316917"/>
    <w:rsid w:val="003172A9"/>
    <w:rsid w:val="0031789F"/>
    <w:rsid w:val="00320788"/>
    <w:rsid w:val="00320BC2"/>
    <w:rsid w:val="00322E81"/>
    <w:rsid w:val="003233A3"/>
    <w:rsid w:val="003310F6"/>
    <w:rsid w:val="0033242D"/>
    <w:rsid w:val="003328FF"/>
    <w:rsid w:val="00337DA8"/>
    <w:rsid w:val="00341F87"/>
    <w:rsid w:val="003424F0"/>
    <w:rsid w:val="00343D37"/>
    <w:rsid w:val="0034455D"/>
    <w:rsid w:val="00345EB6"/>
    <w:rsid w:val="0034604B"/>
    <w:rsid w:val="00346D17"/>
    <w:rsid w:val="00347972"/>
    <w:rsid w:val="00353359"/>
    <w:rsid w:val="00353DBF"/>
    <w:rsid w:val="0035469B"/>
    <w:rsid w:val="003553F5"/>
    <w:rsid w:val="003559CC"/>
    <w:rsid w:val="003569D7"/>
    <w:rsid w:val="003608AC"/>
    <w:rsid w:val="00364443"/>
    <w:rsid w:val="0036465A"/>
    <w:rsid w:val="00366BE4"/>
    <w:rsid w:val="003721D4"/>
    <w:rsid w:val="00376395"/>
    <w:rsid w:val="00377D02"/>
    <w:rsid w:val="003862BF"/>
    <w:rsid w:val="00392C65"/>
    <w:rsid w:val="00392ED5"/>
    <w:rsid w:val="003932C6"/>
    <w:rsid w:val="003954AB"/>
    <w:rsid w:val="003A082D"/>
    <w:rsid w:val="003A1199"/>
    <w:rsid w:val="003A19DC"/>
    <w:rsid w:val="003A1B45"/>
    <w:rsid w:val="003A23E7"/>
    <w:rsid w:val="003A4456"/>
    <w:rsid w:val="003B3F3F"/>
    <w:rsid w:val="003B46FC"/>
    <w:rsid w:val="003B5767"/>
    <w:rsid w:val="003B7605"/>
    <w:rsid w:val="003B7997"/>
    <w:rsid w:val="003B7A10"/>
    <w:rsid w:val="003C6BCA"/>
    <w:rsid w:val="003C7699"/>
    <w:rsid w:val="003C7902"/>
    <w:rsid w:val="003D0BFF"/>
    <w:rsid w:val="003E1D15"/>
    <w:rsid w:val="003E30E5"/>
    <w:rsid w:val="003E4279"/>
    <w:rsid w:val="003E4DE0"/>
    <w:rsid w:val="003E5BE5"/>
    <w:rsid w:val="003E7000"/>
    <w:rsid w:val="003F00A7"/>
    <w:rsid w:val="003F18D1"/>
    <w:rsid w:val="003F4DA7"/>
    <w:rsid w:val="003F4F0E"/>
    <w:rsid w:val="003F54F8"/>
    <w:rsid w:val="003F63BA"/>
    <w:rsid w:val="003F6E06"/>
    <w:rsid w:val="00400082"/>
    <w:rsid w:val="004011C4"/>
    <w:rsid w:val="00401268"/>
    <w:rsid w:val="004021E8"/>
    <w:rsid w:val="0040232A"/>
    <w:rsid w:val="004035CE"/>
    <w:rsid w:val="00403C7A"/>
    <w:rsid w:val="0040470B"/>
    <w:rsid w:val="0040552A"/>
    <w:rsid w:val="004057A6"/>
    <w:rsid w:val="00406554"/>
    <w:rsid w:val="00406EBC"/>
    <w:rsid w:val="00410447"/>
    <w:rsid w:val="00411119"/>
    <w:rsid w:val="004131B0"/>
    <w:rsid w:val="00416C42"/>
    <w:rsid w:val="0041771D"/>
    <w:rsid w:val="00422476"/>
    <w:rsid w:val="0042385C"/>
    <w:rsid w:val="00425563"/>
    <w:rsid w:val="00431654"/>
    <w:rsid w:val="0043303E"/>
    <w:rsid w:val="00434926"/>
    <w:rsid w:val="00441028"/>
    <w:rsid w:val="00441E10"/>
    <w:rsid w:val="0044236A"/>
    <w:rsid w:val="00444217"/>
    <w:rsid w:val="0044624A"/>
    <w:rsid w:val="004478F4"/>
    <w:rsid w:val="00450F7A"/>
    <w:rsid w:val="004511F3"/>
    <w:rsid w:val="00451564"/>
    <w:rsid w:val="00452C6D"/>
    <w:rsid w:val="00455E0B"/>
    <w:rsid w:val="004607CA"/>
    <w:rsid w:val="0046223C"/>
    <w:rsid w:val="004659EE"/>
    <w:rsid w:val="00471367"/>
    <w:rsid w:val="004713DB"/>
    <w:rsid w:val="00477E10"/>
    <w:rsid w:val="00481702"/>
    <w:rsid w:val="00481876"/>
    <w:rsid w:val="004832F1"/>
    <w:rsid w:val="0048352F"/>
    <w:rsid w:val="00484827"/>
    <w:rsid w:val="0048626B"/>
    <w:rsid w:val="00486B82"/>
    <w:rsid w:val="004911FF"/>
    <w:rsid w:val="004936C2"/>
    <w:rsid w:val="0049379C"/>
    <w:rsid w:val="00494E71"/>
    <w:rsid w:val="004957CF"/>
    <w:rsid w:val="0049633E"/>
    <w:rsid w:val="004967CF"/>
    <w:rsid w:val="00497F1E"/>
    <w:rsid w:val="004A11DC"/>
    <w:rsid w:val="004A1CA0"/>
    <w:rsid w:val="004A22E9"/>
    <w:rsid w:val="004A3719"/>
    <w:rsid w:val="004A4ACD"/>
    <w:rsid w:val="004A5BC5"/>
    <w:rsid w:val="004A6952"/>
    <w:rsid w:val="004B023D"/>
    <w:rsid w:val="004C0909"/>
    <w:rsid w:val="004C178D"/>
    <w:rsid w:val="004C1DC9"/>
    <w:rsid w:val="004C3F97"/>
    <w:rsid w:val="004C4D51"/>
    <w:rsid w:val="004C612F"/>
    <w:rsid w:val="004C690F"/>
    <w:rsid w:val="004D01F2"/>
    <w:rsid w:val="004D04E1"/>
    <w:rsid w:val="004D25AC"/>
    <w:rsid w:val="004D3339"/>
    <w:rsid w:val="004D353F"/>
    <w:rsid w:val="004D36D7"/>
    <w:rsid w:val="004D3A7F"/>
    <w:rsid w:val="004D682B"/>
    <w:rsid w:val="004E06F8"/>
    <w:rsid w:val="004E3EC4"/>
    <w:rsid w:val="004E6152"/>
    <w:rsid w:val="004F072E"/>
    <w:rsid w:val="004F344A"/>
    <w:rsid w:val="005012EA"/>
    <w:rsid w:val="00504570"/>
    <w:rsid w:val="00504ED4"/>
    <w:rsid w:val="00506996"/>
    <w:rsid w:val="005070DA"/>
    <w:rsid w:val="00510639"/>
    <w:rsid w:val="005142D3"/>
    <w:rsid w:val="00516142"/>
    <w:rsid w:val="0051665E"/>
    <w:rsid w:val="00520027"/>
    <w:rsid w:val="0052093C"/>
    <w:rsid w:val="00521B31"/>
    <w:rsid w:val="005221DC"/>
    <w:rsid w:val="00522469"/>
    <w:rsid w:val="0052400A"/>
    <w:rsid w:val="00531BCF"/>
    <w:rsid w:val="0053274C"/>
    <w:rsid w:val="00536F43"/>
    <w:rsid w:val="00545493"/>
    <w:rsid w:val="005510BA"/>
    <w:rsid w:val="00551C59"/>
    <w:rsid w:val="00552983"/>
    <w:rsid w:val="00554B4E"/>
    <w:rsid w:val="00555772"/>
    <w:rsid w:val="00556C02"/>
    <w:rsid w:val="00561BB2"/>
    <w:rsid w:val="00562BE5"/>
    <w:rsid w:val="00563249"/>
    <w:rsid w:val="00570A65"/>
    <w:rsid w:val="005759EF"/>
    <w:rsid w:val="005762B1"/>
    <w:rsid w:val="00576E6C"/>
    <w:rsid w:val="0057702F"/>
    <w:rsid w:val="0058026D"/>
    <w:rsid w:val="00580456"/>
    <w:rsid w:val="00580E73"/>
    <w:rsid w:val="00582E0D"/>
    <w:rsid w:val="00593386"/>
    <w:rsid w:val="005960CF"/>
    <w:rsid w:val="00596998"/>
    <w:rsid w:val="005A4957"/>
    <w:rsid w:val="005A532C"/>
    <w:rsid w:val="005A5C3A"/>
    <w:rsid w:val="005A6E62"/>
    <w:rsid w:val="005B31A9"/>
    <w:rsid w:val="005B4AA7"/>
    <w:rsid w:val="005B4FA5"/>
    <w:rsid w:val="005B5656"/>
    <w:rsid w:val="005B646E"/>
    <w:rsid w:val="005B6CE6"/>
    <w:rsid w:val="005C2903"/>
    <w:rsid w:val="005C60AA"/>
    <w:rsid w:val="005C75D9"/>
    <w:rsid w:val="005D04D7"/>
    <w:rsid w:val="005D08E2"/>
    <w:rsid w:val="005D2030"/>
    <w:rsid w:val="005D2B29"/>
    <w:rsid w:val="005D354A"/>
    <w:rsid w:val="005D6B8E"/>
    <w:rsid w:val="005E018F"/>
    <w:rsid w:val="005E1862"/>
    <w:rsid w:val="005E2088"/>
    <w:rsid w:val="005E3235"/>
    <w:rsid w:val="005E3BEA"/>
    <w:rsid w:val="005E3D80"/>
    <w:rsid w:val="005E4176"/>
    <w:rsid w:val="005E60E5"/>
    <w:rsid w:val="005E65B5"/>
    <w:rsid w:val="005F3AE9"/>
    <w:rsid w:val="005F3E76"/>
    <w:rsid w:val="005F493D"/>
    <w:rsid w:val="00600369"/>
    <w:rsid w:val="006007BB"/>
    <w:rsid w:val="00601DC0"/>
    <w:rsid w:val="006034CB"/>
    <w:rsid w:val="00605BB8"/>
    <w:rsid w:val="006060BD"/>
    <w:rsid w:val="00610EE1"/>
    <w:rsid w:val="00612589"/>
    <w:rsid w:val="006131CE"/>
    <w:rsid w:val="0061336B"/>
    <w:rsid w:val="006134E4"/>
    <w:rsid w:val="00616B6B"/>
    <w:rsid w:val="00617D6E"/>
    <w:rsid w:val="00617E68"/>
    <w:rsid w:val="006203DF"/>
    <w:rsid w:val="00622D61"/>
    <w:rsid w:val="0062395B"/>
    <w:rsid w:val="00624198"/>
    <w:rsid w:val="00627869"/>
    <w:rsid w:val="00630813"/>
    <w:rsid w:val="0063600C"/>
    <w:rsid w:val="00636FA7"/>
    <w:rsid w:val="006379BC"/>
    <w:rsid w:val="006428E5"/>
    <w:rsid w:val="00642B21"/>
    <w:rsid w:val="00644958"/>
    <w:rsid w:val="006525F9"/>
    <w:rsid w:val="00656422"/>
    <w:rsid w:val="00660C6B"/>
    <w:rsid w:val="006652A7"/>
    <w:rsid w:val="006661B5"/>
    <w:rsid w:val="00667198"/>
    <w:rsid w:val="00672919"/>
    <w:rsid w:val="00675075"/>
    <w:rsid w:val="00675EFA"/>
    <w:rsid w:val="00681D57"/>
    <w:rsid w:val="006829C0"/>
    <w:rsid w:val="00686587"/>
    <w:rsid w:val="006904CF"/>
    <w:rsid w:val="006920AC"/>
    <w:rsid w:val="00695A8B"/>
    <w:rsid w:val="00695EE2"/>
    <w:rsid w:val="0069660B"/>
    <w:rsid w:val="006973D7"/>
    <w:rsid w:val="006A1B33"/>
    <w:rsid w:val="006A2004"/>
    <w:rsid w:val="006A48F1"/>
    <w:rsid w:val="006A5A38"/>
    <w:rsid w:val="006A61A0"/>
    <w:rsid w:val="006A71A3"/>
    <w:rsid w:val="006A73A7"/>
    <w:rsid w:val="006B03F2"/>
    <w:rsid w:val="006B1639"/>
    <w:rsid w:val="006B5CA7"/>
    <w:rsid w:val="006B5E89"/>
    <w:rsid w:val="006C0737"/>
    <w:rsid w:val="006C19B2"/>
    <w:rsid w:val="006C30A0"/>
    <w:rsid w:val="006C30D2"/>
    <w:rsid w:val="006C35FF"/>
    <w:rsid w:val="006C536E"/>
    <w:rsid w:val="006C57F2"/>
    <w:rsid w:val="006C5949"/>
    <w:rsid w:val="006C6832"/>
    <w:rsid w:val="006D1370"/>
    <w:rsid w:val="006D2C28"/>
    <w:rsid w:val="006D3AB8"/>
    <w:rsid w:val="006D3FC1"/>
    <w:rsid w:val="006D4DE2"/>
    <w:rsid w:val="006E15DE"/>
    <w:rsid w:val="006E243E"/>
    <w:rsid w:val="006E25CD"/>
    <w:rsid w:val="006E5F45"/>
    <w:rsid w:val="006E6581"/>
    <w:rsid w:val="006E71DF"/>
    <w:rsid w:val="006F1CC4"/>
    <w:rsid w:val="006F2A86"/>
    <w:rsid w:val="006F2AD2"/>
    <w:rsid w:val="006F2C16"/>
    <w:rsid w:val="006F3163"/>
    <w:rsid w:val="006F645D"/>
    <w:rsid w:val="0070054C"/>
    <w:rsid w:val="00700D50"/>
    <w:rsid w:val="0070172A"/>
    <w:rsid w:val="007020AB"/>
    <w:rsid w:val="00703807"/>
    <w:rsid w:val="00705FEC"/>
    <w:rsid w:val="0071147A"/>
    <w:rsid w:val="0071185D"/>
    <w:rsid w:val="0071459B"/>
    <w:rsid w:val="00715138"/>
    <w:rsid w:val="00720147"/>
    <w:rsid w:val="00720826"/>
    <w:rsid w:val="007222AD"/>
    <w:rsid w:val="007222CF"/>
    <w:rsid w:val="00722CD1"/>
    <w:rsid w:val="00722D0E"/>
    <w:rsid w:val="007230A2"/>
    <w:rsid w:val="007267CF"/>
    <w:rsid w:val="0072770E"/>
    <w:rsid w:val="00731F3F"/>
    <w:rsid w:val="00733BAB"/>
    <w:rsid w:val="007436BF"/>
    <w:rsid w:val="007443E9"/>
    <w:rsid w:val="00745BDB"/>
    <w:rsid w:val="00745DCE"/>
    <w:rsid w:val="00745DFB"/>
    <w:rsid w:val="00747026"/>
    <w:rsid w:val="00747E20"/>
    <w:rsid w:val="00752D0A"/>
    <w:rsid w:val="00753D89"/>
    <w:rsid w:val="00754879"/>
    <w:rsid w:val="00755C9B"/>
    <w:rsid w:val="00760FE4"/>
    <w:rsid w:val="0076274A"/>
    <w:rsid w:val="00763D8B"/>
    <w:rsid w:val="007652A1"/>
    <w:rsid w:val="007657F6"/>
    <w:rsid w:val="00765E47"/>
    <w:rsid w:val="00765EB1"/>
    <w:rsid w:val="00767DC3"/>
    <w:rsid w:val="0077125A"/>
    <w:rsid w:val="00771547"/>
    <w:rsid w:val="00786F58"/>
    <w:rsid w:val="00787CC1"/>
    <w:rsid w:val="00791B2F"/>
    <w:rsid w:val="00792F4E"/>
    <w:rsid w:val="0079383D"/>
    <w:rsid w:val="0079398D"/>
    <w:rsid w:val="00796C25"/>
    <w:rsid w:val="007974ED"/>
    <w:rsid w:val="007A0F11"/>
    <w:rsid w:val="007A1FC8"/>
    <w:rsid w:val="007A287C"/>
    <w:rsid w:val="007A28B4"/>
    <w:rsid w:val="007A3B2A"/>
    <w:rsid w:val="007B13A5"/>
    <w:rsid w:val="007B1839"/>
    <w:rsid w:val="007B5522"/>
    <w:rsid w:val="007B77AC"/>
    <w:rsid w:val="007C0540"/>
    <w:rsid w:val="007C0EE0"/>
    <w:rsid w:val="007C1B71"/>
    <w:rsid w:val="007C2699"/>
    <w:rsid w:val="007C2FBB"/>
    <w:rsid w:val="007C3F04"/>
    <w:rsid w:val="007C7164"/>
    <w:rsid w:val="007C7F4B"/>
    <w:rsid w:val="007D1984"/>
    <w:rsid w:val="007D23E1"/>
    <w:rsid w:val="007D26BB"/>
    <w:rsid w:val="007D2AFE"/>
    <w:rsid w:val="007D7EAA"/>
    <w:rsid w:val="007E3CE1"/>
    <w:rsid w:val="007E3FEA"/>
    <w:rsid w:val="007E7737"/>
    <w:rsid w:val="007F0A0B"/>
    <w:rsid w:val="007F3A60"/>
    <w:rsid w:val="007F3D0B"/>
    <w:rsid w:val="007F7C94"/>
    <w:rsid w:val="00803D71"/>
    <w:rsid w:val="008050D6"/>
    <w:rsid w:val="00807070"/>
    <w:rsid w:val="00810E4B"/>
    <w:rsid w:val="00812098"/>
    <w:rsid w:val="008122D1"/>
    <w:rsid w:val="00814BAA"/>
    <w:rsid w:val="00815422"/>
    <w:rsid w:val="00824295"/>
    <w:rsid w:val="008313F3"/>
    <w:rsid w:val="008339D9"/>
    <w:rsid w:val="00836D97"/>
    <w:rsid w:val="008405BB"/>
    <w:rsid w:val="00844A77"/>
    <w:rsid w:val="00846494"/>
    <w:rsid w:val="008473E4"/>
    <w:rsid w:val="00847B20"/>
    <w:rsid w:val="008505A0"/>
    <w:rsid w:val="008509D3"/>
    <w:rsid w:val="00853418"/>
    <w:rsid w:val="008566FA"/>
    <w:rsid w:val="00857924"/>
    <w:rsid w:val="00857CF6"/>
    <w:rsid w:val="008610ED"/>
    <w:rsid w:val="00861A73"/>
    <w:rsid w:val="00861C6A"/>
    <w:rsid w:val="00865199"/>
    <w:rsid w:val="00867EAF"/>
    <w:rsid w:val="008709C9"/>
    <w:rsid w:val="00870D07"/>
    <w:rsid w:val="00873C6B"/>
    <w:rsid w:val="00874045"/>
    <w:rsid w:val="008747CF"/>
    <w:rsid w:val="00883FC3"/>
    <w:rsid w:val="0088426A"/>
    <w:rsid w:val="008852BA"/>
    <w:rsid w:val="008856D6"/>
    <w:rsid w:val="00890022"/>
    <w:rsid w:val="00890108"/>
    <w:rsid w:val="0089168D"/>
    <w:rsid w:val="00893877"/>
    <w:rsid w:val="0089532C"/>
    <w:rsid w:val="008958ED"/>
    <w:rsid w:val="00896165"/>
    <w:rsid w:val="00896681"/>
    <w:rsid w:val="008974A8"/>
    <w:rsid w:val="008A17E9"/>
    <w:rsid w:val="008A2749"/>
    <w:rsid w:val="008A29B1"/>
    <w:rsid w:val="008A3A90"/>
    <w:rsid w:val="008B06D4"/>
    <w:rsid w:val="008B1CFA"/>
    <w:rsid w:val="008B23E8"/>
    <w:rsid w:val="008B4F20"/>
    <w:rsid w:val="008B7FFD"/>
    <w:rsid w:val="008C2920"/>
    <w:rsid w:val="008C3A56"/>
    <w:rsid w:val="008C401E"/>
    <w:rsid w:val="008C4307"/>
    <w:rsid w:val="008D12B3"/>
    <w:rsid w:val="008D1ED5"/>
    <w:rsid w:val="008D23DF"/>
    <w:rsid w:val="008D38BA"/>
    <w:rsid w:val="008D4824"/>
    <w:rsid w:val="008D73BF"/>
    <w:rsid w:val="008D7C0A"/>
    <w:rsid w:val="008D7F09"/>
    <w:rsid w:val="008E22BF"/>
    <w:rsid w:val="008E5036"/>
    <w:rsid w:val="008E5B64"/>
    <w:rsid w:val="008E710E"/>
    <w:rsid w:val="008E7DAA"/>
    <w:rsid w:val="008F0094"/>
    <w:rsid w:val="008F3096"/>
    <w:rsid w:val="008F3345"/>
    <w:rsid w:val="008F340F"/>
    <w:rsid w:val="00901C97"/>
    <w:rsid w:val="009021D7"/>
    <w:rsid w:val="009021E4"/>
    <w:rsid w:val="00903523"/>
    <w:rsid w:val="009064D9"/>
    <w:rsid w:val="0090659A"/>
    <w:rsid w:val="00911080"/>
    <w:rsid w:val="00912CF4"/>
    <w:rsid w:val="00915986"/>
    <w:rsid w:val="00917624"/>
    <w:rsid w:val="00922D37"/>
    <w:rsid w:val="009238BD"/>
    <w:rsid w:val="00926066"/>
    <w:rsid w:val="00927AD3"/>
    <w:rsid w:val="00927C8A"/>
    <w:rsid w:val="00927DDE"/>
    <w:rsid w:val="00930386"/>
    <w:rsid w:val="009309F5"/>
    <w:rsid w:val="00930C4E"/>
    <w:rsid w:val="00931137"/>
    <w:rsid w:val="009314FC"/>
    <w:rsid w:val="00932CD9"/>
    <w:rsid w:val="00932D57"/>
    <w:rsid w:val="00933237"/>
    <w:rsid w:val="00933F28"/>
    <w:rsid w:val="0094177F"/>
    <w:rsid w:val="00942EC4"/>
    <w:rsid w:val="00944C6A"/>
    <w:rsid w:val="009476C0"/>
    <w:rsid w:val="0095069B"/>
    <w:rsid w:val="009546DB"/>
    <w:rsid w:val="00957719"/>
    <w:rsid w:val="00962546"/>
    <w:rsid w:val="00962B2F"/>
    <w:rsid w:val="00963E34"/>
    <w:rsid w:val="00964DFA"/>
    <w:rsid w:val="00975998"/>
    <w:rsid w:val="00975FF0"/>
    <w:rsid w:val="00977022"/>
    <w:rsid w:val="009776EB"/>
    <w:rsid w:val="0098155C"/>
    <w:rsid w:val="009821C7"/>
    <w:rsid w:val="009825F3"/>
    <w:rsid w:val="00983B77"/>
    <w:rsid w:val="00991104"/>
    <w:rsid w:val="00993BE9"/>
    <w:rsid w:val="00996036"/>
    <w:rsid w:val="00996053"/>
    <w:rsid w:val="009A0B2F"/>
    <w:rsid w:val="009A1CF4"/>
    <w:rsid w:val="009A2F0E"/>
    <w:rsid w:val="009A37D7"/>
    <w:rsid w:val="009A4E17"/>
    <w:rsid w:val="009A6955"/>
    <w:rsid w:val="009B341C"/>
    <w:rsid w:val="009B475A"/>
    <w:rsid w:val="009B5747"/>
    <w:rsid w:val="009B5BE1"/>
    <w:rsid w:val="009B650B"/>
    <w:rsid w:val="009B7EA3"/>
    <w:rsid w:val="009C0483"/>
    <w:rsid w:val="009C0606"/>
    <w:rsid w:val="009D2C27"/>
    <w:rsid w:val="009D7EBF"/>
    <w:rsid w:val="009E0210"/>
    <w:rsid w:val="009E06CF"/>
    <w:rsid w:val="009E2309"/>
    <w:rsid w:val="009E42B9"/>
    <w:rsid w:val="009E5570"/>
    <w:rsid w:val="009E5B41"/>
    <w:rsid w:val="009F0BEE"/>
    <w:rsid w:val="009F1EBA"/>
    <w:rsid w:val="009F40FF"/>
    <w:rsid w:val="009F4C2E"/>
    <w:rsid w:val="009F7D0E"/>
    <w:rsid w:val="00A0103A"/>
    <w:rsid w:val="00A014A3"/>
    <w:rsid w:val="00A0412D"/>
    <w:rsid w:val="00A10364"/>
    <w:rsid w:val="00A10A63"/>
    <w:rsid w:val="00A12EAA"/>
    <w:rsid w:val="00A13E19"/>
    <w:rsid w:val="00A148C2"/>
    <w:rsid w:val="00A206B5"/>
    <w:rsid w:val="00A21211"/>
    <w:rsid w:val="00A24D6C"/>
    <w:rsid w:val="00A24E82"/>
    <w:rsid w:val="00A3192E"/>
    <w:rsid w:val="00A33BFB"/>
    <w:rsid w:val="00A34E7F"/>
    <w:rsid w:val="00A4289D"/>
    <w:rsid w:val="00A46F0A"/>
    <w:rsid w:val="00A46F25"/>
    <w:rsid w:val="00A47CC2"/>
    <w:rsid w:val="00A51F98"/>
    <w:rsid w:val="00A57F5C"/>
    <w:rsid w:val="00A60146"/>
    <w:rsid w:val="00A622C4"/>
    <w:rsid w:val="00A6283D"/>
    <w:rsid w:val="00A644BB"/>
    <w:rsid w:val="00A754B4"/>
    <w:rsid w:val="00A807C1"/>
    <w:rsid w:val="00A82AB0"/>
    <w:rsid w:val="00A83374"/>
    <w:rsid w:val="00A84346"/>
    <w:rsid w:val="00A87AB8"/>
    <w:rsid w:val="00A9001A"/>
    <w:rsid w:val="00A92F8D"/>
    <w:rsid w:val="00A96172"/>
    <w:rsid w:val="00A97FB5"/>
    <w:rsid w:val="00AA0C46"/>
    <w:rsid w:val="00AA0DEB"/>
    <w:rsid w:val="00AA405A"/>
    <w:rsid w:val="00AA4F36"/>
    <w:rsid w:val="00AA5BC7"/>
    <w:rsid w:val="00AB0D6A"/>
    <w:rsid w:val="00AB1242"/>
    <w:rsid w:val="00AB245B"/>
    <w:rsid w:val="00AB358A"/>
    <w:rsid w:val="00AB43B3"/>
    <w:rsid w:val="00AB49B9"/>
    <w:rsid w:val="00AB758A"/>
    <w:rsid w:val="00AB7CC3"/>
    <w:rsid w:val="00AC027E"/>
    <w:rsid w:val="00AC1E7E"/>
    <w:rsid w:val="00AC507D"/>
    <w:rsid w:val="00AC66E4"/>
    <w:rsid w:val="00AC72FF"/>
    <w:rsid w:val="00AC7755"/>
    <w:rsid w:val="00AD0021"/>
    <w:rsid w:val="00AD4578"/>
    <w:rsid w:val="00AD68E9"/>
    <w:rsid w:val="00AE078D"/>
    <w:rsid w:val="00AE0D31"/>
    <w:rsid w:val="00AE56C0"/>
    <w:rsid w:val="00AE7F6D"/>
    <w:rsid w:val="00AF1DDE"/>
    <w:rsid w:val="00AF7A8C"/>
    <w:rsid w:val="00B00527"/>
    <w:rsid w:val="00B00914"/>
    <w:rsid w:val="00B0262B"/>
    <w:rsid w:val="00B02A8E"/>
    <w:rsid w:val="00B052EE"/>
    <w:rsid w:val="00B060FB"/>
    <w:rsid w:val="00B10724"/>
    <w:rsid w:val="00B1081F"/>
    <w:rsid w:val="00B11E88"/>
    <w:rsid w:val="00B151B7"/>
    <w:rsid w:val="00B161ED"/>
    <w:rsid w:val="00B2264A"/>
    <w:rsid w:val="00B23316"/>
    <w:rsid w:val="00B25BDC"/>
    <w:rsid w:val="00B25FA5"/>
    <w:rsid w:val="00B27499"/>
    <w:rsid w:val="00B3010D"/>
    <w:rsid w:val="00B33F2A"/>
    <w:rsid w:val="00B35151"/>
    <w:rsid w:val="00B41A40"/>
    <w:rsid w:val="00B433F2"/>
    <w:rsid w:val="00B43425"/>
    <w:rsid w:val="00B458E8"/>
    <w:rsid w:val="00B476B0"/>
    <w:rsid w:val="00B5397B"/>
    <w:rsid w:val="00B53BFC"/>
    <w:rsid w:val="00B57018"/>
    <w:rsid w:val="00B62809"/>
    <w:rsid w:val="00B62C37"/>
    <w:rsid w:val="00B6760F"/>
    <w:rsid w:val="00B725BE"/>
    <w:rsid w:val="00B7675A"/>
    <w:rsid w:val="00B80018"/>
    <w:rsid w:val="00B81898"/>
    <w:rsid w:val="00B8606B"/>
    <w:rsid w:val="00B878E7"/>
    <w:rsid w:val="00B93387"/>
    <w:rsid w:val="00B9345F"/>
    <w:rsid w:val="00B97278"/>
    <w:rsid w:val="00B97943"/>
    <w:rsid w:val="00BA1991"/>
    <w:rsid w:val="00BA1D0B"/>
    <w:rsid w:val="00BA4ABB"/>
    <w:rsid w:val="00BA6972"/>
    <w:rsid w:val="00BB1E0D"/>
    <w:rsid w:val="00BB2AF3"/>
    <w:rsid w:val="00BB4D9B"/>
    <w:rsid w:val="00BB6079"/>
    <w:rsid w:val="00BB73FF"/>
    <w:rsid w:val="00BB7688"/>
    <w:rsid w:val="00BC7CAC"/>
    <w:rsid w:val="00BD087F"/>
    <w:rsid w:val="00BD43A7"/>
    <w:rsid w:val="00BD4DF9"/>
    <w:rsid w:val="00BD523A"/>
    <w:rsid w:val="00BD63F4"/>
    <w:rsid w:val="00BD6D76"/>
    <w:rsid w:val="00BE4731"/>
    <w:rsid w:val="00BE56B3"/>
    <w:rsid w:val="00BE59A4"/>
    <w:rsid w:val="00BF04E8"/>
    <w:rsid w:val="00BF0CAD"/>
    <w:rsid w:val="00BF16BF"/>
    <w:rsid w:val="00BF1EBE"/>
    <w:rsid w:val="00BF2824"/>
    <w:rsid w:val="00BF36EB"/>
    <w:rsid w:val="00BF4AA7"/>
    <w:rsid w:val="00BF4D1F"/>
    <w:rsid w:val="00C02A73"/>
    <w:rsid w:val="00C03891"/>
    <w:rsid w:val="00C04E7E"/>
    <w:rsid w:val="00C063D2"/>
    <w:rsid w:val="00C07FD9"/>
    <w:rsid w:val="00C10955"/>
    <w:rsid w:val="00C11611"/>
    <w:rsid w:val="00C11C4D"/>
    <w:rsid w:val="00C16B68"/>
    <w:rsid w:val="00C1712C"/>
    <w:rsid w:val="00C20254"/>
    <w:rsid w:val="00C23E16"/>
    <w:rsid w:val="00C23ED7"/>
    <w:rsid w:val="00C24322"/>
    <w:rsid w:val="00C2523A"/>
    <w:rsid w:val="00C25C41"/>
    <w:rsid w:val="00C26A5D"/>
    <w:rsid w:val="00C27E37"/>
    <w:rsid w:val="00C302EB"/>
    <w:rsid w:val="00C32212"/>
    <w:rsid w:val="00C32713"/>
    <w:rsid w:val="00C330A5"/>
    <w:rsid w:val="00C351B8"/>
    <w:rsid w:val="00C35410"/>
    <w:rsid w:val="00C3728C"/>
    <w:rsid w:val="00C4085C"/>
    <w:rsid w:val="00C410D9"/>
    <w:rsid w:val="00C4211B"/>
    <w:rsid w:val="00C42DAB"/>
    <w:rsid w:val="00C44914"/>
    <w:rsid w:val="00C44DB7"/>
    <w:rsid w:val="00C4510A"/>
    <w:rsid w:val="00C47F2E"/>
    <w:rsid w:val="00C50708"/>
    <w:rsid w:val="00C5143F"/>
    <w:rsid w:val="00C52BA6"/>
    <w:rsid w:val="00C54A73"/>
    <w:rsid w:val="00C57A1A"/>
    <w:rsid w:val="00C6258F"/>
    <w:rsid w:val="00C62828"/>
    <w:rsid w:val="00C62B3B"/>
    <w:rsid w:val="00C63DF6"/>
    <w:rsid w:val="00C63E58"/>
    <w:rsid w:val="00C6495E"/>
    <w:rsid w:val="00C654F6"/>
    <w:rsid w:val="00C670EE"/>
    <w:rsid w:val="00C67E3B"/>
    <w:rsid w:val="00C756F1"/>
    <w:rsid w:val="00C81271"/>
    <w:rsid w:val="00C86349"/>
    <w:rsid w:val="00C87709"/>
    <w:rsid w:val="00C90221"/>
    <w:rsid w:val="00C90311"/>
    <w:rsid w:val="00C907C6"/>
    <w:rsid w:val="00C913DD"/>
    <w:rsid w:val="00C91850"/>
    <w:rsid w:val="00C91C26"/>
    <w:rsid w:val="00C96C16"/>
    <w:rsid w:val="00CA2923"/>
    <w:rsid w:val="00CA678A"/>
    <w:rsid w:val="00CA73D5"/>
    <w:rsid w:val="00CA741F"/>
    <w:rsid w:val="00CB1BBE"/>
    <w:rsid w:val="00CB31B6"/>
    <w:rsid w:val="00CB746D"/>
    <w:rsid w:val="00CC1C87"/>
    <w:rsid w:val="00CC29A8"/>
    <w:rsid w:val="00CC3000"/>
    <w:rsid w:val="00CC4859"/>
    <w:rsid w:val="00CC5655"/>
    <w:rsid w:val="00CC7A35"/>
    <w:rsid w:val="00CC7D8D"/>
    <w:rsid w:val="00CD072A"/>
    <w:rsid w:val="00CD32B7"/>
    <w:rsid w:val="00CD539B"/>
    <w:rsid w:val="00CD7472"/>
    <w:rsid w:val="00CD7F73"/>
    <w:rsid w:val="00CE26C5"/>
    <w:rsid w:val="00CE2D6C"/>
    <w:rsid w:val="00CE36AF"/>
    <w:rsid w:val="00CE54DD"/>
    <w:rsid w:val="00CF0DA5"/>
    <w:rsid w:val="00CF22CF"/>
    <w:rsid w:val="00CF2760"/>
    <w:rsid w:val="00CF300A"/>
    <w:rsid w:val="00CF5CFC"/>
    <w:rsid w:val="00CF5D31"/>
    <w:rsid w:val="00CF5F3B"/>
    <w:rsid w:val="00CF791A"/>
    <w:rsid w:val="00D00D7D"/>
    <w:rsid w:val="00D03C05"/>
    <w:rsid w:val="00D0700F"/>
    <w:rsid w:val="00D10328"/>
    <w:rsid w:val="00D12583"/>
    <w:rsid w:val="00D139C8"/>
    <w:rsid w:val="00D17F81"/>
    <w:rsid w:val="00D2161D"/>
    <w:rsid w:val="00D21B66"/>
    <w:rsid w:val="00D22EAB"/>
    <w:rsid w:val="00D25DB9"/>
    <w:rsid w:val="00D264C0"/>
    <w:rsid w:val="00D2758C"/>
    <w:rsid w:val="00D275CA"/>
    <w:rsid w:val="00D2789B"/>
    <w:rsid w:val="00D27C97"/>
    <w:rsid w:val="00D317CA"/>
    <w:rsid w:val="00D31E01"/>
    <w:rsid w:val="00D345AB"/>
    <w:rsid w:val="00D41566"/>
    <w:rsid w:val="00D43696"/>
    <w:rsid w:val="00D44B36"/>
    <w:rsid w:val="00D44BDF"/>
    <w:rsid w:val="00D458EC"/>
    <w:rsid w:val="00D4671A"/>
    <w:rsid w:val="00D501B0"/>
    <w:rsid w:val="00D514AA"/>
    <w:rsid w:val="00D52582"/>
    <w:rsid w:val="00D52BAB"/>
    <w:rsid w:val="00D54D4E"/>
    <w:rsid w:val="00D56A0E"/>
    <w:rsid w:val="00D57AD3"/>
    <w:rsid w:val="00D61F04"/>
    <w:rsid w:val="00D62735"/>
    <w:rsid w:val="00D635FE"/>
    <w:rsid w:val="00D65A87"/>
    <w:rsid w:val="00D729DE"/>
    <w:rsid w:val="00D734C5"/>
    <w:rsid w:val="00D75370"/>
    <w:rsid w:val="00D75B6A"/>
    <w:rsid w:val="00D76667"/>
    <w:rsid w:val="00D769A7"/>
    <w:rsid w:val="00D8327F"/>
    <w:rsid w:val="00D84BDA"/>
    <w:rsid w:val="00D876A8"/>
    <w:rsid w:val="00D87F26"/>
    <w:rsid w:val="00D93063"/>
    <w:rsid w:val="00D933B0"/>
    <w:rsid w:val="00D93B08"/>
    <w:rsid w:val="00D94539"/>
    <w:rsid w:val="00D94E4F"/>
    <w:rsid w:val="00D9533A"/>
    <w:rsid w:val="00D977E8"/>
    <w:rsid w:val="00D97B16"/>
    <w:rsid w:val="00DA3DBA"/>
    <w:rsid w:val="00DB04B0"/>
    <w:rsid w:val="00DB1B36"/>
    <w:rsid w:val="00DB1C89"/>
    <w:rsid w:val="00DB3763"/>
    <w:rsid w:val="00DB4029"/>
    <w:rsid w:val="00DB46A7"/>
    <w:rsid w:val="00DB5F4D"/>
    <w:rsid w:val="00DB6CF9"/>
    <w:rsid w:val="00DB6DA5"/>
    <w:rsid w:val="00DC076B"/>
    <w:rsid w:val="00DC1622"/>
    <w:rsid w:val="00DC186F"/>
    <w:rsid w:val="00DC252F"/>
    <w:rsid w:val="00DC2591"/>
    <w:rsid w:val="00DC6050"/>
    <w:rsid w:val="00DD3968"/>
    <w:rsid w:val="00DD43EA"/>
    <w:rsid w:val="00DD61AB"/>
    <w:rsid w:val="00DD7F69"/>
    <w:rsid w:val="00DE2B50"/>
    <w:rsid w:val="00DE5DE3"/>
    <w:rsid w:val="00DE6F44"/>
    <w:rsid w:val="00DF0FBC"/>
    <w:rsid w:val="00E01595"/>
    <w:rsid w:val="00E037D9"/>
    <w:rsid w:val="00E047B6"/>
    <w:rsid w:val="00E04927"/>
    <w:rsid w:val="00E1076F"/>
    <w:rsid w:val="00E10970"/>
    <w:rsid w:val="00E130EB"/>
    <w:rsid w:val="00E14DEF"/>
    <w:rsid w:val="00E162CD"/>
    <w:rsid w:val="00E16B52"/>
    <w:rsid w:val="00E17FA5"/>
    <w:rsid w:val="00E24742"/>
    <w:rsid w:val="00E25D48"/>
    <w:rsid w:val="00E26930"/>
    <w:rsid w:val="00E26DCA"/>
    <w:rsid w:val="00E27200"/>
    <w:rsid w:val="00E27257"/>
    <w:rsid w:val="00E279C4"/>
    <w:rsid w:val="00E34451"/>
    <w:rsid w:val="00E41270"/>
    <w:rsid w:val="00E41D6E"/>
    <w:rsid w:val="00E4466F"/>
    <w:rsid w:val="00E449D0"/>
    <w:rsid w:val="00E4506A"/>
    <w:rsid w:val="00E51642"/>
    <w:rsid w:val="00E53F99"/>
    <w:rsid w:val="00E56510"/>
    <w:rsid w:val="00E601AB"/>
    <w:rsid w:val="00E60B5C"/>
    <w:rsid w:val="00E62EA8"/>
    <w:rsid w:val="00E64154"/>
    <w:rsid w:val="00E6462F"/>
    <w:rsid w:val="00E65610"/>
    <w:rsid w:val="00E658BA"/>
    <w:rsid w:val="00E67A6E"/>
    <w:rsid w:val="00E71B43"/>
    <w:rsid w:val="00E76FC7"/>
    <w:rsid w:val="00E81612"/>
    <w:rsid w:val="00E822F0"/>
    <w:rsid w:val="00E84B98"/>
    <w:rsid w:val="00E87D18"/>
    <w:rsid w:val="00E87D62"/>
    <w:rsid w:val="00E951DB"/>
    <w:rsid w:val="00E966B6"/>
    <w:rsid w:val="00E96F65"/>
    <w:rsid w:val="00EA486E"/>
    <w:rsid w:val="00EA4FA3"/>
    <w:rsid w:val="00EA542B"/>
    <w:rsid w:val="00EA6BC7"/>
    <w:rsid w:val="00EB001B"/>
    <w:rsid w:val="00EB1DC9"/>
    <w:rsid w:val="00EB6C33"/>
    <w:rsid w:val="00EB73B7"/>
    <w:rsid w:val="00EC009C"/>
    <w:rsid w:val="00EC0D32"/>
    <w:rsid w:val="00EC1249"/>
    <w:rsid w:val="00EC3936"/>
    <w:rsid w:val="00EC3B16"/>
    <w:rsid w:val="00ED1109"/>
    <w:rsid w:val="00ED26A4"/>
    <w:rsid w:val="00ED2812"/>
    <w:rsid w:val="00ED3CA9"/>
    <w:rsid w:val="00ED4F8C"/>
    <w:rsid w:val="00ED6019"/>
    <w:rsid w:val="00ED7830"/>
    <w:rsid w:val="00EE3909"/>
    <w:rsid w:val="00EE5A99"/>
    <w:rsid w:val="00EE639C"/>
    <w:rsid w:val="00EE65D5"/>
    <w:rsid w:val="00EE7099"/>
    <w:rsid w:val="00EE7875"/>
    <w:rsid w:val="00EF1F76"/>
    <w:rsid w:val="00EF273A"/>
    <w:rsid w:val="00EF4205"/>
    <w:rsid w:val="00EF469E"/>
    <w:rsid w:val="00EF5939"/>
    <w:rsid w:val="00EF5FFC"/>
    <w:rsid w:val="00EF7A96"/>
    <w:rsid w:val="00F006A0"/>
    <w:rsid w:val="00F01714"/>
    <w:rsid w:val="00F0253B"/>
    <w:rsid w:val="00F0258F"/>
    <w:rsid w:val="00F02D06"/>
    <w:rsid w:val="00F0567D"/>
    <w:rsid w:val="00F056E5"/>
    <w:rsid w:val="00F06CFE"/>
    <w:rsid w:val="00F06FDD"/>
    <w:rsid w:val="00F10819"/>
    <w:rsid w:val="00F16F35"/>
    <w:rsid w:val="00F1701C"/>
    <w:rsid w:val="00F2229D"/>
    <w:rsid w:val="00F25ABB"/>
    <w:rsid w:val="00F27963"/>
    <w:rsid w:val="00F30446"/>
    <w:rsid w:val="00F4135D"/>
    <w:rsid w:val="00F41F1B"/>
    <w:rsid w:val="00F444B2"/>
    <w:rsid w:val="00F46BD9"/>
    <w:rsid w:val="00F60BE0"/>
    <w:rsid w:val="00F6280E"/>
    <w:rsid w:val="00F7050A"/>
    <w:rsid w:val="00F71110"/>
    <w:rsid w:val="00F75270"/>
    <w:rsid w:val="00F75533"/>
    <w:rsid w:val="00F82806"/>
    <w:rsid w:val="00F9140C"/>
    <w:rsid w:val="00F91685"/>
    <w:rsid w:val="00F9268C"/>
    <w:rsid w:val="00F92C08"/>
    <w:rsid w:val="00F952A2"/>
    <w:rsid w:val="00F96745"/>
    <w:rsid w:val="00F97931"/>
    <w:rsid w:val="00F97A07"/>
    <w:rsid w:val="00FA3811"/>
    <w:rsid w:val="00FA3B9F"/>
    <w:rsid w:val="00FA3F06"/>
    <w:rsid w:val="00FA4A26"/>
    <w:rsid w:val="00FA7084"/>
    <w:rsid w:val="00FA7BEF"/>
    <w:rsid w:val="00FB0218"/>
    <w:rsid w:val="00FB1929"/>
    <w:rsid w:val="00FB2517"/>
    <w:rsid w:val="00FB25B4"/>
    <w:rsid w:val="00FB310C"/>
    <w:rsid w:val="00FB5409"/>
    <w:rsid w:val="00FB5FD9"/>
    <w:rsid w:val="00FB75D8"/>
    <w:rsid w:val="00FC39B4"/>
    <w:rsid w:val="00FC6803"/>
    <w:rsid w:val="00FD0DF9"/>
    <w:rsid w:val="00FD33AB"/>
    <w:rsid w:val="00FD4724"/>
    <w:rsid w:val="00FD4A68"/>
    <w:rsid w:val="00FD5163"/>
    <w:rsid w:val="00FD68ED"/>
    <w:rsid w:val="00FE245F"/>
    <w:rsid w:val="00FE2824"/>
    <w:rsid w:val="00FE661F"/>
    <w:rsid w:val="00FF0400"/>
    <w:rsid w:val="00FF3D6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25A96"/>
  <w15:docId w15:val="{1A5B8326-E5BC-4B3F-9479-AE204AC7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D1ED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D1ED5"/>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72BB6"/>
    <w:pPr>
      <w:tabs>
        <w:tab w:val="left" w:pos="6480"/>
        <w:tab w:val="right" w:pos="10080"/>
      </w:tabs>
      <w:spacing w:after="0" w:line="240" w:lineRule="auto"/>
    </w:pPr>
    <w:rPr>
      <w:sz w:val="16"/>
    </w:rPr>
  </w:style>
  <w:style w:type="character" w:customStyle="1" w:styleId="FooterChar">
    <w:name w:val="Footer Char"/>
    <w:link w:val="Footer"/>
    <w:uiPriority w:val="99"/>
    <w:rsid w:val="00172BB6"/>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D1ED5"/>
    <w:pPr>
      <w:keepNext/>
      <w:numPr>
        <w:numId w:val="10"/>
      </w:numPr>
      <w:spacing w:before="240"/>
      <w:outlineLvl w:val="0"/>
    </w:pPr>
    <w:rPr>
      <w:b/>
      <w:sz w:val="28"/>
    </w:rPr>
  </w:style>
  <w:style w:type="paragraph" w:customStyle="1" w:styleId="SubStepAlpha">
    <w:name w:val="SubStep Alpha"/>
    <w:basedOn w:val="Normal"/>
    <w:qFormat/>
    <w:rsid w:val="008D1ED5"/>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D1ED5"/>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B93387"/>
    <w:pPr>
      <w:spacing w:before="0" w:after="120" w:line="240" w:lineRule="auto"/>
    </w:pPr>
    <w:rPr>
      <w:rFonts w:eastAsia="Times New Roman"/>
      <w:sz w:val="20"/>
      <w:szCs w:val="24"/>
    </w:rPr>
  </w:style>
  <w:style w:type="character" w:customStyle="1" w:styleId="BodyTextChar">
    <w:name w:val="Body Text Char"/>
    <w:link w:val="BodyText"/>
    <w:rsid w:val="00B93387"/>
    <w:rPr>
      <w:rFonts w:eastAsia="Times New Roman" w:cs="Arial"/>
      <w:szCs w:val="24"/>
    </w:rPr>
  </w:style>
  <w:style w:type="paragraph" w:styleId="Revision">
    <w:name w:val="Revision"/>
    <w:hidden/>
    <w:uiPriority w:val="99"/>
    <w:semiHidden/>
    <w:rsid w:val="00616B6B"/>
    <w:rPr>
      <w:sz w:val="22"/>
      <w:szCs w:val="22"/>
    </w:rPr>
  </w:style>
  <w:style w:type="character" w:styleId="FollowedHyperlink">
    <w:name w:val="FollowedHyperlink"/>
    <w:rsid w:val="00E951DB"/>
    <w:rPr>
      <w:color w:val="800080"/>
      <w:u w:val="single"/>
    </w:rPr>
  </w:style>
  <w:style w:type="paragraph" w:customStyle="1" w:styleId="Commandlineindent">
    <w:name w:val="Command line indent"/>
    <w:link w:val="CommandlineindentChar"/>
    <w:rsid w:val="009825F3"/>
    <w:pPr>
      <w:ind w:left="1440"/>
    </w:pPr>
    <w:rPr>
      <w:rFonts w:ascii="Courier New" w:eastAsia="Times New Roman" w:hAnsi="Courier New"/>
      <w:szCs w:val="24"/>
    </w:rPr>
  </w:style>
  <w:style w:type="character" w:customStyle="1" w:styleId="CommandlineindentChar">
    <w:name w:val="Command line indent Char"/>
    <w:link w:val="Commandlineindent"/>
    <w:rsid w:val="009825F3"/>
    <w:rPr>
      <w:rFonts w:ascii="Courier New" w:eastAsia="Times New Roman" w:hAnsi="Courier New"/>
      <w:szCs w:val="24"/>
      <w:lang w:bidi="ar-SA"/>
    </w:rPr>
  </w:style>
  <w:style w:type="paragraph" w:styleId="NoSpacing">
    <w:name w:val="No Spacing"/>
    <w:uiPriority w:val="1"/>
    <w:qFormat/>
    <w:rsid w:val="00C03891"/>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25510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95828-E014-4CE4-9608-1A718513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tvtrong12a239@gmail.com</cp:lastModifiedBy>
  <cp:revision>5</cp:revision>
  <cp:lastPrinted>2018-07-09T20:00:00Z</cp:lastPrinted>
  <dcterms:created xsi:type="dcterms:W3CDTF">2019-02-04T21:51:00Z</dcterms:created>
  <dcterms:modified xsi:type="dcterms:W3CDTF">2020-09-20T07:46:00Z</dcterms:modified>
</cp:coreProperties>
</file>