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Agile Toolkit — Claude Access Request</w:t>
      </w:r>
    </w:p>
    <w:p>
      <w:pPr>
        <w:pBdr>
          <w:bottom w:val="single" w:color="auto" w:sz="6"/>
        </w:pBdr>
        <w:spacing w:after="2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Security waiver + two Claude Pro Max licenses for the Agile PLM team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Hi Pete,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ask: </w:t>
      </w:r>
      <w:r>
        <w:rPr>
          <w:rFonts w:ascii="Calibri" w:cs="Calibri" w:eastAsia="Calibri" w:hAnsi="Calibri"/>
          <w:sz w:val="22"/>
          <w:szCs w:val="22"/>
        </w:rPr>
        <w:t xml:space="preserve">a security waiver plus Claude Pro Max access ($100/user/month) for the two people building the Agile Toolkit — Vikas Singh (design &amp; maintenance) and Vikas Jindal (development &amp; maintenance). Total: $200/month. Everything below is what that access has already produced.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we built it. </w:t>
      </w:r>
      <w:r>
        <w:rPr>
          <w:rFonts w:ascii="Calibri" w:cs="Calibri" w:eastAsia="Calibri" w:hAnsi="Calibri"/>
          <w:sz w:val="22"/>
          <w:szCs w:val="22"/>
        </w:rPr>
        <w:t xml:space="preserve">Agile PLM is end-of-life — Oracle hasn't enhanced it in over a decade, and no migration is planned for several years. Rather than wait, Agile IT used AI-assisted development to close the gap ourselves: a basic AI-generated web app in April 2026 has grown into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Agile Toolkit</w:t>
      </w:r>
      <w:r>
        <w:rPr>
          <w:rFonts w:ascii="Calibri" w:cs="Calibri" w:eastAsia="Calibri" w:hAnsi="Calibri"/>
          <w:sz w:val="22"/>
          <w:szCs w:val="22"/>
        </w:rPr>
        <w:t xml:space="preserve">, a modern UI on top of Agile.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is today</w:t>
      </w:r>
      <w:r>
        <w:rPr>
          <w:rFonts w:ascii="Calibri" w:cs="Calibri" w:eastAsia="Calibri" w:hAnsi="Calibri"/>
          <w:sz w:val="22"/>
          <w:szCs w:val="22"/>
        </w:rPr>
        <w:t xml:space="preserve"> — three months in, with zero additional headcount or budget: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22 live modules, </w:t>
      </w:r>
      <w:r>
        <w:rPr>
          <w:rFonts w:ascii="Calibri" w:cs="Calibri" w:eastAsia="Calibri" w:hAnsi="Calibri"/>
          <w:sz w:val="22"/>
          <w:szCs w:val="22"/>
        </w:rPr>
        <w:t xml:space="preserve">including bulk Item/BOM/Change reporting (seconds instead of days), a live ECN KPI dashboard, and an IMS Dashboard that writes back to Agile and streamlines DRR/DCO document reviews.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~135,000 lines of code </w:t>
      </w:r>
      <w:r>
        <w:rPr>
          <w:rFonts w:ascii="Calibri" w:cs="Calibri" w:eastAsia="Calibri" w:hAnsi="Calibri"/>
          <w:sz w:val="22"/>
          <w:szCs w:val="22"/>
        </w:rPr>
        <w:t xml:space="preserve">with 250 automated tests, and 340+ shipped updates since April — requests typically go from ask to production in days.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License-independent: </w:t>
      </w:r>
      <w:r>
        <w:rPr>
          <w:rFonts w:ascii="Calibri" w:cs="Calibri" w:eastAsia="Calibri" w:hAnsi="Calibri"/>
          <w:sz w:val="22"/>
          <w:szCs w:val="22"/>
        </w:rPr>
        <w:t xml:space="preserve">Toolkit users don't need an Agile seat unless they create or approve changes — a direct licensing saving.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PLM-agnostic: </w:t>
      </w:r>
      <w:r>
        <w:rPr>
          <w:rFonts w:ascii="Calibri" w:cs="Calibri" w:eastAsia="Calibri" w:hAnsi="Calibri"/>
          <w:sz w:val="22"/>
          <w:szCs w:val="22"/>
        </w:rPr>
        <w:t xml:space="preserve">built on core PLM principles, so it can be re-pointed at a future PLM system without changing the user experience.</w:t>
      </w:r>
    </w:p>
    <w:p>
      <w:pPr>
        <w:spacing w:after="160" w:before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What's next: </w:t>
      </w:r>
      <w:r>
        <w:rPr>
          <w:rFonts w:ascii="Calibri" w:cs="Calibri" w:eastAsia="Calibri" w:hAnsi="Calibri"/>
          <w:sz w:val="22"/>
          <w:szCs w:val="22"/>
        </w:rPr>
        <w:t xml:space="preserve">a Single/Sole Source dashboard (real-time sourcing decisions, no email chains), the SWIFT framework (streamlined change submission, execution, review, and flow), a CCB Matrix redesign, and external-system integrations. The Toolkit is R.E.S.E.T. in practice: reimagined workflows, an empowered org, simpler daily work, and measurable transformation at zero added cost.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Claude specifically. </w:t>
      </w:r>
      <w:r>
        <w:rPr>
          <w:rFonts w:ascii="Calibri" w:cs="Calibri" w:eastAsia="Calibri" w:hAnsi="Calibri"/>
          <w:sz w:val="22"/>
          <w:szCs w:val="22"/>
        </w:rPr>
        <w:t xml:space="preserve">All of the above was built with Claude Pro Max — funded out of the team's own pockets, after corporate-approved models proved too limited for work at this scale. Claude is the industry standard for AI-assisted development: it handles our full codebase in one session, and its design and mockup output turns days of UI work into hours. SanDisk security currently blocks Claude for non-IT teams, which is why we need the waiver alongside the licenses.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Bottom line: </w:t>
      </w:r>
      <w:r>
        <w:rPr>
          <w:rFonts w:ascii="Calibri" w:cs="Calibri" w:eastAsia="Calibri" w:hAnsi="Calibri"/>
          <w:sz w:val="22"/>
          <w:szCs w:val="22"/>
        </w:rPr>
        <w:t xml:space="preserve">$2,400/year against the team-weeks already being saved every month — and a working bridge off a retiring PLM platform.</w:t>
      </w:r>
    </w:p>
    <w:p>
      <w:pPr>
        <w:spacing w:after="240" w:before="12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Contacts: Security Operations Center (soc@sandisk.com) · AI Policy Owner: Chris Godleman (policy 18-01-WW-00-00030, Artificial Intelligence Policy Rev1)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Regards,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Vikas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2026-07-28T22:22:08.294Z</dcterms:created>
  <dcterms:modified xsi:type="dcterms:W3CDTF">2026-07-28T22:22:08.294Z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