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jc w:val="center"/>
      </w:pPr>
      <w:r>
        <w:rPr>
          <w:rFonts w:ascii="Arial" w:cs="Arial" w:eastAsia="Arial" w:hAnsi="Arial"/>
          <w:b/>
          <w:bCs/>
          <w:color w:val="1F4E79"/>
          <w:sz w:val="56"/>
          <w:szCs w:val="56"/>
        </w:rPr>
        <w:t xml:space="preserve">HIRE'IN SOLUTIONS</w:t>
      </w:r>
    </w:p>
    <w:p>
      <w:pPr>
        <w:spacing w:after="100"/>
        <w:jc w:val="center"/>
      </w:pPr>
      <w:r>
        <w:rPr>
          <w:rFonts w:ascii="Arial" w:cs="Arial" w:eastAsia="Arial" w:hAnsi="Arial"/>
          <w:b/>
          <w:bCs/>
          <w:color w:val="F47C20"/>
          <w:sz w:val="44"/>
          <w:szCs w:val="44"/>
        </w:rPr>
        <w:t xml:space="preserve">Talent Acquisition Expert</w:t>
      </w:r>
    </w:p>
    <w:p>
      <w:pPr>
        <w:spacing w:after="400"/>
        <w:jc w:val="center"/>
      </w:pPr>
      <w:r>
        <w:rPr>
          <w:rFonts w:ascii="Arial" w:cs="Arial" w:eastAsia="Arial" w:hAnsi="Arial"/>
          <w:color w:val="444444"/>
          <w:sz w:val="36"/>
          <w:szCs w:val="36"/>
        </w:rPr>
        <w:t xml:space="preserve">Training Curriculum &amp; Certification Program</w:t>
      </w:r>
    </w:p>
    <w:p>
      <w:pPr>
        <w:pBdr>
          <w:bottom w:val="single" w:color="1F4E79" w:sz="6" w:space="1"/>
        </w:pBdr>
        <w:spacing w:after="200" w:before="200"/>
      </w:pPr>
    </w:p>
    <w:p>
      <w:pPr>
        <w:spacing w:after="80"/>
        <w:jc w:val="center"/>
      </w:pPr>
      <w:r>
        <w:rPr>
          <w:rFonts w:ascii="Arial" w:cs="Arial" w:eastAsia="Arial" w:hAnsi="Arial"/>
          <w:color w:val="555555"/>
          <w:sz w:val="26"/>
          <w:szCs w:val="26"/>
        </w:rPr>
        <w:t xml:space="preserve">For Healthcare and IT Talent Acquisition Teams</w:t>
      </w:r>
    </w:p>
    <w:p>
      <w:pPr>
        <w:spacing w:after="80"/>
        <w:jc w:val="center"/>
      </w:pPr>
      <w:r>
        <w:rPr>
          <w:rFonts w:ascii="Arial" w:cs="Arial" w:eastAsia="Arial" w:hAnsi="Arial"/>
          <w:i/>
          <w:iCs/>
          <w:color w:val="777777"/>
          <w:sz w:val="24"/>
          <w:szCs w:val="24"/>
        </w:rPr>
        <w:t xml:space="preserve">Making Lives Better, One Placement at a Time</w:t>
      </w:r>
    </w:p>
    <w:p>
      <w:pPr>
        <w:spacing w:after="200"/>
      </w:pPr>
    </w:p>
    <w:p>
      <w:pPr>
        <w:jc w:val="center"/>
      </w:pPr>
      <w:r>
        <w:rPr>
          <w:rFonts w:ascii="Arial" w:cs="Arial" w:eastAsia="Arial" w:hAnsi="Arial"/>
          <w:color w:val="999999"/>
          <w:sz w:val="20"/>
          <w:szCs w:val="20"/>
        </w:rPr>
        <w:t xml:space="preserve">CONFIDENTIAL — Internal Use Only</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Part 1: Expert Feedback on Your Current Draft</w:t>
      </w:r>
    </w:p>
    <w:p>
      <w:pPr>
        <w:spacing w:after="200"/>
      </w:pPr>
    </w:p>
    <w:p>
      <w:pPr>
        <w:pStyle w:val="Heading2"/>
      </w:pPr>
      <w:r>
        <w:t xml:space="preserve">What You Have Built Well</w:t>
      </w:r>
    </w:p>
    <w:p>
      <w:pPr>
        <w:spacing w:after="120"/>
      </w:pPr>
      <w:r>
        <w:t xml:space="preserve">Your draft demonstrates strong operational thinking. The Definition of Done framework for each recruitment stage is excellent and rare in staffing company training materials. The stage-by-stage SOP structure for both Healthcare and IT is solid. The communication templates, call/VM/SMS scripts, and post-placement touchpoint cadence show you understand the full lifecycle. Most staffing companies stop training at sourcing and screening. You have gone well beyond that.</w:t>
      </w:r>
    </w:p>
    <w:p>
      <w:pPr>
        <w:spacing w:after="200"/>
      </w:pPr>
    </w:p>
    <w:p>
      <w:pPr>
        <w:pStyle w:val="Heading2"/>
      </w:pPr>
      <w:r>
        <w:t xml:space="preserve">Critical Gaps That Must Be Addressed</w:t>
      </w:r>
    </w:p>
    <w:p>
      <w:pPr>
        <w:spacing w:after="120"/>
      </w:pPr>
      <w:r>
        <w:t xml:space="preserve">However, the current draft has significant structural and strategic gaps that will prevent it from achieving your stated goal of building Talent Acquisition Experts rather than transactional recruiters. Below is my honest gap analysis.</w:t>
      </w:r>
    </w:p>
    <w:p>
      <w:pPr>
        <w:spacing w:after="200"/>
      </w:pPr>
    </w:p>
    <w:p>
      <w:pPr>
        <w:pStyle w:val="Heading3"/>
      </w:pPr>
      <w:r>
        <w:t xml:space="preserve">Gap 1: No Identity and Mindset Framework</w:t>
      </w:r>
    </w:p>
    <w:p>
      <w:pPr>
        <w:spacing w:after="120"/>
      </w:pPr>
      <w:r>
        <w:t xml:space="preserve">You want your team to be Talent Acquisition Experts, not recruiters. But the training never defines what that means, how it changes daily behavior, or why it matters. Without this, your team will default to recruiter habits within two weeks. You need an identity module that explains the difference between a recruiter and a TA Expert, what the TA Expert mindset looks like in practice, and how it drives every interaction.</w:t>
      </w:r>
    </w:p>
    <w:p>
      <w:pPr>
        <w:spacing w:after="200"/>
      </w:pPr>
    </w:p>
    <w:p>
      <w:pPr>
        <w:pStyle w:val="Heading3"/>
      </w:pPr>
      <w:r>
        <w:t xml:space="preserve">Gap 2: No Consultative Skills Training</w:t>
      </w:r>
    </w:p>
    <w:p>
      <w:pPr>
        <w:spacing w:after="120"/>
      </w:pPr>
      <w:r>
        <w:t xml:space="preserve">A TA Expert does not just fill requisitions. They advise hiring managers, challenge unrealistic requirements, educate candidates on market realities, and build trust that leads to repeat business. Your draft has zero training on consultative engagement, stakeholder management, or advisory positioning. This is the single biggest gap.</w:t>
      </w:r>
    </w:p>
    <w:p>
      <w:pPr>
        <w:spacing w:after="200"/>
      </w:pPr>
    </w:p>
    <w:p>
      <w:pPr>
        <w:pStyle w:val="Heading3"/>
      </w:pPr>
      <w:r>
        <w:t xml:space="preserve">Gap 3: No Client Relationship Training</w:t>
      </w:r>
    </w:p>
    <w:p>
      <w:pPr>
        <w:spacing w:after="120"/>
      </w:pPr>
      <w:r>
        <w:t xml:space="preserve">Your draft covers candidate communication thoroughly but barely mentions client-side communication. A TA Expert needs to understand how to conduct intake calls that shape realistic expectations, how to push back on unrealistic JDs, how to provide market intelligence, and how to build long-term client partnerships. This entire dimension is missing.</w:t>
      </w:r>
    </w:p>
    <w:p>
      <w:pPr>
        <w:spacing w:after="200"/>
      </w:pPr>
    </w:p>
    <w:p>
      <w:pPr>
        <w:pStyle w:val="Heading3"/>
      </w:pPr>
      <w:r>
        <w:t xml:space="preserve">Gap 4: No Industry Knowledge Curriculum</w:t>
      </w:r>
    </w:p>
    <w:p>
      <w:pPr>
        <w:spacing w:after="120"/>
      </w:pPr>
      <w:r>
        <w:t xml:space="preserve">Healthcare and IT recruiting require domain knowledge. Your SOPs describe process steps, but they do not teach what ICU nursing actually involves, how EMR systems differ, what a cloud architecture team structure looks like, or why a Java backend role is different from a Node.js full-stack role. Without domain fluency, your team will never earn candidate or client trust at an expert level.</w:t>
      </w:r>
    </w:p>
    <w:p>
      <w:pPr>
        <w:spacing w:after="200"/>
      </w:pPr>
    </w:p>
    <w:p>
      <w:pPr>
        <w:pStyle w:val="Heading3"/>
      </w:pPr>
      <w:r>
        <w:t xml:space="preserve">Gap 5: No Negotiation Skills Training</w:t>
      </w:r>
    </w:p>
    <w:p>
      <w:pPr>
        <w:spacing w:after="120"/>
      </w:pPr>
      <w:r>
        <w:t xml:space="preserve">Rate negotiation, counteroffer handling, salary expectation management, and close-stage risk mitigation are mentioned in passing but never trained. These are the moments where placements are won or lost, and where a TA Expert differentiates from a transactional recruiter.</w:t>
      </w:r>
    </w:p>
    <w:p>
      <w:pPr>
        <w:spacing w:after="200"/>
      </w:pPr>
    </w:p>
    <w:p>
      <w:pPr>
        <w:pStyle w:val="Heading3"/>
      </w:pPr>
      <w:r>
        <w:t xml:space="preserve">Gap 6: No Metrics and Accountability Framework</w:t>
      </w:r>
    </w:p>
    <w:p>
      <w:pPr>
        <w:spacing w:after="120"/>
      </w:pPr>
      <w:r>
        <w:t xml:space="preserve">There are no KPIs, no scorecard structure, no weekly review cadence, and no accountability mechanism tied to the training. Without measurable outcomes, training becomes theoretical.</w:t>
      </w:r>
    </w:p>
    <w:p>
      <w:pPr>
        <w:spacing w:after="200"/>
      </w:pPr>
    </w:p>
    <w:p>
      <w:pPr>
        <w:pStyle w:val="Heading3"/>
      </w:pPr>
      <w:r>
        <w:t xml:space="preserve">Gap 7: No 30-60-90 Day Structure</w:t>
      </w:r>
    </w:p>
    <w:p>
      <w:pPr>
        <w:spacing w:after="120"/>
      </w:pPr>
      <w:r>
        <w:t xml:space="preserve">The Day 1 to Day 5 onboarding is a good start, but there is no structured ramp plan for the first 90 days. What should a new TA Expert be doing in Week 2? Week 4? Month 2? Month 3? Without this, the training ends on Day 5 and the team is left to figure things out on their own.</w:t>
      </w:r>
    </w:p>
    <w:p>
      <w:pPr>
        <w:spacing w:after="200"/>
      </w:pPr>
    </w:p>
    <w:p>
      <w:pPr>
        <w:pStyle w:val="Heading3"/>
      </w:pPr>
      <w:r>
        <w:t xml:space="preserve">Gap 8: Excessive Repetition</w:t>
      </w:r>
    </w:p>
    <w:p>
      <w:pPr>
        <w:spacing w:after="120"/>
      </w:pPr>
      <w:r>
        <w:t xml:space="preserve">The same communication templates, screening checklists, and quality rules appear four or five times across different sections. This makes the document harder to use and signals that the structure needs consolidation. Each concept should appear once in the right place and be cross-referenced rather than repeated.</w:t>
      </w:r>
    </w:p>
    <w:p>
      <w:pPr>
        <w:spacing w:after="200"/>
      </w:pPr>
    </w:p>
    <w:p>
      <w:pPr>
        <w:pStyle w:val="Heading3"/>
      </w:pPr>
      <w:r>
        <w:t xml:space="preserve">Gap 9: No Compliance and Legal Basics</w:t>
      </w:r>
    </w:p>
    <w:p>
      <w:pPr>
        <w:spacing w:after="120"/>
      </w:pPr>
      <w:r>
        <w:t xml:space="preserve">Healthcare recruiting in particular has compliance implications around licensure, credentialing, background checks, drug screening, and immunization requirements. IT recruiting has work authorization, IP considerations, and non-compete awareness. None of this is covered.</w:t>
      </w:r>
    </w:p>
    <w:p>
      <w:pPr>
        <w:spacing w:after="200"/>
      </w:pPr>
    </w:p>
    <w:p>
      <w:pPr>
        <w:pStyle w:val="Heading3"/>
      </w:pPr>
      <w:r>
        <w:t xml:space="preserve">Gap 10: No Technology and Tools Training</w:t>
      </w:r>
    </w:p>
    <w:p>
      <w:pPr>
        <w:spacing w:after="120"/>
      </w:pPr>
      <w:r>
        <w:t xml:space="preserve">There is no ATS training, no CRM workflow training, no job board optimization training, and no sourcing technology training. A TA Expert must be proficient with the tools of the trade.</w:t>
      </w:r>
    </w:p>
    <w:p>
      <w:pPr>
        <w:spacing w:after="200"/>
      </w:pPr>
    </w:p>
    <w:p>
      <w:pPr>
        <w:pStyle w:val="Heading2"/>
      </w:pPr>
      <w:r>
        <w:t xml:space="preserve">Summary Assessment</w:t>
      </w:r>
    </w:p>
    <w:p>
      <w:pPr>
        <w:spacing w:after="120"/>
      </w:pPr>
      <w:r>
        <w:t xml:space="preserve">Your draft is approximately 60 percent of a complete training program. The process content is strong but the strategic, consultative, and domain knowledge layers are missing. The program below addresses every gap while preserving and strengthening what you have already built.</w:t>
      </w:r>
    </w:p>
    <w:p>
      <w:r>
        <w:br w:type="page"/>
      </w:r>
    </w:p>
    <w:p>
      <w:pPr>
        <w:pStyle w:val="Heading1"/>
      </w:pPr>
      <w:r>
        <w:t xml:space="preserve">Part 2: The Complete Training Program</w:t>
      </w:r>
    </w:p>
    <w:p>
      <w:pPr>
        <w:spacing w:after="200"/>
      </w:pPr>
    </w:p>
    <w:p>
      <w:pPr>
        <w:pStyle w:val="Heading1"/>
      </w:pPr>
      <w:r>
        <w:t xml:space="preserve">Section 1: Training Philosophy and Program Architecture</w:t>
      </w:r>
    </w:p>
    <w:p>
      <w:pPr>
        <w:spacing w:after="200"/>
      </w:pPr>
    </w:p>
    <w:p>
      <w:pPr>
        <w:pStyle w:val="Heading2"/>
      </w:pPr>
      <w:r>
        <w:t xml:space="preserve">1.1 Why This Training Exists</w:t>
      </w:r>
    </w:p>
    <w:p>
      <w:pPr>
        <w:spacing w:after="120"/>
      </w:pPr>
      <w:r>
        <w:t xml:space="preserve">Hire'in Solutions is not building a team of resume-pushers. We are building a team of Talent Acquisition Experts who understand industries, advise clients, champion candidates, and create long-term value through every placement. This training program is the system that makes that real.</w:t>
      </w:r>
    </w:p>
    <w:p>
      <w:pPr>
        <w:spacing w:after="200"/>
      </w:pPr>
    </w:p>
    <w:p>
      <w:pPr>
        <w:pStyle w:val="Heading2"/>
      </w:pPr>
      <w:r>
        <w:t xml:space="preserve">1.2 The TA Expert Identity</w:t>
      </w:r>
    </w:p>
    <w:p>
      <w:pPr>
        <w:spacing w:after="120"/>
      </w:pPr>
      <w:r>
        <w:t xml:space="preserve">At Hire'in Solutions, every team member carries the title of Talent Acquisition Expert. This is not a label. It is a standard of behavior, knowledge, and accountability.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A Transactional Recruiter</w:t>
            </w:r>
          </w:p>
        </w:tc>
        <w:tc>
          <w:tcPr>
            <w:tcW w:type="dxa" w:w="468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A Hire'in TA Expert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Fills open requisitions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Understands the business need behind the requisition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Sends resumes that match keywords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Submits candidates with a clear fit narrative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Disappears after placement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Maintains candidate relationships for redeployment and referrals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Treats candidates as inventory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Treats candidates as professionals whose careers matter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Takes orders from clients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Advises clients with market intelligence and honest feedback</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Measures activity volume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Measures quality, conversion, retention, and relationship 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Works in silos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Communicates transparently and escalates early</w:t>
            </w:r>
          </w:p>
        </w:tc>
      </w:tr>
    </w:tbl>
    <w:p>
      <w:pPr>
        <w:spacing w:after="200"/>
      </w:pPr>
    </w:p>
    <w:p>
      <w:pPr>
        <w:pStyle w:val="Heading2"/>
      </w:pPr>
      <w:r>
        <w:t xml:space="preserve">1.3 Program Architecture</w:t>
      </w:r>
    </w:p>
    <w:p>
      <w:pPr>
        <w:spacing w:after="120"/>
      </w:pPr>
      <w:r>
        <w:t xml:space="preserve">The training program operates in six phases across the first 12 months of employment. The first four weeks are structured onboarding. Months 2 through 12 are guided development with ongoing coaching, assessments, and specialization deepening.</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Phase</w:t>
            </w:r>
          </w:p>
        </w:tc>
        <w:tc>
          <w:tcPr>
            <w:tcW w:type="dxa" w:w="24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Timeline</w:t>
            </w:r>
          </w:p>
        </w:tc>
        <w:tc>
          <w:tcPr>
            <w:tcW w:type="dxa" w:w="24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Focus</w:t>
            </w:r>
          </w:p>
        </w:tc>
        <w:tc>
          <w:tcPr>
            <w:tcW w:type="dxa" w:w="27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Outcome</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Phase 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Days 1–2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Foundation: Identity, Culture, Systems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Understands who we are and how we work</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Phase 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Days 3–5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Core TA Skills: Process, Communication, Quality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Understands the full recruitment lifecycle</w:t>
            </w:r>
          </w:p>
        </w:tc>
      </w:tr>
      <w:tr>
        <w:tc>
          <w:tcPr>
            <w:tcW w:type="dxa" w:w="1800"/>
            <w:tcBorders>
              <w:top w:val="single" w:color="CCCCCC" w:sz="1"/>
              <w:left w:val="single" w:color="CCCCCC" w:sz="1"/>
              <w:bottom w:val="single" w:color="CCCCCC" w:sz="1"/>
              <w:right w:val="single" w:color="CCCCCC" w:sz="1"/>
            </w:tcBorders>
            <w:shd w:fill="FDE8D0"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Phase 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Week 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Domain Specialization: Healthcare or IT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Fluent in domain language and compliance</w:t>
            </w:r>
          </w:p>
        </w:tc>
      </w:tr>
      <w:tr>
        <w:tc>
          <w:tcPr>
            <w:tcW w:type="dxa" w:w="1800"/>
            <w:tcBorders>
              <w:top w:val="single" w:color="CCCCCC" w:sz="1"/>
              <w:left w:val="single" w:color="CCCCCC" w:sz="1"/>
              <w:bottom w:val="single" w:color="CCCCCC" w:sz="1"/>
              <w:right w:val="single" w:color="CCCCCC" w:sz="1"/>
            </w:tcBorders>
            <w:shd w:fill="FDE8D0"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Phase 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Week 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Applied Practice: Simulations and Drills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Demonstrates skill under realistic conditions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Phase 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Week 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Certification: Assessment and Launch</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Certified to work live requisitions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Phase 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Months 2–12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Ongoing Development and Mastery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Continuous improvement and advancement</w:t>
            </w:r>
          </w:p>
        </w:tc>
      </w:tr>
    </w:tbl>
    <w:p>
      <w:r>
        <w:br w:type="page"/>
      </w:r>
    </w:p>
    <w:p>
      <w:pPr>
        <w:pStyle w:val="Heading1"/>
      </w:pPr>
      <w:r>
        <w:t xml:space="preserve">Section 2: Phase 1 — Foundation (Days 1–2)</w:t>
      </w:r>
    </w:p>
    <w:p>
      <w:pPr>
        <w:spacing w:after="200"/>
      </w:pPr>
    </w:p>
    <w:p>
      <w:pPr>
        <w:pStyle w:val="Heading2"/>
      </w:pPr>
      <w:r>
        <w:t xml:space="preserve">2.1 Company Identity and Mission</w:t>
      </w:r>
    </w:p>
    <w:p>
      <w:pPr>
        <w:spacing w:after="120"/>
      </w:pPr>
      <w:r>
        <w:t xml:space="preserve">Every new TA Expert begins by understanding what Hire'in Solutions stands for. Our mission is making lives better, one placement at a time. This is not a tagline. It is the decision-making filter for every action we take.</w:t>
      </w:r>
    </w:p>
    <w:p>
      <w:pPr>
        <w:pStyle w:val="ListParagraph"/>
        <w:numPr>
          <w:ilvl w:val="0"/>
          <w:numId w:val="2"/>
        </w:numPr>
        <w:spacing w:after="60"/>
      </w:pPr>
      <w:r>
        <w:t xml:space="preserve">We exist to connect the right talent with the right opportunity at the right time.</w:t>
      </w:r>
    </w:p>
    <w:p>
      <w:pPr>
        <w:pStyle w:val="ListParagraph"/>
        <w:numPr>
          <w:ilvl w:val="0"/>
          <w:numId w:val="2"/>
        </w:numPr>
        <w:spacing w:after="60"/>
      </w:pPr>
      <w:r>
        <w:t xml:space="preserve">We care about candidates as professionals with real careers, families, and goals.</w:t>
      </w:r>
    </w:p>
    <w:p>
      <w:pPr>
        <w:pStyle w:val="ListParagraph"/>
        <w:numPr>
          <w:ilvl w:val="0"/>
          <w:numId w:val="2"/>
        </w:numPr>
        <w:spacing w:after="60"/>
      </w:pPr>
      <w:r>
        <w:t xml:space="preserve">We care about clients as partners whose success depends on the talent we deliver.</w:t>
      </w:r>
    </w:p>
    <w:p>
      <w:pPr>
        <w:pStyle w:val="ListParagraph"/>
        <w:numPr>
          <w:ilvl w:val="0"/>
          <w:numId w:val="2"/>
        </w:numPr>
        <w:spacing w:after="60"/>
      </w:pPr>
      <w:r>
        <w:t xml:space="preserve">We measure ourselves on long-term relationship value, not transactional volume.</w:t>
      </w:r>
    </w:p>
    <w:p>
      <w:pPr>
        <w:spacing w:after="200"/>
      </w:pPr>
    </w:p>
    <w:p>
      <w:pPr>
        <w:pStyle w:val="Heading2"/>
      </w:pPr>
      <w:r>
        <w:t xml:space="preserve">2.2 The TA Expert Mindset Module</w:t>
      </w:r>
    </w:p>
    <w:p>
      <w:pPr>
        <w:spacing w:after="120"/>
      </w:pPr>
      <w:r>
        <w:t xml:space="preserve">This module is the most important training session in the entire program. It establishes the behavioral standard that separates Hire'in from every other staffing company.</w:t>
      </w:r>
    </w:p>
    <w:p>
      <w:pPr>
        <w:spacing w:after="200"/>
      </w:pPr>
    </w:p>
    <w:p>
      <w:pPr>
        <w:pStyle w:val="Heading3"/>
      </w:pPr>
      <w:r>
        <w:t xml:space="preserve">What a TA Expert Does Differently Every Day</w:t>
      </w:r>
    </w:p>
    <w:p>
      <w:pPr>
        <w:pStyle w:val="ListParagraph"/>
        <w:numPr>
          <w:ilvl w:val="0"/>
          <w:numId w:val="2"/>
        </w:numPr>
        <w:spacing w:after="60"/>
      </w:pPr>
      <w:r>
        <w:t xml:space="preserve">Before outreach: researches the candidate and the role, not just scans keywords.</w:t>
      </w:r>
    </w:p>
    <w:p>
      <w:pPr>
        <w:pStyle w:val="ListParagraph"/>
        <w:numPr>
          <w:ilvl w:val="0"/>
          <w:numId w:val="2"/>
        </w:numPr>
        <w:spacing w:after="60"/>
      </w:pPr>
      <w:r>
        <w:t xml:space="preserve">During screening: listens for career goals and concerns, not just availability and rate.</w:t>
      </w:r>
    </w:p>
    <w:p>
      <w:pPr>
        <w:pStyle w:val="ListParagraph"/>
        <w:numPr>
          <w:ilvl w:val="0"/>
          <w:numId w:val="2"/>
        </w:numPr>
        <w:spacing w:after="60"/>
      </w:pPr>
      <w:r>
        <w:t xml:space="preserve">During submission: writes a fit narrative that protects the candidate's reputation.</w:t>
      </w:r>
    </w:p>
    <w:p>
      <w:pPr>
        <w:pStyle w:val="ListParagraph"/>
        <w:numPr>
          <w:ilvl w:val="0"/>
          <w:numId w:val="2"/>
        </w:numPr>
        <w:spacing w:after="60"/>
      </w:pPr>
      <w:r>
        <w:t xml:space="preserve">After placement: stays in touch because the relationship matters, not just for compliance.</w:t>
      </w:r>
    </w:p>
    <w:p>
      <w:pPr>
        <w:pStyle w:val="ListParagraph"/>
        <w:numPr>
          <w:ilvl w:val="0"/>
          <w:numId w:val="2"/>
        </w:numPr>
        <w:spacing w:after="60"/>
      </w:pPr>
      <w:r>
        <w:t xml:space="preserve">With clients: shares honest market feedback even when it is uncomfortable.</w:t>
      </w:r>
    </w:p>
    <w:p>
      <w:pPr>
        <w:pStyle w:val="ListParagraph"/>
        <w:numPr>
          <w:ilvl w:val="0"/>
          <w:numId w:val="2"/>
        </w:numPr>
        <w:spacing w:after="60"/>
      </w:pPr>
      <w:r>
        <w:t xml:space="preserve">With the team: communicates transparently, escalates early, and never hides problems.</w:t>
      </w:r>
    </w:p>
    <w:p>
      <w:pPr>
        <w:spacing w:after="200"/>
      </w:pPr>
    </w:p>
    <w:p>
      <w:pPr>
        <w:pStyle w:val="Heading3"/>
      </w:pPr>
      <w:r>
        <w:t xml:space="preserve">The Candidate Care Standard</w:t>
      </w:r>
    </w:p>
    <w:p>
      <w:pPr>
        <w:spacing w:after="120"/>
      </w:pPr>
      <w:r>
        <w:t xml:space="preserve">At Hire'in Solutions, candidates are not inventory. Every candidate interaction should leave the person feeling respected, informed, and valued regardless of the outcome. A candidate who is rejected should still want to work with Hire'in again.</w:t>
      </w:r>
    </w:p>
    <w:p>
      <w:pPr>
        <w:pStyle w:val="ListParagraph"/>
        <w:numPr>
          <w:ilvl w:val="0"/>
          <w:numId w:val="2"/>
        </w:numPr>
        <w:spacing w:after="60"/>
      </w:pPr>
      <w:r>
        <w:t xml:space="preserve">Never ghost a candidate. Every candidate who engages with us deserves a closure message.</w:t>
      </w:r>
    </w:p>
    <w:p>
      <w:pPr>
        <w:pStyle w:val="ListParagraph"/>
        <w:numPr>
          <w:ilvl w:val="0"/>
          <w:numId w:val="2"/>
        </w:numPr>
        <w:spacing w:after="60"/>
      </w:pPr>
      <w:r>
        <w:t xml:space="preserve">Never misrepresent a role. If the shift is nights, say nights. If the rate is firm, say firm.</w:t>
      </w:r>
    </w:p>
    <w:p>
      <w:pPr>
        <w:pStyle w:val="ListParagraph"/>
        <w:numPr>
          <w:ilvl w:val="0"/>
          <w:numId w:val="2"/>
        </w:numPr>
        <w:spacing w:after="60"/>
      </w:pPr>
      <w:r>
        <w:t xml:space="preserve">Never pressure a candidate into accepting something that does not fit their needs.</w:t>
      </w:r>
    </w:p>
    <w:p>
      <w:pPr>
        <w:pStyle w:val="ListParagraph"/>
        <w:numPr>
          <w:ilvl w:val="0"/>
          <w:numId w:val="2"/>
        </w:numPr>
        <w:spacing w:after="60"/>
      </w:pPr>
      <w:r>
        <w:t xml:space="preserve">Always explain next steps clearly and follow through on stated timelines.</w:t>
      </w:r>
    </w:p>
    <w:p>
      <w:pPr>
        <w:pStyle w:val="ListParagraph"/>
        <w:numPr>
          <w:ilvl w:val="0"/>
          <w:numId w:val="2"/>
        </w:numPr>
        <w:spacing w:after="60"/>
      </w:pPr>
      <w:r>
        <w:t xml:space="preserve">Always treat every conversation as an opportunity to build a long-term relationship.</w:t>
      </w:r>
    </w:p>
    <w:p>
      <w:pPr>
        <w:spacing w:after="200"/>
      </w:pPr>
    </w:p>
    <w:p>
      <w:pPr>
        <w:pStyle w:val="Heading2"/>
      </w:pPr>
      <w:r>
        <w:t xml:space="preserve">2.3 Companywide Policies and Communication Standards</w:t>
      </w:r>
    </w:p>
    <w:p>
      <w:pPr>
        <w:spacing w:after="120"/>
      </w:pPr>
      <w:r>
        <w:t xml:space="preserve">All communication happens on Microsoft Teams. No exceptions. WhatsApp and personal messaging are not permitted for work communication. Every relevant Teams message must be acknowledged. Update your status when you are away. Use threads to keep conversations organized. Raise pay rate and requisition concerns in the designated team channel, not in private side conversations.</w:t>
      </w:r>
    </w:p>
    <w:p>
      <w:pPr>
        <w:spacing w:after="200"/>
      </w:pPr>
    </w:p>
    <w:p>
      <w:pPr>
        <w:pStyle w:val="Heading3"/>
      </w:pPr>
      <w:r>
        <w:t xml:space="preserve">Documentation Discipline</w:t>
      </w:r>
    </w:p>
    <w:p>
      <w:pPr>
        <w:spacing w:after="120"/>
      </w:pPr>
      <w:r>
        <w:t xml:space="preserve">If it is not documented, it did not happen. Every meaningful candidate interaction, screening outcome, status change, and risk factor must be recorded in our systems. Another team member should be able to pick up your work without a verbal handoff.</w:t>
      </w:r>
    </w:p>
    <w:p>
      <w:pPr>
        <w:spacing w:after="200"/>
      </w:pPr>
    </w:p>
    <w:p>
      <w:pPr>
        <w:pStyle w:val="Heading3"/>
      </w:pPr>
      <w:r>
        <w:t xml:space="preserve">Escalation Standard</w:t>
      </w:r>
    </w:p>
    <w:p>
      <w:pPr>
        <w:spacing w:after="120"/>
      </w:pPr>
      <w:r>
        <w:t xml:space="preserve">Escalation is not a weakness. It is a professional obligation. Escalate when requirements are unclear, compensation is outside range, candidate readiness is at risk, client feedback patterns suggest an issue, or turnaround time is threatened. Escalate in the team channel with clear facts, not vague complaints.</w:t>
      </w:r>
    </w:p>
    <w:p>
      <w:pPr>
        <w:spacing w:after="200"/>
      </w:pPr>
    </w:p>
    <w:p>
      <w:pPr>
        <w:pStyle w:val="Heading2"/>
      </w:pPr>
      <w:r>
        <w:t xml:space="preserve">2.4 Systems and Tools Setup</w:t>
      </w:r>
    </w:p>
    <w:p>
      <w:pPr>
        <w:spacing w:after="120"/>
      </w:pPr>
      <w:r>
        <w:t xml:space="preserve">On Day 1, every new TA Expert must complete the following setup.</w:t>
      </w:r>
    </w:p>
    <w:p>
      <w:pPr>
        <w:pStyle w:val="ListParagraph"/>
        <w:numPr>
          <w:ilvl w:val="0"/>
          <w:numId w:val="2"/>
        </w:numPr>
        <w:spacing w:after="60"/>
      </w:pPr>
      <w:r>
        <w:t xml:space="preserve">Microsoft Teams: installed, configured, status settings understood.</w:t>
      </w:r>
    </w:p>
    <w:p>
      <w:pPr>
        <w:pStyle w:val="ListParagraph"/>
        <w:numPr>
          <w:ilvl w:val="0"/>
          <w:numId w:val="2"/>
        </w:numPr>
        <w:spacing w:after="60"/>
      </w:pPr>
      <w:r>
        <w:t xml:space="preserve">Outlook email signature: configured using the approved Hire'in signature template.</w:t>
      </w:r>
    </w:p>
    <w:p>
      <w:pPr>
        <w:pStyle w:val="ListParagraph"/>
        <w:numPr>
          <w:ilvl w:val="0"/>
          <w:numId w:val="2"/>
        </w:numPr>
        <w:spacing w:after="60"/>
      </w:pPr>
      <w:r>
        <w:t xml:space="preserve">ATS/CRM access: account created, basic navigation completed.</w:t>
      </w:r>
    </w:p>
    <w:p>
      <w:pPr>
        <w:pStyle w:val="ListParagraph"/>
        <w:numPr>
          <w:ilvl w:val="0"/>
          <w:numId w:val="2"/>
        </w:numPr>
        <w:spacing w:after="60"/>
      </w:pPr>
      <w:r>
        <w:t xml:space="preserve">Job board access: accounts provisioned for assigned sourcing platforms.</w:t>
      </w:r>
    </w:p>
    <w:p>
      <w:pPr>
        <w:pStyle w:val="ListParagraph"/>
        <w:numPr>
          <w:ilvl w:val="0"/>
          <w:numId w:val="2"/>
        </w:numPr>
        <w:spacing w:after="60"/>
      </w:pPr>
      <w:r>
        <w:t xml:space="preserve">Company shared drives: access confirmed, folder structure understood.</w:t>
      </w:r>
    </w:p>
    <w:p>
      <w:pPr>
        <w:spacing w:after="200"/>
      </w:pPr>
    </w:p>
    <w:p>
      <w:pPr>
        <w:pStyle w:val="Heading2"/>
      </w:pPr>
      <w:r>
        <w:t xml:space="preserve">2.5 Outlook Email Signature Setup</w:t>
      </w:r>
    </w:p>
    <w:p>
      <w:pPr>
        <w:spacing w:after="120"/>
      </w:pPr>
      <w:r>
        <w:t xml:space="preserve">Every employee must use the standardized Hire'in Solutions email signature. Use the company-provided HTML generator or paste the approved template directly into Outlook. The signature must include your full name, job title, Hire'in Solutions company name, official email address, website link, and location. Do not add personal quotes, unapproved images, or alternative branding.</w:t>
      </w:r>
    </w:p>
    <w:p>
      <w:pPr>
        <w:spacing w:after="200"/>
      </w:pPr>
    </w:p>
    <w:p>
      <w:pPr>
        <w:pStyle w:val="Heading2"/>
      </w:pPr>
      <w:r>
        <w:t xml:space="preserve">2.6 Professional Conduct and Confidentiality</w:t>
      </w:r>
    </w:p>
    <w:p>
      <w:pPr>
        <w:spacing w:after="120"/>
      </w:pPr>
      <w:r>
        <w:t xml:space="preserve">All team members must maintain professional, respectful communication in every interaction. Candidate and client data is confidential and must only be shared through approved channels and systems. Resumes, contact details, rates, and client information must never be circulated outside authorized workflows.</w:t>
      </w:r>
    </w:p>
    <w:p>
      <w:r>
        <w:br w:type="page"/>
      </w:r>
    </w:p>
    <w:p>
      <w:pPr>
        <w:pStyle w:val="Heading1"/>
      </w:pPr>
      <w:r>
        <w:t xml:space="preserve">Section 3: Phase 2 — Core TA Skills (Days 3–5)</w:t>
      </w:r>
    </w:p>
    <w:p>
      <w:pPr>
        <w:spacing w:after="200"/>
      </w:pPr>
    </w:p>
    <w:p>
      <w:pPr>
        <w:pStyle w:val="Heading2"/>
      </w:pPr>
      <w:r>
        <w:t xml:space="preserve">3.1 The Full Recruitment Lifecycle</w:t>
      </w:r>
    </w:p>
    <w:p>
      <w:pPr>
        <w:spacing w:after="120"/>
      </w:pPr>
      <w:r>
        <w:t xml:space="preserve">Every TA Expert must understand the complete lifecycle, not just the steps they personally execute. The lifecycle has six stages: Requisition Intake, Sourcing, Screening, Submission, Interview Coordination, and Offer/Close. Each stage has a Definition of Done that must be met before moving to the next stage. Skipping stages or cutting corners creates downstream failures.</w:t>
      </w:r>
    </w:p>
    <w:p>
      <w:pPr>
        <w:spacing w:after="200"/>
      </w:pPr>
    </w:p>
    <w:p>
      <w:pPr>
        <w:pStyle w:val="Heading3"/>
      </w:pPr>
      <w:r>
        <w:t xml:space="preserve">Stage 1: Requisition Intake</w:t>
      </w:r>
    </w:p>
    <w:p>
      <w:pPr>
        <w:spacing w:after="120"/>
      </w:pPr>
      <w:r>
        <w:t xml:space="preserve">This is where the TA Expert understands the business need behind the role. A TA Expert does not just read a job description. They clarify must-have versus preferred requirements, understand the hiring urgency, confirm compensation guidance, learn the interview process, and identify anything that may make the role difficult to fill. The Definition of Done for intake is that the TA Expert can explain the role clearly enough to pitch it to a candidate in 30 seconds.</w:t>
      </w:r>
    </w:p>
    <w:p>
      <w:pPr>
        <w:spacing w:after="200"/>
      </w:pPr>
    </w:p>
    <w:p>
      <w:pPr>
        <w:pStyle w:val="Heading3"/>
      </w:pPr>
      <w:r>
        <w:t xml:space="preserve">Stage 2: Sourcing</w:t>
      </w:r>
    </w:p>
    <w:p>
      <w:pPr>
        <w:spacing w:after="120"/>
      </w:pPr>
      <w:r>
        <w:t xml:space="preserve">Sourcing means identifying and reaching out to relevant candidates through internal databases, job boards, referrals, prior pipelines, and direct outreach. A TA Expert does not source blindly. They start with a sourcing plan, prioritize quality over volume, and document their outreach. The Definition of Done for sourcing is that a relevant and workable candidate pool has been built and outreach is documented.</w:t>
      </w:r>
    </w:p>
    <w:p>
      <w:pPr>
        <w:spacing w:after="200"/>
      </w:pPr>
    </w:p>
    <w:p>
      <w:pPr>
        <w:pStyle w:val="Heading3"/>
      </w:pPr>
      <w:r>
        <w:t xml:space="preserve">Stage 3: Screening</w:t>
      </w:r>
    </w:p>
    <w:p>
      <w:pPr>
        <w:spacing w:after="120"/>
      </w:pPr>
      <w:r>
        <w:t xml:space="preserve">Screening separates real candidates from keyword matches. The TA Expert validates role relevance, recent experience, availability, compensation expectations, work model fit, and genuine interest. A screen is not a checkbox exercise. It is a professional conversation where the TA Expert evaluates fit while also earning the candidate's trust. The Definition of Done for screening is that the TA Expert can write a clear fit summary and identify any risks.</w:t>
      </w:r>
    </w:p>
    <w:p>
      <w:pPr>
        <w:spacing w:after="200"/>
      </w:pPr>
    </w:p>
    <w:p>
      <w:pPr>
        <w:pStyle w:val="Heading3"/>
      </w:pPr>
      <w:r>
        <w:t xml:space="preserve">Stage 4: Submission</w:t>
      </w:r>
    </w:p>
    <w:p>
      <w:pPr>
        <w:spacing w:after="120"/>
      </w:pPr>
      <w:r>
        <w:t xml:space="preserve">A submission is only as strong as the recruiter summary that accompanies it. The package must include an updated resume, a clear summary of why the candidate fits, qualification details, availability, compensation alignment, and any documented risks. The Definition of Done for submission is that the package is client-ready and the candidate is confirmed as still interested and aligned.</w:t>
      </w:r>
    </w:p>
    <w:p>
      <w:pPr>
        <w:spacing w:after="200"/>
      </w:pPr>
    </w:p>
    <w:p>
      <w:pPr>
        <w:pStyle w:val="Heading3"/>
      </w:pPr>
      <w:r>
        <w:t xml:space="preserve">Stage 5: Interview Coordination</w:t>
      </w:r>
    </w:p>
    <w:p>
      <w:pPr>
        <w:spacing w:after="120"/>
      </w:pPr>
      <w:r>
        <w:t xml:space="preserve">The TA Expert confirms candidate availability, prepares the candidate on the role and interview format, ensures timing is locked in, and collects feedback immediately afterward. The Definition of Done for interview coordination is that the interview happened, the candidate was prepared, and feedback is documented.</w:t>
      </w:r>
    </w:p>
    <w:p>
      <w:pPr>
        <w:spacing w:after="200"/>
      </w:pPr>
    </w:p>
    <w:p>
      <w:pPr>
        <w:pStyle w:val="Heading3"/>
      </w:pPr>
      <w:r>
        <w:t xml:space="preserve">Stage 6: Offer, Close, and Candidate Control</w:t>
      </w:r>
    </w:p>
    <w:p>
      <w:pPr>
        <w:spacing w:after="120"/>
      </w:pPr>
      <w:r>
        <w:t xml:space="preserve">The TA Expert verifies compensation acceptance, joining timeline, counteroffer risk, competing interviews, and any remaining blockers. Candidate control means maintaining candidate engagement and reducing drop-off risk through proactive communication. The Definition of Done for close is that verbal acceptance is confirmed, risks are assessed, and follow-up ownership is clear.</w:t>
      </w:r>
    </w:p>
    <w:p>
      <w:pPr>
        <w:spacing w:after="200"/>
      </w:pPr>
    </w:p>
    <w:p>
      <w:pPr>
        <w:pStyle w:val="Heading2"/>
      </w:pPr>
      <w:r>
        <w:t xml:space="preserve">3.2 Communication Excellence Training</w:t>
      </w:r>
    </w:p>
    <w:p>
      <w:pPr>
        <w:spacing w:after="120"/>
      </w:pPr>
      <w:r>
        <w:t xml:space="preserve">Communication is the single most visible indicator of professionalism. Every outreach, call, voicemail, SMS, email, and internal message reflects the Hire'in brand.</w:t>
      </w:r>
    </w:p>
    <w:p>
      <w:pPr>
        <w:spacing w:after="200"/>
      </w:pPr>
    </w:p>
    <w:p>
      <w:pPr>
        <w:pStyle w:val="Heading3"/>
      </w:pPr>
      <w:r>
        <w:t xml:space="preserve">Communication by Channel</w:t>
      </w:r>
    </w:p>
    <w:p>
      <w:pPr>
        <w:spacing w:after="120"/>
      </w:pPr>
      <w:r>
        <w:t xml:space="preserve">Phone calls: be prepared, sound confident, explain relevance in the first 20 seconds, respect the candidate's time. Voicemails: keep to 20 to 30 seconds, say your number slowly, always follow up with SMS. SMS: keep it short, professional, and clear. Include your name, company, role relevance, and a soft call to action. Email: use the approved signature, write clear subject lines, keep the body concise.</w:t>
      </w:r>
    </w:p>
    <w:p>
      <w:pPr>
        <w:spacing w:after="200"/>
      </w:pPr>
    </w:p>
    <w:p>
      <w:pPr>
        <w:pStyle w:val="Heading3"/>
      </w:pPr>
      <w:r>
        <w:t xml:space="preserve">Communication by Stage</w:t>
      </w:r>
    </w:p>
    <w:p>
      <w:pPr>
        <w:spacing w:after="120"/>
      </w:pPr>
      <w:r>
        <w:t xml:space="preserve">Each recruitment stage requires different communication. First contact is about earning interest and getting a response. Screening is about building trust and validating fit. Submission confirmation is about maintaining candidate control. Interview prep is about setting the candidate up for success. Post-interview follow-up is about capturing feedback immediately. Offer stage is about protecting the close. Post-placement is about nurturing the long-term relationship.</w:t>
      </w:r>
    </w:p>
    <w:p>
      <w:pPr>
        <w:spacing w:after="200"/>
      </w:pPr>
    </w:p>
    <w:p>
      <w:pPr>
        <w:pStyle w:val="Heading3"/>
      </w:pPr>
      <w:r>
        <w:t xml:space="preserve">The Outreach Sequence</w:t>
      </w:r>
    </w:p>
    <w:p>
      <w:pPr>
        <w:spacing w:after="120"/>
      </w:pPr>
      <w:r>
        <w:t xml:space="preserve">The standard outreach sequence for first contact is: call attempt, then voicemail if no answer, then SMS immediately after voicemail. If no response within 24 hours, send a follow-up SMS. If no response within 48 to 72 hours, try a final call and SMS with a low-pressure close line. Document every attempt. Never spam.</w:t>
      </w:r>
    </w:p>
    <w:p>
      <w:pPr>
        <w:spacing w:after="200"/>
      </w:pPr>
    </w:p>
    <w:p>
      <w:pPr>
        <w:pStyle w:val="Heading2"/>
      </w:pPr>
      <w:r>
        <w:t xml:space="preserve">3.3 Objection Handling Training</w:t>
      </w:r>
    </w:p>
    <w:p>
      <w:pPr>
        <w:spacing w:after="120"/>
      </w:pPr>
      <w:r>
        <w:t xml:space="preserve">Objection handling is one of the highest-value skills a TA Expert can develop. Most candidates do not reject the opportunity; they reject the way it was presented or ask questions that feel like objections.</w:t>
      </w:r>
    </w:p>
    <w:p>
      <w:pPr>
        <w:spacing w:after="200"/>
      </w:pPr>
    </w:p>
    <w:p>
      <w:pPr>
        <w:pStyle w:val="Heading3"/>
      </w:pPr>
      <w:r>
        <w:t xml:space="preserve">Common Objections and Responses</w:t>
      </w:r>
    </w:p>
    <w:p>
      <w:pPr>
        <w:spacing w:after="120"/>
      </w:pPr>
      <w:r>
        <w:rPr>
          <w:b/>
          <w:bCs/>
        </w:rPr>
        <w:t xml:space="preserve">"I am not looking right now." </w:t>
      </w:r>
      <w:r>
        <w:t xml:space="preserve">Response: I understand. I am not asking for a commitment. I thought the role was relevant enough to be worth a brief conversation. If not now, would you prefer I reconnect later?</w:t>
      </w:r>
    </w:p>
    <w:p>
      <w:pPr>
        <w:spacing w:after="120"/>
      </w:pPr>
      <w:r>
        <w:rPr>
          <w:b/>
          <w:bCs/>
        </w:rPr>
        <w:t xml:space="preserve">"What is the pay?" </w:t>
      </w:r>
      <w:r>
        <w:t xml:space="preserve">Response: I can absolutely discuss compensation. Before I misquote anything, I want to confirm the role aligns on title, location, and core fit. Then I can speak to the range properly.</w:t>
      </w:r>
    </w:p>
    <w:p>
      <w:pPr>
        <w:spacing w:after="120"/>
      </w:pPr>
      <w:r>
        <w:rPr>
          <w:b/>
          <w:bCs/>
        </w:rPr>
        <w:t xml:space="preserve">"Send me the JD." </w:t>
      </w:r>
      <w:r>
        <w:t xml:space="preserve">Response: Happy to send a summary. Before I do, I want to make sure the basics align so I am not sending you something irrelevant.</w:t>
      </w:r>
    </w:p>
    <w:p>
      <w:pPr>
        <w:spacing w:after="120"/>
      </w:pPr>
      <w:r>
        <w:rPr>
          <w:b/>
          <w:bCs/>
        </w:rPr>
        <w:t xml:space="preserve">"I only want remote." </w:t>
      </w:r>
      <w:r>
        <w:t xml:space="preserve">Response: Understood. This role is hybrid/onsite, so I do not want to waste your time. Should I keep you in mind only for fully remote openings?</w:t>
      </w:r>
    </w:p>
    <w:p>
      <w:pPr>
        <w:spacing w:after="120"/>
      </w:pPr>
      <w:r>
        <w:rPr>
          <w:b/>
          <w:bCs/>
        </w:rPr>
        <w:t xml:space="preserve">"I am already interviewing elsewhere." </w:t>
      </w:r>
      <w:r>
        <w:t xml:space="preserve">Response: That is helpful context. Would you still be open to considering this if the fit and timing work?</w:t>
      </w:r>
    </w:p>
    <w:p>
      <w:pPr>
        <w:spacing w:after="200"/>
      </w:pPr>
    </w:p>
    <w:p>
      <w:pPr>
        <w:pStyle w:val="Heading2"/>
      </w:pPr>
      <w:r>
        <w:t xml:space="preserve">3.4 Quality Standards</w:t>
      </w:r>
    </w:p>
    <w:p>
      <w:pPr>
        <w:spacing w:after="120"/>
      </w:pPr>
      <w:r>
        <w:t xml:space="preserve">Quality is non-negotiable. A TA Expert does not submit candidates based on assumptions, partial screens, or keyword matches. Every submission must reflect validated fit, confirmed interest, documented alignment, and honest risk assessment. Incomplete screening equals incomplete work. Weak submissions damage client trust and candidate reputation.</w:t>
      </w:r>
    </w:p>
    <w:p>
      <w:r>
        <w:br w:type="page"/>
      </w:r>
    </w:p>
    <w:p>
      <w:pPr>
        <w:pStyle w:val="Heading1"/>
      </w:pPr>
      <w:r>
        <w:t xml:space="preserve">Section 4: Phase 3 — Healthcare Domain Specialization (Week 2)</w:t>
      </w:r>
    </w:p>
    <w:p>
      <w:pPr>
        <w:spacing w:after="200"/>
      </w:pPr>
    </w:p>
    <w:p>
      <w:pPr>
        <w:pStyle w:val="Heading2"/>
      </w:pPr>
      <w:r>
        <w:t xml:space="preserve">4.1 Healthcare Industry Fundamentals</w:t>
      </w:r>
    </w:p>
    <w:p>
      <w:pPr>
        <w:spacing w:after="120"/>
      </w:pPr>
      <w:r>
        <w:t xml:space="preserve">A Healthcare TA Expert must understand the industry, not just the job titles. This module builds the domain knowledge that earns credibility with candidates and clients.</w:t>
      </w:r>
    </w:p>
    <w:p>
      <w:pPr>
        <w:spacing w:after="200"/>
      </w:pPr>
    </w:p>
    <w:p>
      <w:pPr>
        <w:pStyle w:val="Heading3"/>
      </w:pPr>
      <w:r>
        <w:t xml:space="preserve">Healthcare Role Families</w:t>
      </w:r>
    </w:p>
    <w:p>
      <w:pPr>
        <w:spacing w:after="120"/>
      </w:pPr>
      <w:r>
        <w:t xml:space="preserve">The most common healthcare role families include: Registered Nurses (RN) across specialties such as ICU, ER, Med-Surg, OR, PACU, L&amp;D, NICU, and Telemetry; Licensed Practical/Vocational Nurses (LPN/LVN); Certified Nursing Assistants (CNA); Allied Health professionals including Respiratory Therapists, Physical Therapists, Occupational Therapists, Speech-Language Pathologists, and Radiology Technologists; Laboratory professionals; Imaging and Diagnostic Technicians; Pharmacists and Pharmacy Technicians; and Advanced Practice Providers such as Nurse Practitioners and Physician Assistants.</w:t>
      </w:r>
    </w:p>
    <w:p>
      <w:pPr>
        <w:spacing w:after="200"/>
      </w:pPr>
    </w:p>
    <w:p>
      <w:pPr>
        <w:pStyle w:val="Heading3"/>
      </w:pPr>
      <w:r>
        <w:t xml:space="preserve">Assignment Types</w:t>
      </w:r>
    </w:p>
    <w:p>
      <w:pPr>
        <w:spacing w:after="120"/>
      </w:pPr>
      <w:r>
        <w:t xml:space="preserve">Healthcare staffing assignments come in several forms: Travel assignments are typically 13-week contracts at facilities away from the candidate's home area. Local contracts are for candidates who live within commuting distance. Per diem assignments offer flexible, as-needed scheduling. Permanent placements are direct-hire roles. Each type has different candidate expectations around housing, pay structure, and commitment level.</w:t>
      </w:r>
    </w:p>
    <w:p>
      <w:pPr>
        <w:spacing w:after="200"/>
      </w:pPr>
    </w:p>
    <w:p>
      <w:pPr>
        <w:pStyle w:val="Heading3"/>
      </w:pPr>
      <w:r>
        <w:t xml:space="preserve">Care Settings</w:t>
      </w:r>
    </w:p>
    <w:p>
      <w:pPr>
        <w:spacing w:after="120"/>
      </w:pPr>
      <w:r>
        <w:t xml:space="preserve">Understanding care settings is critical for matching candidates correctly. Acute care hospitals include Level 1 trauma centers, teaching hospitals, and community hospitals. Long-term acute care (LTAC) facilities handle patients requiring extended stays. Skilled nursing facilities (SNF) provide post-acute and rehabilitation care. Outpatient clinics, ambulatory surgery centers, home health agencies, and telehealth platforms represent additional settings. Each setting has different acuity levels, patient ratios, and skill requirements.</w:t>
      </w:r>
    </w:p>
    <w:p>
      <w:pPr>
        <w:spacing w:after="200"/>
      </w:pPr>
    </w:p>
    <w:p>
      <w:pPr>
        <w:pStyle w:val="Heading3"/>
      </w:pPr>
      <w:r>
        <w:t xml:space="preserve">Shift Models</w:t>
      </w:r>
    </w:p>
    <w:p>
      <w:pPr>
        <w:spacing w:after="120"/>
      </w:pPr>
      <w:r>
        <w:t xml:space="preserve">Healthcare operates on multiple shift patterns. Day shift is typically 7 AM to 7 PM or 7 AM to 3 PM. Night shift is typically 7 PM to 7 AM or 11 PM to 7 AM. Three-by-twelve means three 12-hour shifts per week. Five-by-eight means five 8-hour shifts. Rotating shifts alternate between days and nights. Float requirements mean the candidate may be assigned to different units based on census needs. Weekend requirements vary by facility. A TA Expert must clarify shift details precisely because mismatch here causes early termination.</w:t>
      </w:r>
    </w:p>
    <w:p>
      <w:pPr>
        <w:spacing w:after="200"/>
      </w:pPr>
    </w:p>
    <w:p>
      <w:pPr>
        <w:pStyle w:val="Heading2"/>
      </w:pPr>
      <w:r>
        <w:t xml:space="preserve">4.2 Healthcare Compliance and Credentialing Fundamentals</w:t>
      </w:r>
    </w:p>
    <w:p>
      <w:pPr>
        <w:spacing w:after="120"/>
      </w:pPr>
      <w:r>
        <w:t xml:space="preserve">Healthcare recruiting is compliance-heavy. Submitting a candidate with expired credentials or mismatched licensure is a serious failure.</w:t>
      </w:r>
    </w:p>
    <w:p>
      <w:pPr>
        <w:spacing w:after="200"/>
      </w:pPr>
    </w:p>
    <w:p>
      <w:pPr>
        <w:pStyle w:val="Heading3"/>
      </w:pPr>
      <w:r>
        <w:t xml:space="preserve">Licensure</w:t>
      </w:r>
    </w:p>
    <w:p>
      <w:pPr>
        <w:spacing w:after="120"/>
      </w:pPr>
      <w:r>
        <w:t xml:space="preserve">Every clinical healthcare professional requires an active, unrestricted license in the state where they will practice. The Nurse Licensure Compact allows RNs and LPN/LVNs from compact states to practice in other compact states. A TA Expert must verify whether the candidate holds an active license, whether it is a compact or single-state license, and whether the state of the assignment is covered. License verification should be done through the state board of nursing website or the appropriate licensing body.</w:t>
      </w:r>
    </w:p>
    <w:p>
      <w:pPr>
        <w:spacing w:after="200"/>
      </w:pPr>
    </w:p>
    <w:p>
      <w:pPr>
        <w:pStyle w:val="Heading3"/>
      </w:pPr>
      <w:r>
        <w:t xml:space="preserve">Certifications</w:t>
      </w:r>
    </w:p>
    <w:p>
      <w:pPr>
        <w:spacing w:after="120"/>
      </w:pPr>
      <w:r>
        <w:t xml:space="preserve">Common required certifications include BLS (Basic Life Support), ACLS (Advanced Cardiovascular Life Support), PALS (Pediatric Advanced Life Support), NRP (Neonatal Resuscitation Program), TNCC (Trauma Nursing Core Course), and NIHSS (National Institutes of Health Stroke Scale). Different specialties and facilities require different certifications. The TA Expert must confirm which certifications are required and that they are current, not expired.</w:t>
      </w:r>
    </w:p>
    <w:p>
      <w:pPr>
        <w:spacing w:after="200"/>
      </w:pPr>
    </w:p>
    <w:p>
      <w:pPr>
        <w:pStyle w:val="Heading3"/>
      </w:pPr>
      <w:r>
        <w:t xml:space="preserve">Background and Pre-Employment Requirements</w:t>
      </w:r>
    </w:p>
    <w:p>
      <w:pPr>
        <w:spacing w:after="120"/>
      </w:pPr>
      <w:r>
        <w:t xml:space="preserve">Healthcare placements typically require background checks, drug screenings, immunization records (including Hepatitis B, MMR, Varicella, Flu, COVID-19, and TB testing), and physical examinations. Some facilities require specific EMR training or competency assessments. The TA Expert should be aware of these requirements to set proper timeline expectations with candidates.</w:t>
      </w:r>
    </w:p>
    <w:p>
      <w:pPr>
        <w:spacing w:after="200"/>
      </w:pPr>
    </w:p>
    <w:p>
      <w:pPr>
        <w:pStyle w:val="Heading2"/>
      </w:pPr>
      <w:r>
        <w:t xml:space="preserve">4.3 Healthcare Recruitment Process (SOP)</w:t>
      </w:r>
    </w:p>
    <w:p>
      <w:pPr>
        <w:spacing w:after="120"/>
      </w:pPr>
      <w:r>
        <w:t xml:space="preserve">The healthcare recruitment SOP follows the same six-stage lifecycle with domain-specific requirements at each stage.</w:t>
      </w:r>
    </w:p>
    <w:p>
      <w:pPr>
        <w:spacing w:after="200"/>
      </w:pPr>
    </w:p>
    <w:p>
      <w:pPr>
        <w:pStyle w:val="Heading3"/>
      </w:pPr>
      <w:r>
        <w:t xml:space="preserve">Healthcare Requisition Intake</w:t>
      </w:r>
    </w:p>
    <w:p>
      <w:pPr>
        <w:spacing w:after="120"/>
      </w:pPr>
      <w:r>
        <w:t xml:space="preserve">A healthcare intake must capture: facility or client name, job title and specialty, location, shift details, duration, pay package or bill rate guidance, required certifications and licenses, years of experience required, EMR or specialty system experience, start date, submission deadline, float requirements, and any unit-specific needs. A healthcare requisition is intake-complete only when the TA Expert can describe the specialty, shift, location, credential requirements, and compensation in a single clear paragraph.</w:t>
      </w:r>
    </w:p>
    <w:p>
      <w:pPr>
        <w:spacing w:after="200"/>
      </w:pPr>
    </w:p>
    <w:p>
      <w:pPr>
        <w:pStyle w:val="Heading3"/>
      </w:pPr>
      <w:r>
        <w:t xml:space="preserve">Healthcare Screening</w:t>
      </w:r>
    </w:p>
    <w:p>
      <w:pPr>
        <w:spacing w:after="120"/>
      </w:pPr>
      <w:r>
        <w:t xml:space="preserve">A healthcare screen must validate: exact specialty match, active license status and state coverage, required certifications and expiration dates, years and type of recent relevant experience, shift fit, location fit, travel readiness if applicable, compensation expectations, start availability, and any onboarding or compliance blockers. A screen is complete only when all compliance points are checked, compensation has been discussed, candidate interest is confirmed, and notes are entered.</w:t>
      </w:r>
    </w:p>
    <w:p>
      <w:pPr>
        <w:spacing w:after="200"/>
      </w:pPr>
    </w:p>
    <w:p>
      <w:pPr>
        <w:pStyle w:val="Heading3"/>
      </w:pPr>
      <w:r>
        <w:t xml:space="preserve">Healthcare Submission</w:t>
      </w:r>
    </w:p>
    <w:p>
      <w:pPr>
        <w:spacing w:after="120"/>
      </w:pPr>
      <w:r>
        <w:t xml:space="preserve">A healthcare submission must include: updated resume, candidate fit summary, license and certification details, specialty match notes, availability, compensation expectations if required by process, recruiter notes on fit, and any known risks or limitations. A submission is incomplete if required client fields are missing, credential status is unclear, fit summary is absent, or documentation is poor.</w:t>
      </w:r>
    </w:p>
    <w:p>
      <w:pPr>
        <w:spacing w:after="200"/>
      </w:pPr>
    </w:p>
    <w:p>
      <w:pPr>
        <w:pStyle w:val="Heading3"/>
      </w:pPr>
      <w:r>
        <w:t xml:space="preserve">Healthcare Red Flags</w:t>
      </w:r>
    </w:p>
    <w:p>
      <w:pPr>
        <w:pStyle w:val="ListParagraph"/>
        <w:numPr>
          <w:ilvl w:val="0"/>
          <w:numId w:val="2"/>
        </w:numPr>
        <w:spacing w:after="60"/>
      </w:pPr>
      <w:r>
        <w:t xml:space="preserve">Inactive, expired, or unclear license status</w:t>
      </w:r>
    </w:p>
    <w:p>
      <w:pPr>
        <w:pStyle w:val="ListParagraph"/>
        <w:numPr>
          <w:ilvl w:val="0"/>
          <w:numId w:val="2"/>
        </w:numPr>
        <w:spacing w:after="60"/>
      </w:pPr>
      <w:r>
        <w:t xml:space="preserve">Specialty mismatch or old experience presented as current</w:t>
      </w:r>
    </w:p>
    <w:p>
      <w:pPr>
        <w:pStyle w:val="ListParagraph"/>
        <w:numPr>
          <w:ilvl w:val="0"/>
          <w:numId w:val="2"/>
        </w:numPr>
        <w:spacing w:after="60"/>
      </w:pPr>
      <w:r>
        <w:t xml:space="preserve">Required certifications missing or expired</w:t>
      </w:r>
    </w:p>
    <w:p>
      <w:pPr>
        <w:pStyle w:val="ListParagraph"/>
        <w:numPr>
          <w:ilvl w:val="0"/>
          <w:numId w:val="2"/>
        </w:numPr>
        <w:spacing w:after="60"/>
      </w:pPr>
      <w:r>
        <w:t xml:space="preserve">Unstable compensation expectations that shift between conversations</w:t>
      </w:r>
    </w:p>
    <w:p>
      <w:pPr>
        <w:pStyle w:val="ListParagraph"/>
        <w:numPr>
          <w:ilvl w:val="0"/>
          <w:numId w:val="2"/>
        </w:numPr>
        <w:spacing w:after="60"/>
      </w:pPr>
      <w:r>
        <w:t xml:space="preserve">Unwillingness on shift or location that was disclosed upfront</w:t>
      </w:r>
    </w:p>
    <w:p>
      <w:pPr>
        <w:pStyle w:val="ListParagraph"/>
        <w:numPr>
          <w:ilvl w:val="0"/>
          <w:numId w:val="2"/>
        </w:numPr>
        <w:spacing w:after="60"/>
      </w:pPr>
      <w:r>
        <w:t xml:space="preserve">Slow communication or repeated unavailability</w:t>
      </w:r>
    </w:p>
    <w:p>
      <w:pPr>
        <w:pStyle w:val="ListParagraph"/>
        <w:numPr>
          <w:ilvl w:val="0"/>
          <w:numId w:val="2"/>
        </w:numPr>
        <w:spacing w:after="60"/>
      </w:pPr>
      <w:r>
        <w:t xml:space="preserve">Inconsistent employment history or unexplained gaps</w:t>
      </w:r>
    </w:p>
    <w:p>
      <w:pPr>
        <w:pStyle w:val="ListParagraph"/>
        <w:numPr>
          <w:ilvl w:val="0"/>
          <w:numId w:val="2"/>
        </w:numPr>
        <w:spacing w:after="60"/>
      </w:pPr>
      <w:r>
        <w:t xml:space="preserve">Hidden start-date blockers</w:t>
      </w:r>
    </w:p>
    <w:p>
      <w:pPr>
        <w:spacing w:after="200"/>
      </w:pPr>
    </w:p>
    <w:p>
      <w:pPr>
        <w:pStyle w:val="Heading2"/>
      </w:pPr>
      <w:r>
        <w:t xml:space="preserve">4.4 Healthcare Communication Scripts</w:t>
      </w:r>
    </w:p>
    <w:p>
      <w:pPr>
        <w:spacing w:after="200"/>
      </w:pPr>
    </w:p>
    <w:p>
      <w:pPr>
        <w:pStyle w:val="Heading3"/>
      </w:pPr>
      <w:r>
        <w:t xml:space="preserve">Healthcare First-Time Call</w:t>
      </w:r>
    </w:p>
    <w:p>
      <w:pPr>
        <w:spacing w:after="120"/>
      </w:pPr>
      <w:r>
        <w:t xml:space="preserve">"Hi [Name], this is [Recruiter Name] from Hire'in Solutions. I came across your background in [specialty], and I am working on a [travel/local/permanent] opportunity in [location] for [shift]. Based on your recent experience, I thought it may be relevant. Did I catch you at an okay time for a quick overview?"</w:t>
      </w:r>
    </w:p>
    <w:p>
      <w:pPr>
        <w:spacing w:after="200"/>
      </w:pPr>
    </w:p>
    <w:p>
      <w:pPr>
        <w:pStyle w:val="Heading3"/>
      </w:pPr>
      <w:r>
        <w:t xml:space="preserve">Healthcare Voicemail</w:t>
      </w:r>
    </w:p>
    <w:p>
      <w:pPr>
        <w:spacing w:after="120"/>
      </w:pPr>
      <w:r>
        <w:t xml:space="preserve">"Hi [Name], this is [Recruiter Name] from Hire'in Solutions. I am reaching out about a [specialty] opportunity in [location] on [shift/type]. Your background looked relevant. Please call or text me back at [number]. I will also send a quick text. Thank you."</w:t>
      </w:r>
    </w:p>
    <w:p>
      <w:pPr>
        <w:spacing w:after="200"/>
      </w:pPr>
    </w:p>
    <w:p>
      <w:pPr>
        <w:pStyle w:val="Heading3"/>
      </w:pPr>
      <w:r>
        <w:t xml:space="preserve">Healthcare SMS</w:t>
      </w:r>
    </w:p>
    <w:p>
      <w:pPr>
        <w:spacing w:after="120"/>
      </w:pPr>
      <w:r>
        <w:t xml:space="preserve">"Hi [Name], this is [Recruiter Name] from Hire'in Solutions. I tried calling regarding a [specialty] opening in [location] for [shift/type]. Your recent background looked relevant. Let me know if you would be open to a quick conversation."</w:t>
      </w:r>
    </w:p>
    <w:p>
      <w:pPr>
        <w:spacing w:after="200"/>
      </w:pPr>
    </w:p>
    <w:p>
      <w:pPr>
        <w:pStyle w:val="Heading3"/>
      </w:pPr>
      <w:r>
        <w:t xml:space="preserve">Healthcare Screening Questions</w:t>
      </w:r>
    </w:p>
    <w:p>
      <w:pPr>
        <w:pStyle w:val="ListParagraph"/>
        <w:numPr>
          <w:ilvl w:val="0"/>
          <w:numId w:val="2"/>
        </w:numPr>
        <w:spacing w:after="60"/>
      </w:pPr>
      <w:r>
        <w:t xml:space="preserve">What unit and specialty are you currently working in?</w:t>
      </w:r>
    </w:p>
    <w:p>
      <w:pPr>
        <w:pStyle w:val="ListParagraph"/>
        <w:numPr>
          <w:ilvl w:val="0"/>
          <w:numId w:val="2"/>
        </w:numPr>
        <w:spacing w:after="60"/>
      </w:pPr>
      <w:r>
        <w:t xml:space="preserve">How many years of recent experience do you have in this specialty?</w:t>
      </w:r>
    </w:p>
    <w:p>
      <w:pPr>
        <w:pStyle w:val="ListParagraph"/>
        <w:numPr>
          <w:ilvl w:val="0"/>
          <w:numId w:val="2"/>
        </w:numPr>
        <w:spacing w:after="60"/>
      </w:pPr>
      <w:r>
        <w:t xml:space="preserve">Is your license active and unrestricted?</w:t>
      </w:r>
    </w:p>
    <w:p>
      <w:pPr>
        <w:pStyle w:val="ListParagraph"/>
        <w:numPr>
          <w:ilvl w:val="0"/>
          <w:numId w:val="2"/>
        </w:numPr>
        <w:spacing w:after="60"/>
      </w:pPr>
      <w:r>
        <w:t xml:space="preserve">Which certifications do you currently hold and when do they expire?</w:t>
      </w:r>
    </w:p>
    <w:p>
      <w:pPr>
        <w:pStyle w:val="ListParagraph"/>
        <w:numPr>
          <w:ilvl w:val="0"/>
          <w:numId w:val="2"/>
        </w:numPr>
        <w:spacing w:after="60"/>
      </w:pPr>
      <w:r>
        <w:t xml:space="preserve">Are you open to this shift and any floating requirements?</w:t>
      </w:r>
    </w:p>
    <w:p>
      <w:pPr>
        <w:pStyle w:val="ListParagraph"/>
        <w:numPr>
          <w:ilvl w:val="0"/>
          <w:numId w:val="2"/>
        </w:numPr>
        <w:spacing w:after="60"/>
      </w:pPr>
      <w:r>
        <w:t xml:space="preserve">When can you realistically start?</w:t>
      </w:r>
    </w:p>
    <w:p>
      <w:pPr>
        <w:pStyle w:val="ListParagraph"/>
        <w:numPr>
          <w:ilvl w:val="0"/>
          <w:numId w:val="2"/>
        </w:numPr>
        <w:spacing w:after="60"/>
      </w:pPr>
      <w:r>
        <w:t xml:space="preserve">What compensation range are you targeting?</w:t>
      </w:r>
    </w:p>
    <w:p>
      <w:pPr>
        <w:pStyle w:val="ListParagraph"/>
        <w:numPr>
          <w:ilvl w:val="0"/>
          <w:numId w:val="2"/>
        </w:numPr>
        <w:spacing w:after="60"/>
      </w:pPr>
      <w:r>
        <w:t xml:space="preserve">Are you interviewing elsewhere or considering other assignments?</w:t>
      </w:r>
    </w:p>
    <w:p>
      <w:pPr>
        <w:spacing w:after="200"/>
      </w:pPr>
    </w:p>
    <w:p>
      <w:pPr>
        <w:pStyle w:val="Heading2"/>
      </w:pPr>
      <w:r>
        <w:t xml:space="preserve">4.5 Healthcare Post-Placement Relationship Management</w:t>
      </w:r>
    </w:p>
    <w:p>
      <w:pPr>
        <w:spacing w:after="120"/>
      </w:pPr>
      <w:r>
        <w:t xml:space="preserve">Healthcare placements require proactive post-start care because of shift strain, float issues, facility adjustment, credentialing delays, housing logistics for travelers, and burnout risk.</w:t>
      </w:r>
    </w:p>
    <w:p>
      <w:pPr>
        <w:spacing w:after="200"/>
      </w:pPr>
    </w:p>
    <w:p>
      <w:pPr>
        <w:pStyle w:val="Heading3"/>
      </w:pPr>
      <w:r>
        <w:t xml:space="preserve">Required Touchpoint Cadence</w:t>
      </w:r>
    </w:p>
    <w:p>
      <w:pPr>
        <w:pStyle w:val="ListParagraph"/>
        <w:numPr>
          <w:ilvl w:val="0"/>
          <w:numId w:val="2"/>
        </w:numPr>
        <w:spacing w:after="60"/>
      </w:pPr>
      <w:r>
        <w:t xml:space="preserve">48 to 72 hours before start: confirmation and support check</w:t>
      </w:r>
    </w:p>
    <w:p>
      <w:pPr>
        <w:pStyle w:val="ListParagraph"/>
        <w:numPr>
          <w:ilvl w:val="0"/>
          <w:numId w:val="2"/>
        </w:numPr>
        <w:spacing w:after="60"/>
      </w:pPr>
      <w:r>
        <w:t xml:space="preserve">Day 1: verify smooth start, access, and onboarding</w:t>
      </w:r>
    </w:p>
    <w:p>
      <w:pPr>
        <w:pStyle w:val="ListParagraph"/>
        <w:numPr>
          <w:ilvl w:val="0"/>
          <w:numId w:val="2"/>
        </w:numPr>
        <w:spacing w:after="60"/>
      </w:pPr>
      <w:r>
        <w:t xml:space="preserve">End of Week 1: check first-week experience and identify concerns</w:t>
      </w:r>
    </w:p>
    <w:p>
      <w:pPr>
        <w:pStyle w:val="ListParagraph"/>
        <w:numPr>
          <w:ilvl w:val="0"/>
          <w:numId w:val="2"/>
        </w:numPr>
        <w:spacing w:after="60"/>
      </w:pPr>
      <w:r>
        <w:t xml:space="preserve">Bi-weekly during active assignment: ongoing satisfaction and retention check</w:t>
      </w:r>
    </w:p>
    <w:p>
      <w:pPr>
        <w:pStyle w:val="ListParagraph"/>
        <w:numPr>
          <w:ilvl w:val="0"/>
          <w:numId w:val="2"/>
        </w:numPr>
        <w:spacing w:after="60"/>
      </w:pPr>
      <w:r>
        <w:t xml:space="preserve">Before assignment end: extension or redeployment conversation</w:t>
      </w:r>
    </w:p>
    <w:p>
      <w:pPr>
        <w:spacing w:after="200"/>
      </w:pPr>
    </w:p>
    <w:p>
      <w:pPr>
        <w:pStyle w:val="Heading3"/>
      </w:pPr>
      <w:r>
        <w:t xml:space="preserve">What to Ask</w:t>
      </w:r>
    </w:p>
    <w:p>
      <w:pPr>
        <w:pStyle w:val="ListParagraph"/>
        <w:numPr>
          <w:ilvl w:val="0"/>
          <w:numId w:val="2"/>
        </w:numPr>
        <w:spacing w:after="60"/>
      </w:pPr>
      <w:r>
        <w:t xml:space="preserve">Is the unit and assignment matching what was discussed?</w:t>
      </w:r>
    </w:p>
    <w:p>
      <w:pPr>
        <w:pStyle w:val="ListParagraph"/>
        <w:numPr>
          <w:ilvl w:val="0"/>
          <w:numId w:val="2"/>
        </w:numPr>
        <w:spacing w:after="60"/>
      </w:pPr>
      <w:r>
        <w:t xml:space="preserve">Are there any issues with shift, floating, or scheduling?</w:t>
      </w:r>
    </w:p>
    <w:p>
      <w:pPr>
        <w:pStyle w:val="ListParagraph"/>
        <w:numPr>
          <w:ilvl w:val="0"/>
          <w:numId w:val="2"/>
        </w:numPr>
        <w:spacing w:after="60"/>
      </w:pPr>
      <w:r>
        <w:t xml:space="preserve">Is onboarding and payroll processing going smoothly?</w:t>
      </w:r>
    </w:p>
    <w:p>
      <w:pPr>
        <w:pStyle w:val="ListParagraph"/>
        <w:numPr>
          <w:ilvl w:val="0"/>
          <w:numId w:val="2"/>
        </w:numPr>
        <w:spacing w:after="60"/>
      </w:pPr>
      <w:r>
        <w:t xml:space="preserve">Would you be interested in extending or taking a follow-on assignment?</w:t>
      </w:r>
    </w:p>
    <w:p>
      <w:pPr>
        <w:pStyle w:val="ListParagraph"/>
        <w:numPr>
          <w:ilvl w:val="0"/>
          <w:numId w:val="2"/>
        </w:numPr>
        <w:spacing w:after="60"/>
      </w:pPr>
      <w:r>
        <w:t xml:space="preserve">Is there anyone in your network who might be open to similar opportunities?</w:t>
      </w:r>
    </w:p>
    <w:p>
      <w:r>
        <w:br w:type="page"/>
      </w:r>
    </w:p>
    <w:p>
      <w:pPr>
        <w:pStyle w:val="Heading1"/>
      </w:pPr>
      <w:r>
        <w:t xml:space="preserve">Section 5: Phase 3 — IT Domain Specialization (Week 2)</w:t>
      </w:r>
    </w:p>
    <w:p>
      <w:pPr>
        <w:spacing w:after="200"/>
      </w:pPr>
    </w:p>
    <w:p>
      <w:pPr>
        <w:pStyle w:val="Heading2"/>
      </w:pPr>
      <w:r>
        <w:t xml:space="preserve">5.1 IT Industry Fundamentals</w:t>
      </w:r>
    </w:p>
    <w:p>
      <w:pPr>
        <w:spacing w:after="120"/>
      </w:pPr>
      <w:r>
        <w:t xml:space="preserve">An IT TA Expert must understand technology roles, stack relevance, and industry context well enough to have credible conversations with technical candidates and hiring managers.</w:t>
      </w:r>
    </w:p>
    <w:p>
      <w:pPr>
        <w:spacing w:after="200"/>
      </w:pPr>
    </w:p>
    <w:p>
      <w:pPr>
        <w:pStyle w:val="Heading3"/>
      </w:pPr>
      <w:r>
        <w:t xml:space="preserve">IT Role Families</w:t>
      </w:r>
    </w:p>
    <w:p>
      <w:pPr>
        <w:spacing w:after="120"/>
      </w:pPr>
      <w:r>
        <w:t xml:space="preserve">The most common IT role families include: Software Engineering (frontend, backend, full-stack, mobile, embedded), Quality Assurance (manual, automation, SDET, performance), Data (data engineering, data science, analytics, machine learning, AI), DevOps and SRE (infrastructure, CI/CD, cloud operations), Cloud Architecture and Engineering (AWS, Azure, GCP), Cybersecurity (application security, network security, SOC, GRC), Product Management, Program and Project Management, ERP and Enterprise Systems (SAP, Oracle, Salesforce), Technical Support and Help Desk, and UI/UX Design.</w:t>
      </w:r>
    </w:p>
    <w:p>
      <w:pPr>
        <w:spacing w:after="200"/>
      </w:pPr>
    </w:p>
    <w:p>
      <w:pPr>
        <w:pStyle w:val="Heading3"/>
      </w:pPr>
      <w:r>
        <w:t xml:space="preserve">Technology Stack Awareness</w:t>
      </w:r>
    </w:p>
    <w:p>
      <w:pPr>
        <w:spacing w:after="120"/>
      </w:pPr>
      <w:r>
        <w:t xml:space="preserve">A TA Expert does not need to code but must understand common technology groupings. Frontend technologies include React, Angular, Vue, TypeScript, HTML/CSS. Backend technologies include Java, Python, Node.js, .NET/C#, Go, Ruby. Database technologies include SQL Server, PostgreSQL, MySQL, MongoDB, DynamoDB. Cloud platforms include AWS, Azure, and GCP. DevOps tools include Docker, Kubernetes, Terraform, Jenkins, GitHub Actions. Data tools include Spark, Kafka, Snowflake, Databricks, Tableau, Power BI. QA tools include Selenium, Playwright, Cypress, JMeter, Postman. Understanding these groupings helps the TA Expert evaluate candidate fit beyond keyword matching.</w:t>
      </w:r>
    </w:p>
    <w:p>
      <w:pPr>
        <w:spacing w:after="200"/>
      </w:pPr>
    </w:p>
    <w:p>
      <w:pPr>
        <w:pStyle w:val="Heading3"/>
      </w:pPr>
      <w:r>
        <w:t xml:space="preserve">Engagement Types</w:t>
      </w:r>
    </w:p>
    <w:p>
      <w:pPr>
        <w:spacing w:after="120"/>
      </w:pPr>
      <w:r>
        <w:t xml:space="preserve">IT staffing engagements come in several forms: Contract (W2 or Corp-to-Corp) for defined project durations, Contract-to-Hire (CTH) where conversion to permanent is expected, and Full-Time/Direct-Hire. Each type has different candidate expectations around benefits, stability, and commitment. Work authorization plays a larger role in IT recruiting because of visa considerations including H-1B, OPT, CPT, L1, and Green Card status.</w:t>
      </w:r>
    </w:p>
    <w:p>
      <w:pPr>
        <w:spacing w:after="200"/>
      </w:pPr>
    </w:p>
    <w:p>
      <w:pPr>
        <w:pStyle w:val="Heading2"/>
      </w:pPr>
      <w:r>
        <w:t xml:space="preserve">5.2 IT Compliance and Work Authorization Basics</w:t>
      </w:r>
    </w:p>
    <w:p>
      <w:pPr>
        <w:spacing w:after="120"/>
      </w:pPr>
      <w:r>
        <w:t xml:space="preserve">IT recruiting requires awareness of work authorization constraints. The most common categories are US Citizen, Green Card holder, H-1B visa holder (requires employer sponsorship), OPT (Optional Practical Training for F-1 students), and EAD (Employment Authorization Document). Some client contracts restrict submissions to specific authorization types. A TA Expert must verify work authorization before submission and never assume.</w:t>
      </w:r>
    </w:p>
    <w:p>
      <w:pPr>
        <w:spacing w:after="200"/>
      </w:pPr>
    </w:p>
    <w:p>
      <w:pPr>
        <w:pStyle w:val="Heading2"/>
      </w:pPr>
      <w:r>
        <w:t xml:space="preserve">5.3 IT Recruitment Process (SOP)</w:t>
      </w:r>
    </w:p>
    <w:p>
      <w:pPr>
        <w:spacing w:after="200"/>
      </w:pPr>
    </w:p>
    <w:p>
      <w:pPr>
        <w:pStyle w:val="Heading3"/>
      </w:pPr>
      <w:r>
        <w:t xml:space="preserve">IT Requisition Intake</w:t>
      </w:r>
    </w:p>
    <w:p>
      <w:pPr>
        <w:spacing w:after="120"/>
      </w:pPr>
      <w:r>
        <w:t xml:space="preserve">An IT intake must capture: client name, role title, contract/CTH/full-time nature, remote/hybrid/onsite requirement, required tech stack, nice-to-have skills, years of experience, domain or industry preference, interview process, salary or rate range, work authorization constraints, and urgency. Intake is complete only when must-have and nice-to-have skills are clearly separated, work model is confirmed, compensation is understood or escalated, and the target profile is documented.</w:t>
      </w:r>
    </w:p>
    <w:p>
      <w:pPr>
        <w:spacing w:after="200"/>
      </w:pPr>
    </w:p>
    <w:p>
      <w:pPr>
        <w:pStyle w:val="Heading3"/>
      </w:pPr>
      <w:r>
        <w:t xml:space="preserve">IT Technical Screening</w:t>
      </w:r>
    </w:p>
    <w:p>
      <w:pPr>
        <w:spacing w:after="120"/>
      </w:pPr>
      <w:r>
        <w:t xml:space="preserve">An IT screen must validate: current role and recent project, actual hands-on tools used today, years of recent relevant experience, must-have skill alignment, domain or industry fit, communication quality, motivation for change, compensation expectations, work authorization, location or work model fit, and notice period. A screen is complete only when the TA Expert can explain why the candidate is a fit in their own words, not by reading resume bullets back.</w:t>
      </w:r>
    </w:p>
    <w:p>
      <w:pPr>
        <w:spacing w:after="200"/>
      </w:pPr>
    </w:p>
    <w:p>
      <w:pPr>
        <w:pStyle w:val="Heading3"/>
      </w:pPr>
      <w:r>
        <w:t xml:space="preserve">IT Submission</w:t>
      </w:r>
    </w:p>
    <w:p>
      <w:pPr>
        <w:spacing w:after="120"/>
      </w:pPr>
      <w:r>
        <w:t xml:space="preserve">An IT submission must include: updated resume, concise recruiter summary, highlighted match against must-have skills, availability, compensation details if required, work authorization, interview constraints, and location or relocation notes. A submission is incomplete if the recruiter summary does not explain why the candidate fits, must-have alignment is not addressed, or work authorization is unconfirmed.</w:t>
      </w:r>
    </w:p>
    <w:p>
      <w:pPr>
        <w:spacing w:after="200"/>
      </w:pPr>
    </w:p>
    <w:p>
      <w:pPr>
        <w:pStyle w:val="Heading3"/>
      </w:pPr>
      <w:r>
        <w:t xml:space="preserve">IT Red Flags</w:t>
      </w:r>
    </w:p>
    <w:p>
      <w:pPr>
        <w:pStyle w:val="ListParagraph"/>
        <w:numPr>
          <w:ilvl w:val="0"/>
          <w:numId w:val="2"/>
        </w:numPr>
        <w:spacing w:after="60"/>
      </w:pPr>
      <w:r>
        <w:t xml:space="preserve">Resume loaded with keywords but weak project explanation</w:t>
      </w:r>
    </w:p>
    <w:p>
      <w:pPr>
        <w:pStyle w:val="ListParagraph"/>
        <w:numPr>
          <w:ilvl w:val="0"/>
          <w:numId w:val="2"/>
        </w:numPr>
        <w:spacing w:after="60"/>
      </w:pPr>
      <w:r>
        <w:t xml:space="preserve">Old experience presented as current hands-on capability</w:t>
      </w:r>
    </w:p>
    <w:p>
      <w:pPr>
        <w:pStyle w:val="ListParagraph"/>
        <w:numPr>
          <w:ilvl w:val="0"/>
          <w:numId w:val="2"/>
        </w:numPr>
        <w:spacing w:after="60"/>
      </w:pPr>
      <w:r>
        <w:t xml:space="preserve">Unclear or inconsistent hands-on depth</w:t>
      </w:r>
    </w:p>
    <w:p>
      <w:pPr>
        <w:pStyle w:val="ListParagraph"/>
        <w:numPr>
          <w:ilvl w:val="0"/>
          <w:numId w:val="2"/>
        </w:numPr>
        <w:spacing w:after="60"/>
      </w:pPr>
      <w:r>
        <w:t xml:space="preserve">Weak communication for client-facing roles</w:t>
      </w:r>
    </w:p>
    <w:p>
      <w:pPr>
        <w:pStyle w:val="ListParagraph"/>
        <w:numPr>
          <w:ilvl w:val="0"/>
          <w:numId w:val="2"/>
        </w:numPr>
        <w:spacing w:after="60"/>
      </w:pPr>
      <w:r>
        <w:t xml:space="preserve">Compensation expectations significantly above market range</w:t>
      </w:r>
    </w:p>
    <w:p>
      <w:pPr>
        <w:pStyle w:val="ListParagraph"/>
        <w:numPr>
          <w:ilvl w:val="0"/>
          <w:numId w:val="2"/>
        </w:numPr>
        <w:spacing w:after="60"/>
      </w:pPr>
      <w:r>
        <w:t xml:space="preserve">Remote-only expectation against hybrid or onsite role requirements</w:t>
      </w:r>
    </w:p>
    <w:p>
      <w:pPr>
        <w:pStyle w:val="ListParagraph"/>
        <w:numPr>
          <w:ilvl w:val="0"/>
          <w:numId w:val="2"/>
        </w:numPr>
        <w:spacing w:after="60"/>
      </w:pPr>
      <w:r>
        <w:t xml:space="preserve">Unclear or evasive work authorization details</w:t>
      </w:r>
    </w:p>
    <w:p>
      <w:pPr>
        <w:pStyle w:val="ListParagraph"/>
        <w:numPr>
          <w:ilvl w:val="0"/>
          <w:numId w:val="2"/>
        </w:numPr>
        <w:spacing w:after="60"/>
      </w:pPr>
      <w:r>
        <w:t xml:space="preserve">Inflated ownership claims on team projects</w:t>
      </w:r>
    </w:p>
    <w:p>
      <w:pPr>
        <w:spacing w:after="200"/>
      </w:pPr>
    </w:p>
    <w:p>
      <w:pPr>
        <w:pStyle w:val="Heading2"/>
      </w:pPr>
      <w:r>
        <w:t xml:space="preserve">5.4 IT Communication Scripts</w:t>
      </w:r>
    </w:p>
    <w:p>
      <w:pPr>
        <w:spacing w:after="200"/>
      </w:pPr>
    </w:p>
    <w:p>
      <w:pPr>
        <w:pStyle w:val="Heading3"/>
      </w:pPr>
      <w:r>
        <w:t xml:space="preserve">IT First-Time Call</w:t>
      </w:r>
    </w:p>
    <w:p>
      <w:pPr>
        <w:spacing w:after="120"/>
      </w:pPr>
      <w:r>
        <w:t xml:space="preserve">"Hi [Name], this is [Recruiter Name] from Hire'in Solutions. I came across your background in [skill/stack] and wanted to reach out regarding a [Job Title] role I am working on. It looked relevant to your recent experience. Do you have a minute for a quick overview?"</w:t>
      </w:r>
    </w:p>
    <w:p>
      <w:pPr>
        <w:spacing w:after="200"/>
      </w:pPr>
    </w:p>
    <w:p>
      <w:pPr>
        <w:pStyle w:val="Heading3"/>
      </w:pPr>
      <w:r>
        <w:t xml:space="preserve">IT Voicemail</w:t>
      </w:r>
    </w:p>
    <w:p>
      <w:pPr>
        <w:spacing w:after="120"/>
      </w:pPr>
      <w:r>
        <w:t xml:space="preserve">"Hi [Name], this is [Recruiter Name] with Hire'in Solutions. I am reaching out regarding a [Job Title] role that looked relevant to your background in [stack/tool/domain]. Please call or text me back at [number]. I will also send a quick text. Thank you."</w:t>
      </w:r>
    </w:p>
    <w:p>
      <w:pPr>
        <w:spacing w:after="200"/>
      </w:pPr>
    </w:p>
    <w:p>
      <w:pPr>
        <w:pStyle w:val="Heading3"/>
      </w:pPr>
      <w:r>
        <w:t xml:space="preserve">IT SMS</w:t>
      </w:r>
    </w:p>
    <w:p>
      <w:pPr>
        <w:spacing w:after="120"/>
      </w:pPr>
      <w:r>
        <w:t xml:space="preserve">"Hi [Name], this is [Recruiter Name] from Hire'in Solutions. I tried calling regarding a [Job Title] role with [remote/hybrid/onsite] setup. Based on your experience in [skill/stack], it looked relevant. Let me know if you would be open to a brief conversation."</w:t>
      </w:r>
    </w:p>
    <w:p>
      <w:pPr>
        <w:spacing w:after="200"/>
      </w:pPr>
    </w:p>
    <w:p>
      <w:pPr>
        <w:pStyle w:val="Heading3"/>
      </w:pPr>
      <w:r>
        <w:t xml:space="preserve">IT Screening Questions</w:t>
      </w:r>
    </w:p>
    <w:p>
      <w:pPr>
        <w:pStyle w:val="ListParagraph"/>
        <w:numPr>
          <w:ilvl w:val="0"/>
          <w:numId w:val="2"/>
        </w:numPr>
        <w:spacing w:after="60"/>
      </w:pPr>
      <w:r>
        <w:t xml:space="preserve">What are you currently working on in your role?</w:t>
      </w:r>
    </w:p>
    <w:p>
      <w:pPr>
        <w:pStyle w:val="ListParagraph"/>
        <w:numPr>
          <w:ilvl w:val="0"/>
          <w:numId w:val="2"/>
        </w:numPr>
        <w:spacing w:after="60"/>
      </w:pPr>
      <w:r>
        <w:t xml:space="preserve">How hands-on are you with [must-have technology]?</w:t>
      </w:r>
    </w:p>
    <w:p>
      <w:pPr>
        <w:pStyle w:val="ListParagraph"/>
        <w:numPr>
          <w:ilvl w:val="0"/>
          <w:numId w:val="2"/>
        </w:numPr>
        <w:spacing w:after="60"/>
      </w:pPr>
      <w:r>
        <w:t xml:space="preserve">How recently have you used it in a production environment?</w:t>
      </w:r>
    </w:p>
    <w:p>
      <w:pPr>
        <w:pStyle w:val="ListParagraph"/>
        <w:numPr>
          <w:ilvl w:val="0"/>
          <w:numId w:val="2"/>
        </w:numPr>
        <w:spacing w:after="60"/>
      </w:pPr>
      <w:r>
        <w:t xml:space="preserve">What tools and frameworks are part of your current project?</w:t>
      </w:r>
    </w:p>
    <w:p>
      <w:pPr>
        <w:pStyle w:val="ListParagraph"/>
        <w:numPr>
          <w:ilvl w:val="0"/>
          <w:numId w:val="2"/>
        </w:numPr>
        <w:spacing w:after="60"/>
      </w:pPr>
      <w:r>
        <w:t xml:space="preserve">Would [remote/hybrid/onsite] work for you?</w:t>
      </w:r>
    </w:p>
    <w:p>
      <w:pPr>
        <w:pStyle w:val="ListParagraph"/>
        <w:numPr>
          <w:ilvl w:val="0"/>
          <w:numId w:val="2"/>
        </w:numPr>
        <w:spacing w:after="60"/>
      </w:pPr>
      <w:r>
        <w:t xml:space="preserve">What compensation range are you targeting?</w:t>
      </w:r>
    </w:p>
    <w:p>
      <w:pPr>
        <w:pStyle w:val="ListParagraph"/>
        <w:numPr>
          <w:ilvl w:val="0"/>
          <w:numId w:val="2"/>
        </w:numPr>
        <w:spacing w:after="60"/>
      </w:pPr>
      <w:r>
        <w:t xml:space="preserve">What is your notice period or earliest availability?</w:t>
      </w:r>
    </w:p>
    <w:p>
      <w:pPr>
        <w:pStyle w:val="ListParagraph"/>
        <w:numPr>
          <w:ilvl w:val="0"/>
          <w:numId w:val="2"/>
        </w:numPr>
        <w:spacing w:after="60"/>
      </w:pPr>
      <w:r>
        <w:t xml:space="preserve">Do you require sponsorship now or in the future?</w:t>
      </w:r>
    </w:p>
    <w:p>
      <w:pPr>
        <w:pStyle w:val="ListParagraph"/>
        <w:numPr>
          <w:ilvl w:val="0"/>
          <w:numId w:val="2"/>
        </w:numPr>
        <w:spacing w:after="60"/>
      </w:pPr>
      <w:r>
        <w:t xml:space="preserve">Are you actively interviewing elsewhere?</w:t>
      </w:r>
    </w:p>
    <w:p>
      <w:pPr>
        <w:spacing w:after="200"/>
      </w:pPr>
    </w:p>
    <w:p>
      <w:pPr>
        <w:pStyle w:val="Heading2"/>
      </w:pPr>
      <w:r>
        <w:t xml:space="preserve">5.5 IT Post-Placement Relationship Management</w:t>
      </w:r>
    </w:p>
    <w:p>
      <w:pPr>
        <w:spacing w:after="120"/>
      </w:pPr>
      <w:r>
        <w:t xml:space="preserve">IT placements require ongoing relationship management around project clarity, manager fit, work model experience, and contract extension or conversion opportunities.</w:t>
      </w:r>
    </w:p>
    <w:p>
      <w:pPr>
        <w:spacing w:after="200"/>
      </w:pPr>
    </w:p>
    <w:p>
      <w:pPr>
        <w:pStyle w:val="Heading3"/>
      </w:pPr>
      <w:r>
        <w:t xml:space="preserve">Required Touchpoint Cadence</w:t>
      </w:r>
    </w:p>
    <w:p>
      <w:pPr>
        <w:pStyle w:val="ListParagraph"/>
        <w:numPr>
          <w:ilvl w:val="0"/>
          <w:numId w:val="2"/>
        </w:numPr>
        <w:spacing w:after="60"/>
      </w:pPr>
      <w:r>
        <w:t xml:space="preserve">48 to 72 hours before joining: confirmation and logistics check</w:t>
      </w:r>
    </w:p>
    <w:p>
      <w:pPr>
        <w:pStyle w:val="ListParagraph"/>
        <w:numPr>
          <w:ilvl w:val="0"/>
          <w:numId w:val="2"/>
        </w:numPr>
        <w:spacing w:after="60"/>
      </w:pPr>
      <w:r>
        <w:t xml:space="preserve">Day 1: confirm smooth start and system access</w:t>
      </w:r>
    </w:p>
    <w:p>
      <w:pPr>
        <w:pStyle w:val="ListParagraph"/>
        <w:numPr>
          <w:ilvl w:val="0"/>
          <w:numId w:val="2"/>
        </w:numPr>
        <w:spacing w:after="60"/>
      </w:pPr>
      <w:r>
        <w:t xml:space="preserve">End of Week 1: check team/manager experience and initial impressions</w:t>
      </w:r>
    </w:p>
    <w:p>
      <w:pPr>
        <w:pStyle w:val="ListParagraph"/>
        <w:numPr>
          <w:ilvl w:val="0"/>
          <w:numId w:val="2"/>
        </w:numPr>
        <w:spacing w:after="60"/>
      </w:pPr>
      <w:r>
        <w:t xml:space="preserve">30-day check-in: role satisfaction and alignment</w:t>
      </w:r>
    </w:p>
    <w:p>
      <w:pPr>
        <w:pStyle w:val="ListParagraph"/>
        <w:numPr>
          <w:ilvl w:val="0"/>
          <w:numId w:val="2"/>
        </w:numPr>
        <w:spacing w:after="60"/>
      </w:pPr>
      <w:r>
        <w:t xml:space="preserve">60-day check-in: retention assessment</w:t>
      </w:r>
    </w:p>
    <w:p>
      <w:pPr>
        <w:pStyle w:val="ListParagraph"/>
        <w:numPr>
          <w:ilvl w:val="0"/>
          <w:numId w:val="2"/>
        </w:numPr>
        <w:spacing w:after="60"/>
      </w:pPr>
      <w:r>
        <w:t xml:space="preserve">90-day check-in: long-term relationship and referral opportunity</w:t>
      </w:r>
    </w:p>
    <w:p>
      <w:pPr>
        <w:pStyle w:val="ListParagraph"/>
        <w:numPr>
          <w:ilvl w:val="0"/>
          <w:numId w:val="2"/>
        </w:numPr>
        <w:spacing w:after="60"/>
      </w:pPr>
      <w:r>
        <w:t xml:space="preserve">Before contract end: extension or redeployment conversation</w:t>
      </w:r>
    </w:p>
    <w:p>
      <w:pPr>
        <w:spacing w:after="200"/>
      </w:pPr>
    </w:p>
    <w:p>
      <w:pPr>
        <w:pStyle w:val="Heading3"/>
      </w:pPr>
      <w:r>
        <w:t xml:space="preserve">What to Ask</w:t>
      </w:r>
    </w:p>
    <w:p>
      <w:pPr>
        <w:pStyle w:val="ListParagraph"/>
        <w:numPr>
          <w:ilvl w:val="0"/>
          <w:numId w:val="2"/>
        </w:numPr>
        <w:spacing w:after="60"/>
      </w:pPr>
      <w:r>
        <w:t xml:space="preserve">Is the project matching what was explained during the interview process?</w:t>
      </w:r>
    </w:p>
    <w:p>
      <w:pPr>
        <w:pStyle w:val="ListParagraph"/>
        <w:numPr>
          <w:ilvl w:val="0"/>
          <w:numId w:val="2"/>
        </w:numPr>
        <w:spacing w:after="60"/>
      </w:pPr>
      <w:r>
        <w:t xml:space="preserve">Has onboarding and system access gone smoothly?</w:t>
      </w:r>
    </w:p>
    <w:p>
      <w:pPr>
        <w:pStyle w:val="ListParagraph"/>
        <w:numPr>
          <w:ilvl w:val="0"/>
          <w:numId w:val="2"/>
        </w:numPr>
        <w:spacing w:after="60"/>
      </w:pPr>
      <w:r>
        <w:t xml:space="preserve">Is the team and management experience positive?</w:t>
      </w:r>
    </w:p>
    <w:p>
      <w:pPr>
        <w:pStyle w:val="ListParagraph"/>
        <w:numPr>
          <w:ilvl w:val="0"/>
          <w:numId w:val="2"/>
        </w:numPr>
        <w:spacing w:after="60"/>
      </w:pPr>
      <w:r>
        <w:t xml:space="preserve">Is the remote/hybrid/onsite setup working as expected?</w:t>
      </w:r>
    </w:p>
    <w:p>
      <w:pPr>
        <w:pStyle w:val="ListParagraph"/>
        <w:numPr>
          <w:ilvl w:val="0"/>
          <w:numId w:val="2"/>
        </w:numPr>
        <w:spacing w:after="60"/>
      </w:pPr>
      <w:r>
        <w:t xml:space="preserve">Any early concerns that might affect your decision to continue?</w:t>
      </w:r>
    </w:p>
    <w:p>
      <w:pPr>
        <w:pStyle w:val="ListParagraph"/>
        <w:numPr>
          <w:ilvl w:val="0"/>
          <w:numId w:val="2"/>
        </w:numPr>
        <w:spacing w:after="60"/>
      </w:pPr>
      <w:r>
        <w:t xml:space="preserve">Would you be open to future opportunities or referrals?</w:t>
      </w:r>
    </w:p>
    <w:p>
      <w:r>
        <w:br w:type="page"/>
      </w:r>
    </w:p>
    <w:p>
      <w:pPr>
        <w:pStyle w:val="Heading1"/>
      </w:pPr>
      <w:r>
        <w:t xml:space="preserve">Section 6: Phase 4 — Applied Practice and Simulations (Week 3)</w:t>
      </w:r>
    </w:p>
    <w:p>
      <w:pPr>
        <w:spacing w:after="200"/>
      </w:pPr>
    </w:p>
    <w:p>
      <w:pPr>
        <w:pStyle w:val="Heading2"/>
      </w:pPr>
      <w:r>
        <w:t xml:space="preserve">6.1 Purpose</w:t>
      </w:r>
    </w:p>
    <w:p>
      <w:pPr>
        <w:spacing w:after="120"/>
      </w:pPr>
      <w:r>
        <w:t xml:space="preserve">This phase moves from learning to doing. Every TA Expert must demonstrate competence through realistic exercises before working live requisitions. The manager evaluates not just process knowledge but judgment, communication quality, and documentation discipline.</w:t>
      </w:r>
    </w:p>
    <w:p>
      <w:pPr>
        <w:spacing w:after="200"/>
      </w:pPr>
    </w:p>
    <w:p>
      <w:pPr>
        <w:pStyle w:val="Heading2"/>
      </w:pPr>
      <w:r>
        <w:t xml:space="preserve">6.2 Mock Exercise 1: Requisition Intake Simulation</w:t>
      </w:r>
    </w:p>
    <w:p>
      <w:pPr>
        <w:spacing w:after="200"/>
      </w:pPr>
    </w:p>
    <w:p>
      <w:pPr>
        <w:pStyle w:val="Heading3"/>
      </w:pPr>
      <w:r>
        <w:t xml:space="preserve">Healthcare Scenario</w:t>
      </w:r>
    </w:p>
    <w:p>
      <w:pPr>
        <w:spacing w:after="120"/>
      </w:pPr>
      <w:r>
        <w:t xml:space="preserve">You receive a new requisition for a Travel ICU RN in Phoenix, AZ. Nights, 3x12, 13 weeks, ASAP start. Active AZ or compact RN license, BLS and ACLS required, minimum 2 years ICU experience, Epic experience preferred, must be open to floating. Prepare a complete intake summary identifying must-haves, preferred items, likely screening focus, and potential risks.</w:t>
      </w:r>
    </w:p>
    <w:p>
      <w:pPr>
        <w:spacing w:after="200"/>
      </w:pPr>
    </w:p>
    <w:p>
      <w:pPr>
        <w:pStyle w:val="Heading3"/>
      </w:pPr>
      <w:r>
        <w:t xml:space="preserve">IT Scenario</w:t>
      </w:r>
    </w:p>
    <w:p>
      <w:pPr>
        <w:spacing w:after="120"/>
      </w:pPr>
      <w:r>
        <w:t xml:space="preserve">You receive a new requisition for a Senior QA Automation Engineer, remote PST hours, 6-month contract. Required: 6+ years QA, strong Selenium or Playwright, API testing, CI/CD exposure, Java or JavaScript. Preferred: healthcare domain experience. Prepare a complete intake summary with must-have versus nice-to-have separation, screening strategy, and submission risks.</w:t>
      </w:r>
    </w:p>
    <w:p>
      <w:pPr>
        <w:spacing w:after="200"/>
      </w:pPr>
    </w:p>
    <w:p>
      <w:pPr>
        <w:pStyle w:val="Heading2"/>
      </w:pPr>
      <w:r>
        <w:t xml:space="preserve">6.3 Mock Exercise 2: Screening Simulation</w:t>
      </w:r>
    </w:p>
    <w:p>
      <w:pPr>
        <w:spacing w:after="200"/>
      </w:pPr>
    </w:p>
    <w:p>
      <w:pPr>
        <w:pStyle w:val="Heading3"/>
      </w:pPr>
      <w:r>
        <w:t xml:space="preserve">Healthcare Scenario</w:t>
      </w:r>
    </w:p>
    <w:p>
      <w:pPr>
        <w:spacing w:after="120"/>
      </w:pPr>
      <w:r>
        <w:t xml:space="preserve">A candidate claims ICU experience, holds an active RN license, but wants day shift only (role is nights), prefers California (role is Arizona), can start in two weeks, and asks for higher pay than the posted range. Conduct the screen, write your notes, identify red flags, and make a go/no-go recommendation.</w:t>
      </w:r>
    </w:p>
    <w:p>
      <w:pPr>
        <w:spacing w:after="200"/>
      </w:pPr>
    </w:p>
    <w:p>
      <w:pPr>
        <w:pStyle w:val="Heading3"/>
      </w:pPr>
      <w:r>
        <w:t xml:space="preserve">IT Scenario</w:t>
      </w:r>
    </w:p>
    <w:p>
      <w:pPr>
        <w:spacing w:after="120"/>
      </w:pPr>
      <w:r>
        <w:t xml:space="preserve">A candidate has 8 years of QA experience but worked on Selenium five years ago and is currently mostly manual testing. Wants remote only. Can join in 45 days. Asks for 25 percent more than the rate range. Conduct the screen, write your notes, identify red flags, and make a go/no-go recommendation.</w:t>
      </w:r>
    </w:p>
    <w:p>
      <w:pPr>
        <w:spacing w:after="200"/>
      </w:pPr>
    </w:p>
    <w:p>
      <w:pPr>
        <w:pStyle w:val="Heading2"/>
      </w:pPr>
      <w:r>
        <w:t xml:space="preserve">6.4 Mock Exercise 3: Submission Preparation</w:t>
      </w:r>
    </w:p>
    <w:p>
      <w:pPr>
        <w:spacing w:after="120"/>
      </w:pPr>
      <w:r>
        <w:t xml:space="preserve">Using the candidates from Exercise 2, prepare a complete submission package including: recruiter summary explaining why the candidate fits or does not fit, qualification notes, availability, compensation alignment, and documented risks. The manager will evaluate whether the submission is client-ready.</w:t>
      </w:r>
    </w:p>
    <w:p>
      <w:pPr>
        <w:spacing w:after="200"/>
      </w:pPr>
    </w:p>
    <w:p>
      <w:pPr>
        <w:pStyle w:val="Heading2"/>
      </w:pPr>
      <w:r>
        <w:t xml:space="preserve">6.5 Mock Exercise 4: Communication Drill</w:t>
      </w:r>
    </w:p>
    <w:p>
      <w:pPr>
        <w:spacing w:after="120"/>
      </w:pPr>
      <w:r>
        <w:t xml:space="preserve">Each TA Expert must deliver live or recorded examples of the following: one first-time outreach call, one voicemail, one follow-up SMS, one screening transition, and one objection response. The manager evaluates preparation, clarity, professionalism, and whether the TA Expert sounds like an expert or a script reader.</w:t>
      </w:r>
    </w:p>
    <w:p>
      <w:pPr>
        <w:spacing w:after="200"/>
      </w:pPr>
    </w:p>
    <w:p>
      <w:pPr>
        <w:pStyle w:val="Heading2"/>
      </w:pPr>
      <w:r>
        <w:t xml:space="preserve">6.6 Mock Exercise 5: Post-Placement Touchpoint</w:t>
      </w:r>
    </w:p>
    <w:p>
      <w:pPr>
        <w:spacing w:after="120"/>
      </w:pPr>
      <w:r>
        <w:t xml:space="preserve">Role-play a Week 1 check-in call with a recently placed candidate who mentions a scheduling concern and a question about pay timing. Demonstrate how to identify the issue, document it, and escalate if needed while maintaining candidate trust.</w:t>
      </w:r>
    </w:p>
    <w:p>
      <w:pPr>
        <w:spacing w:after="200"/>
      </w:pPr>
    </w:p>
    <w:p>
      <w:pPr>
        <w:pStyle w:val="Heading2"/>
      </w:pPr>
      <w:r>
        <w:t xml:space="preserve">6.7 Manager Evaluation Rubric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c>
          <w:tcPr>
            <w:tcW w:type="dxa" w:w="30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Competency</w:t>
            </w:r>
          </w:p>
        </w:tc>
        <w:tc>
          <w:tcPr>
            <w:tcW w:type="dxa" w:w="20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Strong</w:t>
            </w:r>
          </w:p>
        </w:tc>
        <w:tc>
          <w:tcPr>
            <w:tcW w:type="dxa" w:w="20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Acceptable</w:t>
            </w:r>
          </w:p>
        </w:tc>
        <w:tc>
          <w:tcPr>
            <w:tcW w:type="dxa" w:w="23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Needs Rework</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Requirement understanding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Explains role confidently and accurately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Covers basics with minor gaps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Cannot explain the role clearly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Screening quality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Identifies fit, risk, and red flags precisely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Covers core items with some gaps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Misses major compliance or fit items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Communication quality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Sounds prepared, clear, and professional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Adequate but needs coaching on confidence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Sounds scripted, unclear, or unprepared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Documentation quality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Notes are clear, factual, and usable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Notes cover basics but lack detail</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Notes are missing or unusable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Judgment and escalation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Identifies risks and escalates properly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Recognizes issues but slow to escalate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Misses risks or does not escalate</w:t>
            </w:r>
          </w:p>
        </w:tc>
      </w:tr>
    </w:tbl>
    <w:p>
      <w:r>
        <w:br w:type="page"/>
      </w:r>
    </w:p>
    <w:p>
      <w:pPr>
        <w:pStyle w:val="Heading1"/>
      </w:pPr>
      <w:r>
        <w:t xml:space="preserve">Section 7: Phase 5 — Certification Assessment (Week 4)</w:t>
      </w:r>
    </w:p>
    <w:p>
      <w:pPr>
        <w:spacing w:after="200"/>
      </w:pPr>
    </w:p>
    <w:p>
      <w:pPr>
        <w:pStyle w:val="Heading2"/>
      </w:pPr>
      <w:r>
        <w:t xml:space="preserve">7.1 Written Assessment</w:t>
      </w:r>
    </w:p>
    <w:p>
      <w:pPr>
        <w:spacing w:after="120"/>
      </w:pPr>
      <w:r>
        <w:t xml:space="preserve">All TA Experts complete Questions 1 through 15. Healthcare TA Experts complete Questions 16 through 23. IT TA Experts complete Questions 24 through 30. Passing standard is 80 percent minimum.</w:t>
      </w:r>
    </w:p>
    <w:p>
      <w:pPr>
        <w:spacing w:after="200"/>
      </w:pPr>
    </w:p>
    <w:p>
      <w:pPr>
        <w:pStyle w:val="Heading3"/>
      </w:pPr>
      <w:r>
        <w:t xml:space="preserve">Common Questions (All TA Experts)</w:t>
      </w:r>
    </w:p>
    <w:p>
      <w:pPr>
        <w:pStyle w:val="ListParagraph"/>
        <w:numPr>
          <w:ilvl w:val="0"/>
          <w:numId w:val="3"/>
        </w:numPr>
        <w:spacing w:after="60"/>
      </w:pPr>
      <w:r>
        <w:t xml:space="preserve">What is the official work communication platform at Hire'in Solutions?</w:t>
      </w:r>
    </w:p>
    <w:p>
      <w:pPr>
        <w:pStyle w:val="ListParagraph"/>
        <w:numPr>
          <w:ilvl w:val="0"/>
          <w:numId w:val="3"/>
        </w:numPr>
        <w:spacing w:after="60"/>
      </w:pPr>
      <w:r>
        <w:t xml:space="preserve">What is the difference between a transactional recruiter and a Hire'in TA Expert?</w:t>
      </w:r>
    </w:p>
    <w:p>
      <w:pPr>
        <w:pStyle w:val="ListParagraph"/>
        <w:numPr>
          <w:ilvl w:val="0"/>
          <w:numId w:val="3"/>
        </w:numPr>
        <w:spacing w:after="60"/>
      </w:pPr>
      <w:r>
        <w:t xml:space="preserve">Why is acknowledgment in Microsoft Teams required?</w:t>
      </w:r>
    </w:p>
    <w:p>
      <w:pPr>
        <w:pStyle w:val="ListParagraph"/>
        <w:numPr>
          <w:ilvl w:val="0"/>
          <w:numId w:val="3"/>
        </w:numPr>
        <w:spacing w:after="60"/>
      </w:pPr>
      <w:r>
        <w:t xml:space="preserve">Where should pay rate and requisition concerns be raised?</w:t>
      </w:r>
    </w:p>
    <w:p>
      <w:pPr>
        <w:pStyle w:val="ListParagraph"/>
        <w:numPr>
          <w:ilvl w:val="0"/>
          <w:numId w:val="3"/>
        </w:numPr>
        <w:spacing w:after="60"/>
      </w:pPr>
      <w:r>
        <w:t xml:space="preserve">Name three things that must always be documented by a TA Expert.</w:t>
      </w:r>
    </w:p>
    <w:p>
      <w:pPr>
        <w:pStyle w:val="ListParagraph"/>
        <w:numPr>
          <w:ilvl w:val="0"/>
          <w:numId w:val="3"/>
        </w:numPr>
        <w:spacing w:after="60"/>
      </w:pPr>
      <w:r>
        <w:t xml:space="preserve">What is the purpose of requisition intake?</w:t>
      </w:r>
    </w:p>
    <w:p>
      <w:pPr>
        <w:pStyle w:val="ListParagraph"/>
        <w:numPr>
          <w:ilvl w:val="0"/>
          <w:numId w:val="3"/>
        </w:numPr>
        <w:spacing w:after="60"/>
      </w:pPr>
      <w:r>
        <w:t xml:space="preserve">Why should a TA Expert avoid sourcing before the requirement is fully understood?</w:t>
      </w:r>
    </w:p>
    <w:p>
      <w:pPr>
        <w:pStyle w:val="ListParagraph"/>
        <w:numPr>
          <w:ilvl w:val="0"/>
          <w:numId w:val="3"/>
        </w:numPr>
        <w:spacing w:after="60"/>
      </w:pPr>
      <w:r>
        <w:t xml:space="preserve">What makes a candidate screening incomplete?</w:t>
      </w:r>
    </w:p>
    <w:p>
      <w:pPr>
        <w:pStyle w:val="ListParagraph"/>
        <w:numPr>
          <w:ilvl w:val="0"/>
          <w:numId w:val="3"/>
        </w:numPr>
        <w:spacing w:after="60"/>
      </w:pPr>
      <w:r>
        <w:t xml:space="preserve">What is the purpose of a recruiter summary in a submission?</w:t>
      </w:r>
    </w:p>
    <w:p>
      <w:pPr>
        <w:pStyle w:val="ListParagraph"/>
        <w:numPr>
          <w:ilvl w:val="0"/>
          <w:numId w:val="3"/>
        </w:numPr>
        <w:spacing w:after="60"/>
      </w:pPr>
      <w:r>
        <w:t xml:space="preserve">What does the Candidate Care Standard require?</w:t>
      </w:r>
    </w:p>
    <w:p>
      <w:pPr>
        <w:pStyle w:val="ListParagraph"/>
        <w:numPr>
          <w:ilvl w:val="0"/>
          <w:numId w:val="3"/>
        </w:numPr>
        <w:spacing w:after="60"/>
      </w:pPr>
      <w:r>
        <w:t xml:space="preserve">When should a TA Expert escalate an issue?</w:t>
      </w:r>
    </w:p>
    <w:p>
      <w:pPr>
        <w:pStyle w:val="ListParagraph"/>
        <w:numPr>
          <w:ilvl w:val="0"/>
          <w:numId w:val="3"/>
        </w:numPr>
        <w:spacing w:after="60"/>
      </w:pPr>
      <w:r>
        <w:t xml:space="preserve">What does candidate control mean and why does it matter?</w:t>
      </w:r>
    </w:p>
    <w:p>
      <w:pPr>
        <w:pStyle w:val="ListParagraph"/>
        <w:numPr>
          <w:ilvl w:val="0"/>
          <w:numId w:val="3"/>
        </w:numPr>
        <w:spacing w:after="60"/>
      </w:pPr>
      <w:r>
        <w:t xml:space="preserve">What is the Definition of Done concept?</w:t>
      </w:r>
    </w:p>
    <w:p>
      <w:pPr>
        <w:pStyle w:val="ListParagraph"/>
        <w:numPr>
          <w:ilvl w:val="0"/>
          <w:numId w:val="3"/>
        </w:numPr>
        <w:spacing w:after="60"/>
      </w:pPr>
      <w:r>
        <w:t xml:space="preserve">Why is post-placement follow-up part of the TA Expert role?</w:t>
      </w:r>
    </w:p>
    <w:p>
      <w:pPr>
        <w:pStyle w:val="ListParagraph"/>
        <w:numPr>
          <w:ilvl w:val="0"/>
          <w:numId w:val="3"/>
        </w:numPr>
        <w:spacing w:after="60"/>
      </w:pPr>
      <w:r>
        <w:t xml:space="preserve">Name two common objections and the recommended response approach.</w:t>
      </w:r>
    </w:p>
    <w:p>
      <w:pPr>
        <w:spacing w:after="200"/>
      </w:pPr>
    </w:p>
    <w:p>
      <w:pPr>
        <w:pStyle w:val="Heading3"/>
      </w:pPr>
      <w:r>
        <w:t xml:space="preserve">Healthcare Questions (16–23)</w:t>
      </w:r>
    </w:p>
    <w:p>
      <w:pPr>
        <w:pStyle w:val="ListParagraph"/>
        <w:numPr>
          <w:ilvl w:val="0"/>
          <w:numId w:val="3"/>
        </w:numPr>
        <w:spacing w:after="60"/>
      </w:pPr>
      <w:r>
        <w:t xml:space="preserve">Name five items that must be verified in a healthcare screen.</w:t>
      </w:r>
    </w:p>
    <w:p>
      <w:pPr>
        <w:pStyle w:val="ListParagraph"/>
        <w:numPr>
          <w:ilvl w:val="0"/>
          <w:numId w:val="3"/>
        </w:numPr>
        <w:spacing w:after="60"/>
      </w:pPr>
      <w:r>
        <w:t xml:space="preserve">What is the difference between a compact license and a single-state license?</w:t>
      </w:r>
    </w:p>
    <w:p>
      <w:pPr>
        <w:pStyle w:val="ListParagraph"/>
        <w:numPr>
          <w:ilvl w:val="0"/>
          <w:numId w:val="3"/>
        </w:numPr>
        <w:spacing w:after="60"/>
      </w:pPr>
      <w:r>
        <w:t xml:space="preserve">Name three common required healthcare certifications.</w:t>
      </w:r>
    </w:p>
    <w:p>
      <w:pPr>
        <w:pStyle w:val="ListParagraph"/>
        <w:numPr>
          <w:ilvl w:val="0"/>
          <w:numId w:val="3"/>
        </w:numPr>
        <w:spacing w:after="60"/>
      </w:pPr>
      <w:r>
        <w:t xml:space="preserve">What makes a healthcare submission incomplete?</w:t>
      </w:r>
    </w:p>
    <w:p>
      <w:pPr>
        <w:pStyle w:val="ListParagraph"/>
        <w:numPr>
          <w:ilvl w:val="0"/>
          <w:numId w:val="3"/>
        </w:numPr>
        <w:spacing w:after="60"/>
      </w:pPr>
      <w:r>
        <w:t xml:space="preserve">Name three healthcare recruiting red flags.</w:t>
      </w:r>
    </w:p>
    <w:p>
      <w:pPr>
        <w:pStyle w:val="ListParagraph"/>
        <w:numPr>
          <w:ilvl w:val="0"/>
          <w:numId w:val="3"/>
        </w:numPr>
        <w:spacing w:after="60"/>
      </w:pPr>
      <w:r>
        <w:t xml:space="preserve">Why should shift fit and location be confirmed early?</w:t>
      </w:r>
    </w:p>
    <w:p>
      <w:pPr>
        <w:pStyle w:val="ListParagraph"/>
        <w:numPr>
          <w:ilvl w:val="0"/>
          <w:numId w:val="3"/>
        </w:numPr>
        <w:spacing w:after="60"/>
      </w:pPr>
      <w:r>
        <w:t xml:space="preserve">What should a healthcare TA Expert check during a Week 1 post-placement call?</w:t>
      </w:r>
    </w:p>
    <w:p>
      <w:pPr>
        <w:pStyle w:val="ListParagraph"/>
        <w:numPr>
          <w:ilvl w:val="0"/>
          <w:numId w:val="3"/>
        </w:numPr>
        <w:spacing w:after="60"/>
      </w:pPr>
      <w:r>
        <w:t xml:space="preserve">What is the recommended post-placement touchpoint cadence for healthcare?</w:t>
      </w:r>
    </w:p>
    <w:p>
      <w:pPr>
        <w:spacing w:after="200"/>
      </w:pPr>
    </w:p>
    <w:p>
      <w:pPr>
        <w:pStyle w:val="Heading3"/>
      </w:pPr>
      <w:r>
        <w:t xml:space="preserve">IT Questions (24–30)</w:t>
      </w:r>
    </w:p>
    <w:p>
      <w:pPr>
        <w:pStyle w:val="ListParagraph"/>
        <w:numPr>
          <w:ilvl w:val="0"/>
          <w:numId w:val="3"/>
        </w:numPr>
        <w:spacing w:after="60"/>
      </w:pPr>
      <w:r>
        <w:t xml:space="preserve">What is the difference between a must-have skill and a nice-to-have skill?</w:t>
      </w:r>
    </w:p>
    <w:p>
      <w:pPr>
        <w:pStyle w:val="ListParagraph"/>
        <w:numPr>
          <w:ilvl w:val="0"/>
          <w:numId w:val="3"/>
        </w:numPr>
        <w:spacing w:after="60"/>
      </w:pPr>
      <w:r>
        <w:t xml:space="preserve">Why is keyword matching alone not enough in IT recruiting?</w:t>
      </w:r>
    </w:p>
    <w:p>
      <w:pPr>
        <w:pStyle w:val="ListParagraph"/>
        <w:numPr>
          <w:ilvl w:val="0"/>
          <w:numId w:val="3"/>
        </w:numPr>
        <w:spacing w:after="60"/>
      </w:pPr>
      <w:r>
        <w:t xml:space="preserve">What should a TA Expert validate in an IT technical screening?</w:t>
      </w:r>
    </w:p>
    <w:p>
      <w:pPr>
        <w:pStyle w:val="ListParagraph"/>
        <w:numPr>
          <w:ilvl w:val="0"/>
          <w:numId w:val="3"/>
        </w:numPr>
        <w:spacing w:after="60"/>
      </w:pPr>
      <w:r>
        <w:t xml:space="preserve">What makes an IT submission weak?</w:t>
      </w:r>
    </w:p>
    <w:p>
      <w:pPr>
        <w:pStyle w:val="ListParagraph"/>
        <w:numPr>
          <w:ilvl w:val="0"/>
          <w:numId w:val="3"/>
        </w:numPr>
        <w:spacing w:after="60"/>
      </w:pPr>
      <w:r>
        <w:t xml:space="preserve">Name three IT recruiting red flags.</w:t>
      </w:r>
    </w:p>
    <w:p>
      <w:pPr>
        <w:pStyle w:val="ListParagraph"/>
        <w:numPr>
          <w:ilvl w:val="0"/>
          <w:numId w:val="3"/>
        </w:numPr>
        <w:spacing w:after="60"/>
      </w:pPr>
      <w:r>
        <w:t xml:space="preserve">Why must work authorization be confirmed before submission?</w:t>
      </w:r>
    </w:p>
    <w:p>
      <w:pPr>
        <w:pStyle w:val="ListParagraph"/>
        <w:numPr>
          <w:ilvl w:val="0"/>
          <w:numId w:val="3"/>
        </w:numPr>
        <w:spacing w:after="60"/>
      </w:pPr>
      <w:r>
        <w:t xml:space="preserve">What should an IT TA Expert check during a 30-day post-placement call?</w:t>
      </w:r>
    </w:p>
    <w:p>
      <w:pPr>
        <w:spacing w:after="200"/>
      </w:pPr>
    </w:p>
    <w:p>
      <w:pPr>
        <w:pStyle w:val="Heading2"/>
      </w:pPr>
      <w:r>
        <w:t xml:space="preserve">7.2 Practical Assessment</w:t>
      </w:r>
    </w:p>
    <w:p>
      <w:pPr>
        <w:spacing w:after="120"/>
      </w:pPr>
      <w:r>
        <w:t xml:space="preserve">Each TA Expert must complete three practical exercises: one communication drill with live call, voicemail, and SMS delivery; one full screening simulation with documentation; and one complete submission package preparation. The manager evaluates using the rubric from Section 6.</w:t>
      </w:r>
    </w:p>
    <w:p>
      <w:pPr>
        <w:spacing w:after="200"/>
      </w:pPr>
    </w:p>
    <w:p>
      <w:pPr>
        <w:pStyle w:val="Heading2"/>
      </w:pPr>
      <w:r>
        <w:t xml:space="preserve">7.3 Certification Outcomes</w:t>
      </w:r>
    </w:p>
    <w:p>
      <w:pPr>
        <w:spacing w:after="200"/>
      </w:pPr>
    </w:p>
    <w:p>
      <w:pPr>
        <w:spacing w:after="120"/>
      </w:pPr>
      <w:r>
        <w:rPr>
          <w:b/>
          <w:bCs/>
        </w:rPr>
        <w:t xml:space="preserve">Certified — Ready for Live Work. </w:t>
      </w:r>
      <w:r>
        <w:t xml:space="preserve">The TA Expert demonstrates strong process understanding, communication quality, documentation discipline, and sound judgment. They may begin working on live requisitions.</w:t>
      </w:r>
    </w:p>
    <w:p>
      <w:pPr>
        <w:spacing w:after="120"/>
      </w:pPr>
      <w:r>
        <w:rPr>
          <w:b/>
          <w:bCs/>
        </w:rPr>
        <w:t xml:space="preserve">Conditionally Certified — Ready with Supervision. </w:t>
      </w:r>
      <w:r>
        <w:t xml:space="preserve">The TA Expert shows acceptable fundamentals but needs manager oversight on submissions and screening for the first two weeks of live work.</w:t>
      </w:r>
    </w:p>
    <w:p>
      <w:pPr>
        <w:spacing w:after="120"/>
      </w:pPr>
      <w:r>
        <w:rPr>
          <w:b/>
          <w:bCs/>
        </w:rPr>
        <w:t xml:space="preserve">Not Yet Certified — Retraining Required. </w:t>
      </w:r>
      <w:r>
        <w:t xml:space="preserve">The TA Expert must repeat specific modules before attempting certification again. The manager identifies which modules need rework.</w:t>
      </w:r>
    </w:p>
    <w:p>
      <w:r>
        <w:br w:type="page"/>
      </w:r>
    </w:p>
    <w:p>
      <w:pPr>
        <w:pStyle w:val="Heading1"/>
      </w:pPr>
      <w:r>
        <w:t xml:space="preserve">Section 8: Phase 6 — Ongoing Development (Months 2–12)</w:t>
      </w:r>
    </w:p>
    <w:p>
      <w:pPr>
        <w:spacing w:after="200"/>
      </w:pPr>
    </w:p>
    <w:p>
      <w:pPr>
        <w:pStyle w:val="Heading2"/>
      </w:pPr>
      <w:r>
        <w:t xml:space="preserve">8.1 The 30-60-90 Day Plan</w:t>
      </w:r>
    </w:p>
    <w:p>
      <w:pPr>
        <w:spacing w:after="200"/>
      </w:pPr>
    </w:p>
    <w:p>
      <w:pPr>
        <w:pStyle w:val="Heading3"/>
      </w:pPr>
      <w:r>
        <w:t xml:space="preserve">Days 1–30: Learn and Certify</w:t>
      </w:r>
    </w:p>
    <w:p>
      <w:pPr>
        <w:spacing w:after="120"/>
      </w:pPr>
      <w:r>
        <w:t xml:space="preserve">Complete all onboarding modules, pass certification assessment, set up all tools and systems, work on first live requisitions under supervision, attend weekly coaching sessions, and build initial candidate pipeline.</w:t>
      </w:r>
    </w:p>
    <w:p>
      <w:pPr>
        <w:spacing w:after="200"/>
      </w:pPr>
    </w:p>
    <w:p>
      <w:pPr>
        <w:pStyle w:val="Heading3"/>
      </w:pPr>
      <w:r>
        <w:t xml:space="preserve">Days 31–60: Build Momentum</w:t>
      </w:r>
    </w:p>
    <w:p>
      <w:pPr>
        <w:spacing w:after="120"/>
      </w:pPr>
      <w:r>
        <w:t xml:space="preserve">Work on live requisitions with increasing independence. Target first quality submissions. Achieve first interviews. Develop domain depth through independent research and peer learning. Begin building personal candidate network. Receive bi-weekly coaching with scorecard review.</w:t>
      </w:r>
    </w:p>
    <w:p>
      <w:pPr>
        <w:spacing w:after="200"/>
      </w:pPr>
    </w:p>
    <w:p>
      <w:pPr>
        <w:pStyle w:val="Heading3"/>
      </w:pPr>
      <w:r>
        <w:t xml:space="preserve">Days 61–90: Demonstrate Consistency</w:t>
      </w:r>
    </w:p>
    <w:p>
      <w:pPr>
        <w:spacing w:after="120"/>
      </w:pPr>
      <w:r>
        <w:t xml:space="preserve">Deliver consistent quality submissions. Achieve first placements. Demonstrate post-placement follow-through. Show improvement on scorecard metrics. Contribute market insights to the team. Transition to weekly one-on-one coaching.</w:t>
      </w:r>
    </w:p>
    <w:p>
      <w:pPr>
        <w:spacing w:after="200"/>
      </w:pPr>
    </w:p>
    <w:p>
      <w:pPr>
        <w:pStyle w:val="Heading2"/>
      </w:pPr>
      <w:r>
        <w:t xml:space="preserve">8.2 TA Expert Scorecard</w:t>
      </w:r>
    </w:p>
    <w:p>
      <w:pPr>
        <w:spacing w:after="120"/>
      </w:pPr>
      <w:r>
        <w:t xml:space="preserve">Every TA Expert is measured monthly on the following dimensions. This scorecard is not purely volume-based. It reflects the quality-driven, relationship-first model that differentiates Hire'in Solutions.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Metric</w:t>
            </w:r>
          </w:p>
        </w:tc>
        <w:tc>
          <w:tcPr>
            <w:tcW w:type="dxa" w:w="320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What It Measures</w:t>
            </w:r>
          </w:p>
        </w:tc>
        <w:tc>
          <w:tcPr>
            <w:tcW w:type="dxa" w:w="2960"/>
            <w:tcBorders>
              <w:top w:val="single" w:color="1F4E79" w:sz="2"/>
              <w:left w:val="single" w:color="1F4E79" w:sz="2"/>
              <w:bottom w:val="single" w:color="1F4E79" w:sz="2"/>
              <w:right w:val="single" w:color="1F4E79" w:sz="2"/>
            </w:tcBorders>
            <w:shd w:fill="1F4E79" w:val="clear"/>
            <w:tcMar>
              <w:top w:type="dxa" w:w="80"/>
              <w:left w:type="dxa" w:w="120"/>
              <w:bottom w:type="dxa" w:w="80"/>
              <w:right w:type="dxa" w:w="120"/>
            </w:tcMar>
          </w:tcPr>
          <w:p>
            <w:pPr>
              <w:jc w:val="left"/>
            </w:pPr>
            <w:r>
              <w:rPr>
                <w:rFonts w:ascii="Arial" w:cs="Arial" w:eastAsia="Arial" w:hAnsi="Arial"/>
                <w:b/>
                <w:bCs/>
                <w:color w:val="FFFFFF"/>
                <w:sz w:val="22"/>
                <w:szCs w:val="22"/>
              </w:rPr>
              <w:t xml:space="preserve">Weight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Qualified Screens Completed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Volume of genuine candidate validation</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15%</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Submission Quality Rate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Percentage of submissions that are client-ready</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20%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Submittal-to-Interview Ratio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Effectiveness of candidate-to-requirement matching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15%</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Interview-to-Offer Ratio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Quality of candidate prep and fit assessment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10%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Offer-to-Start Ratio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Candidate control and close discipline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10%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Post-Placement Touchpoints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Relationship maintenance and retention effort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10%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Documentation Completeness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Quality of notes, summaries, and status updates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10%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Candidate Experience Score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Feedback from placed and rejected candidates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10%</w:t>
            </w:r>
          </w:p>
        </w:tc>
      </w:tr>
    </w:tbl>
    <w:p>
      <w:pPr>
        <w:spacing w:after="200"/>
      </w:pPr>
    </w:p>
    <w:p>
      <w:pPr>
        <w:pStyle w:val="Heading2"/>
      </w:pPr>
      <w:r>
        <w:t xml:space="preserve">8.3 Ongoing Learning Topics</w:t>
      </w:r>
    </w:p>
    <w:p>
      <w:pPr>
        <w:spacing w:after="120"/>
      </w:pPr>
      <w:r>
        <w:t xml:space="preserve">After certification, TA Experts participate in monthly learning sessions covering topics that deepen expertise.</w:t>
      </w:r>
    </w:p>
    <w:p>
      <w:pPr>
        <w:spacing w:after="200"/>
      </w:pPr>
    </w:p>
    <w:p>
      <w:pPr>
        <w:pStyle w:val="Heading3"/>
      </w:pPr>
      <w:r>
        <w:t xml:space="preserve">Months 2–4: Consultative Skills</w:t>
      </w:r>
    </w:p>
    <w:p>
      <w:pPr>
        <w:pStyle w:val="ListParagraph"/>
        <w:numPr>
          <w:ilvl w:val="0"/>
          <w:numId w:val="2"/>
        </w:numPr>
        <w:spacing w:after="60"/>
      </w:pPr>
      <w:r>
        <w:t xml:space="preserve">How to conduct consultative intake calls that shape realistic expectations</w:t>
      </w:r>
    </w:p>
    <w:p>
      <w:pPr>
        <w:pStyle w:val="ListParagraph"/>
        <w:numPr>
          <w:ilvl w:val="0"/>
          <w:numId w:val="2"/>
        </w:numPr>
        <w:spacing w:after="60"/>
      </w:pPr>
      <w:r>
        <w:t xml:space="preserve">How to push back on unrealistic requirements with data and alternatives</w:t>
      </w:r>
    </w:p>
    <w:p>
      <w:pPr>
        <w:pStyle w:val="ListParagraph"/>
        <w:numPr>
          <w:ilvl w:val="0"/>
          <w:numId w:val="2"/>
        </w:numPr>
        <w:spacing w:after="60"/>
      </w:pPr>
      <w:r>
        <w:t xml:space="preserve">How to provide market intelligence to clients</w:t>
      </w:r>
    </w:p>
    <w:p>
      <w:pPr>
        <w:pStyle w:val="ListParagraph"/>
        <w:numPr>
          <w:ilvl w:val="0"/>
          <w:numId w:val="2"/>
        </w:numPr>
        <w:spacing w:after="60"/>
      </w:pPr>
      <w:r>
        <w:t xml:space="preserve">How to position Hire'in as a trusted partner, not a vendor</w:t>
      </w:r>
    </w:p>
    <w:p>
      <w:pPr>
        <w:spacing w:after="200"/>
      </w:pPr>
    </w:p>
    <w:p>
      <w:pPr>
        <w:pStyle w:val="Heading3"/>
      </w:pPr>
      <w:r>
        <w:t xml:space="preserve">Months 5–7: Advanced Domain Knowledge</w:t>
      </w:r>
    </w:p>
    <w:p>
      <w:pPr>
        <w:pStyle w:val="ListParagraph"/>
        <w:numPr>
          <w:ilvl w:val="0"/>
          <w:numId w:val="2"/>
        </w:numPr>
        <w:spacing w:after="60"/>
      </w:pPr>
      <w:r>
        <w:t xml:space="preserve">Healthcare: deeper specialty knowledge, credentialing workflows, travel nurse market dynamics</w:t>
      </w:r>
    </w:p>
    <w:p>
      <w:pPr>
        <w:pStyle w:val="ListParagraph"/>
        <w:numPr>
          <w:ilvl w:val="0"/>
          <w:numId w:val="2"/>
        </w:numPr>
        <w:spacing w:after="60"/>
      </w:pPr>
      <w:r>
        <w:t xml:space="preserve">IT: emerging technology trends, certification value, compensation benchmarking</w:t>
      </w:r>
    </w:p>
    <w:p>
      <w:pPr>
        <w:spacing w:after="200"/>
      </w:pPr>
    </w:p>
    <w:p>
      <w:pPr>
        <w:pStyle w:val="Heading3"/>
      </w:pPr>
      <w:r>
        <w:t xml:space="preserve">Months 8–10: Negotiation and Close Mastery</w:t>
      </w:r>
    </w:p>
    <w:p>
      <w:pPr>
        <w:pStyle w:val="ListParagraph"/>
        <w:numPr>
          <w:ilvl w:val="0"/>
          <w:numId w:val="2"/>
        </w:numPr>
        <w:spacing w:after="60"/>
      </w:pPr>
      <w:r>
        <w:t xml:space="preserve">Rate negotiation strategies</w:t>
      </w:r>
    </w:p>
    <w:p>
      <w:pPr>
        <w:pStyle w:val="ListParagraph"/>
        <w:numPr>
          <w:ilvl w:val="0"/>
          <w:numId w:val="2"/>
        </w:numPr>
        <w:spacing w:after="60"/>
      </w:pPr>
      <w:r>
        <w:t xml:space="preserve">Counteroffer handling frameworks</w:t>
      </w:r>
    </w:p>
    <w:p>
      <w:pPr>
        <w:pStyle w:val="ListParagraph"/>
        <w:numPr>
          <w:ilvl w:val="0"/>
          <w:numId w:val="2"/>
        </w:numPr>
        <w:spacing w:after="60"/>
      </w:pPr>
      <w:r>
        <w:t xml:space="preserve">Complex close scenarios with competing offers</w:t>
      </w:r>
    </w:p>
    <w:p>
      <w:pPr>
        <w:pStyle w:val="ListParagraph"/>
        <w:numPr>
          <w:ilvl w:val="0"/>
          <w:numId w:val="2"/>
        </w:numPr>
        <w:spacing w:after="60"/>
      </w:pPr>
      <w:r>
        <w:t xml:space="preserve">Retention risk assessment and mitigation</w:t>
      </w:r>
    </w:p>
    <w:p>
      <w:pPr>
        <w:spacing w:after="200"/>
      </w:pPr>
    </w:p>
    <w:p>
      <w:pPr>
        <w:pStyle w:val="Heading3"/>
      </w:pPr>
      <w:r>
        <w:t xml:space="preserve">Months 11–12: Leadership and Mentoring</w:t>
      </w:r>
    </w:p>
    <w:p>
      <w:pPr>
        <w:pStyle w:val="ListParagraph"/>
        <w:numPr>
          <w:ilvl w:val="0"/>
          <w:numId w:val="2"/>
        </w:numPr>
        <w:spacing w:after="60"/>
      </w:pPr>
      <w:r>
        <w:t xml:space="preserve">Peer mentoring for newer TA Experts</w:t>
      </w:r>
    </w:p>
    <w:p>
      <w:pPr>
        <w:pStyle w:val="ListParagraph"/>
        <w:numPr>
          <w:ilvl w:val="0"/>
          <w:numId w:val="2"/>
        </w:numPr>
        <w:spacing w:after="60"/>
      </w:pPr>
      <w:r>
        <w:t xml:space="preserve">Contributing to training improvement</w:t>
      </w:r>
    </w:p>
    <w:p>
      <w:pPr>
        <w:pStyle w:val="ListParagraph"/>
        <w:numPr>
          <w:ilvl w:val="0"/>
          <w:numId w:val="2"/>
        </w:numPr>
        <w:spacing w:after="60"/>
      </w:pPr>
      <w:r>
        <w:t xml:space="preserve">Client relationship expansion</w:t>
      </w:r>
    </w:p>
    <w:p>
      <w:pPr>
        <w:pStyle w:val="ListParagraph"/>
        <w:numPr>
          <w:ilvl w:val="0"/>
          <w:numId w:val="2"/>
        </w:numPr>
        <w:spacing w:after="60"/>
      </w:pPr>
      <w:r>
        <w:t xml:space="preserve">Career progression planning</w:t>
      </w:r>
    </w:p>
    <w:p>
      <w:pPr>
        <w:spacing w:after="200"/>
      </w:pPr>
    </w:p>
    <w:p>
      <w:pPr>
        <w:pStyle w:val="Heading2"/>
      </w:pPr>
      <w:r>
        <w:t xml:space="preserve">8.4 Weekly and Monthly Rhythms</w:t>
      </w:r>
    </w:p>
    <w:p>
      <w:pPr>
        <w:spacing w:after="120"/>
      </w:pPr>
      <w:r>
        <w:t xml:space="preserve">The ongoing development structure includes: a weekly one-on-one coaching session with the manager, a monthly scorecard review, a monthly team learning session, a quarterly skills assessment, and a semi-annual career conversation. This rhythm ensures that training is not a one-time event but a continuous system.</w:t>
      </w:r>
    </w:p>
    <w:p>
      <w:r>
        <w:br w:type="page"/>
      </w:r>
    </w:p>
    <w:p>
      <w:pPr>
        <w:pStyle w:val="Heading1"/>
      </w:pPr>
      <w:r>
        <w:t xml:space="preserve">Section 9: Consultative and Client Relationship Training</w:t>
      </w:r>
    </w:p>
    <w:p>
      <w:pPr>
        <w:spacing w:after="200"/>
      </w:pPr>
    </w:p>
    <w:p>
      <w:pPr>
        <w:spacing w:after="120"/>
      </w:pPr>
      <w:r>
        <w:t xml:space="preserve">This section addresses the gap between transactional recruiting and the advisory role that defines a true TA Expert. Most staffing companies never train on this. This is where Hire'in stands apart.</w:t>
      </w:r>
    </w:p>
    <w:p>
      <w:pPr>
        <w:spacing w:after="200"/>
      </w:pPr>
    </w:p>
    <w:p>
      <w:pPr>
        <w:pStyle w:val="Heading2"/>
      </w:pPr>
      <w:r>
        <w:t xml:space="preserve">9.1 The Consultative Mindset</w:t>
      </w:r>
    </w:p>
    <w:p>
      <w:pPr>
        <w:spacing w:after="120"/>
      </w:pPr>
      <w:r>
        <w:t xml:space="preserve">A TA Expert is not an order taker. When a client sends a requisition, the TA Expert's job is not to immediately start sourcing. The first job is to understand the business context, validate whether the requirement is realistic, and provide honest feedback. This builds trust that leads to repeat business and long-term partnerships.</w:t>
      </w:r>
    </w:p>
    <w:p>
      <w:pPr>
        <w:spacing w:after="200"/>
      </w:pPr>
    </w:p>
    <w:p>
      <w:pPr>
        <w:pStyle w:val="Heading3"/>
      </w:pPr>
      <w:r>
        <w:t xml:space="preserve">What Consultative Recruiting Looks Like</w:t>
      </w:r>
    </w:p>
    <w:p>
      <w:pPr>
        <w:pStyle w:val="ListParagraph"/>
        <w:numPr>
          <w:ilvl w:val="0"/>
          <w:numId w:val="2"/>
        </w:numPr>
        <w:spacing w:after="60"/>
      </w:pPr>
      <w:r>
        <w:t xml:space="preserve">Ask why the role is open. Understanding context changes how you source.</w:t>
      </w:r>
    </w:p>
    <w:p>
      <w:pPr>
        <w:pStyle w:val="ListParagraph"/>
        <w:numPr>
          <w:ilvl w:val="0"/>
          <w:numId w:val="2"/>
        </w:numPr>
        <w:spacing w:after="60"/>
      </w:pPr>
      <w:r>
        <w:t xml:space="preserve">Challenge unrealistic requirements respectfully. If a client wants 10 years of experience for an entry-level rate, say so.</w:t>
      </w:r>
    </w:p>
    <w:p>
      <w:pPr>
        <w:pStyle w:val="ListParagraph"/>
        <w:numPr>
          <w:ilvl w:val="0"/>
          <w:numId w:val="2"/>
        </w:numPr>
        <w:spacing w:after="60"/>
      </w:pPr>
      <w:r>
        <w:t xml:space="preserve">Provide market data. If a certain skill set is scarce in a certain location, share that insight.</w:t>
      </w:r>
    </w:p>
    <w:p>
      <w:pPr>
        <w:pStyle w:val="ListParagraph"/>
        <w:numPr>
          <w:ilvl w:val="0"/>
          <w:numId w:val="2"/>
        </w:numPr>
        <w:spacing w:after="60"/>
      </w:pPr>
      <w:r>
        <w:t xml:space="preserve">Suggest alternatives. If the exact profile is unavailable, propose adjacent profiles that could succeed.</w:t>
      </w:r>
    </w:p>
    <w:p>
      <w:pPr>
        <w:pStyle w:val="ListParagraph"/>
        <w:numPr>
          <w:ilvl w:val="0"/>
          <w:numId w:val="2"/>
        </w:numPr>
        <w:spacing w:after="60"/>
      </w:pPr>
      <w:r>
        <w:t xml:space="preserve">Give honest candidate assessments. If a candidate is strong but has a risk factor, disclose it upfront.</w:t>
      </w:r>
    </w:p>
    <w:p>
      <w:pPr>
        <w:spacing w:after="200"/>
      </w:pPr>
    </w:p>
    <w:p>
      <w:pPr>
        <w:pStyle w:val="Heading2"/>
      </w:pPr>
      <w:r>
        <w:t xml:space="preserve">9.2 Client Intake Best Practices</w:t>
      </w:r>
    </w:p>
    <w:p>
      <w:pPr>
        <w:spacing w:after="120"/>
      </w:pPr>
      <w:r>
        <w:t xml:space="preserve">The intake call is the highest-leverage moment in the entire recruiting process. A well-run intake call saves days of wasted sourcing and screening. A TA Expert should go beyond reading the job description and ask questions that reveal what success really looks like.</w:t>
      </w:r>
    </w:p>
    <w:p>
      <w:pPr>
        <w:spacing w:after="200"/>
      </w:pPr>
    </w:p>
    <w:p>
      <w:pPr>
        <w:pStyle w:val="Heading3"/>
      </w:pPr>
      <w:r>
        <w:t xml:space="preserve">Questions a TA Expert Should Ask</w:t>
      </w:r>
    </w:p>
    <w:p>
      <w:pPr>
        <w:pStyle w:val="ListParagraph"/>
        <w:numPr>
          <w:ilvl w:val="0"/>
          <w:numId w:val="2"/>
        </w:numPr>
        <w:spacing w:after="60"/>
      </w:pPr>
      <w:r>
        <w:t xml:space="preserve">What does success look like in this role at 90 days?</w:t>
      </w:r>
    </w:p>
    <w:p>
      <w:pPr>
        <w:pStyle w:val="ListParagraph"/>
        <w:numPr>
          <w:ilvl w:val="0"/>
          <w:numId w:val="2"/>
        </w:numPr>
        <w:spacing w:after="60"/>
      </w:pPr>
      <w:r>
        <w:t xml:space="preserve">Why is this position open? Is it growth, backfill, or a restructure?</w:t>
      </w:r>
    </w:p>
    <w:p>
      <w:pPr>
        <w:pStyle w:val="ListParagraph"/>
        <w:numPr>
          <w:ilvl w:val="0"/>
          <w:numId w:val="2"/>
        </w:numPr>
        <w:spacing w:after="60"/>
      </w:pPr>
      <w:r>
        <w:t xml:space="preserve">What has the team's experience been with past hires in this role?</w:t>
      </w:r>
    </w:p>
    <w:p>
      <w:pPr>
        <w:pStyle w:val="ListParagraph"/>
        <w:numPr>
          <w:ilvl w:val="0"/>
          <w:numId w:val="2"/>
        </w:numPr>
        <w:spacing w:after="60"/>
      </w:pPr>
      <w:r>
        <w:t xml:space="preserve">What is the realistic timeline for hiring? What happens if we cannot fill it quickly?</w:t>
      </w:r>
    </w:p>
    <w:p>
      <w:pPr>
        <w:pStyle w:val="ListParagraph"/>
        <w:numPr>
          <w:ilvl w:val="0"/>
          <w:numId w:val="2"/>
        </w:numPr>
        <w:spacing w:after="60"/>
      </w:pPr>
      <w:r>
        <w:t xml:space="preserve">Are the requirements firm or is there flexibility on any of them?</w:t>
      </w:r>
    </w:p>
    <w:p>
      <w:pPr>
        <w:pStyle w:val="ListParagraph"/>
        <w:numPr>
          <w:ilvl w:val="0"/>
          <w:numId w:val="2"/>
        </w:numPr>
        <w:spacing w:after="60"/>
      </w:pPr>
      <w:r>
        <w:t xml:space="preserve">What does the interview process look like and who are the decision makers?</w:t>
      </w:r>
    </w:p>
    <w:p>
      <w:pPr>
        <w:pStyle w:val="ListParagraph"/>
        <w:numPr>
          <w:ilvl w:val="0"/>
          <w:numId w:val="2"/>
        </w:numPr>
        <w:spacing w:after="60"/>
      </w:pPr>
      <w:r>
        <w:t xml:space="preserve">What are the top reasons candidates have declined or dropped out in the past?</w:t>
      </w:r>
    </w:p>
    <w:p>
      <w:pPr>
        <w:spacing w:after="200"/>
      </w:pPr>
    </w:p>
    <w:p>
      <w:pPr>
        <w:pStyle w:val="Heading2"/>
      </w:pPr>
      <w:r>
        <w:t xml:space="preserve">9.3 Building Long-Term Client Partnerships</w:t>
      </w:r>
    </w:p>
    <w:p>
      <w:pPr>
        <w:spacing w:after="120"/>
      </w:pPr>
      <w:r>
        <w:t xml:space="preserve">Hire'in Solutions does not want one-off transactions. We want clients who come back because they trust our judgment, our quality, and our honesty. This means:</w:t>
      </w:r>
    </w:p>
    <w:p>
      <w:pPr>
        <w:pStyle w:val="ListParagraph"/>
        <w:numPr>
          <w:ilvl w:val="0"/>
          <w:numId w:val="2"/>
        </w:numPr>
        <w:spacing w:after="60"/>
      </w:pPr>
      <w:r>
        <w:t xml:space="preserve">Deliver honest market updates even when the news is not what the client wants to hear.</w:t>
      </w:r>
    </w:p>
    <w:p>
      <w:pPr>
        <w:pStyle w:val="ListParagraph"/>
        <w:numPr>
          <w:ilvl w:val="0"/>
          <w:numId w:val="2"/>
        </w:numPr>
        <w:spacing w:after="60"/>
      </w:pPr>
      <w:r>
        <w:t xml:space="preserve">Reject a requisition if it cannot be filled as written, and explain why.</w:t>
      </w:r>
    </w:p>
    <w:p>
      <w:pPr>
        <w:pStyle w:val="ListParagraph"/>
        <w:numPr>
          <w:ilvl w:val="0"/>
          <w:numId w:val="2"/>
        </w:numPr>
        <w:spacing w:after="60"/>
      </w:pPr>
      <w:r>
        <w:t xml:space="preserve">Follow up on placements proactively. Do not wait for the client to report a problem.</w:t>
      </w:r>
    </w:p>
    <w:p>
      <w:pPr>
        <w:pStyle w:val="ListParagraph"/>
        <w:numPr>
          <w:ilvl w:val="0"/>
          <w:numId w:val="2"/>
        </w:numPr>
        <w:spacing w:after="60"/>
      </w:pPr>
      <w:r>
        <w:t xml:space="preserve">Share relevant industry insights and talent trends without being asked.</w:t>
      </w:r>
    </w:p>
    <w:p>
      <w:pPr>
        <w:pStyle w:val="ListParagraph"/>
        <w:numPr>
          <w:ilvl w:val="0"/>
          <w:numId w:val="2"/>
        </w:numPr>
        <w:spacing w:after="60"/>
      </w:pPr>
      <w:r>
        <w:t xml:space="preserve">Treat every client interaction as a deposit in the relationship trust account.</w:t>
      </w:r>
    </w:p>
    <w:p>
      <w:r>
        <w:br w:type="page"/>
      </w:r>
    </w:p>
    <w:p>
      <w:pPr>
        <w:pStyle w:val="Heading1"/>
      </w:pPr>
      <w:r>
        <w:t xml:space="preserve">Section 10: Negotiation Skills Training</w:t>
      </w:r>
    </w:p>
    <w:p>
      <w:pPr>
        <w:spacing w:after="200"/>
      </w:pPr>
    </w:p>
    <w:p>
      <w:pPr>
        <w:pStyle w:val="Heading2"/>
      </w:pPr>
      <w:r>
        <w:t xml:space="preserve">10.1 Why Negotiation Training Matters</w:t>
      </w:r>
    </w:p>
    <w:p>
      <w:pPr>
        <w:spacing w:after="120"/>
      </w:pPr>
      <w:r>
        <w:t xml:space="preserve">Negotiation is where placements are won or lost. A TA Expert who cannot navigate compensation conversations, counteroffer scenarios, or competing offer situations will lose candidates at the finish line. This module builds the skills needed to protect conversion rates.</w:t>
      </w:r>
    </w:p>
    <w:p>
      <w:pPr>
        <w:spacing w:after="200"/>
      </w:pPr>
    </w:p>
    <w:p>
      <w:pPr>
        <w:pStyle w:val="Heading2"/>
      </w:pPr>
      <w:r>
        <w:t xml:space="preserve">10.2 Compensation Conversation Framework</w:t>
      </w:r>
    </w:p>
    <w:p>
      <w:pPr>
        <w:spacing w:after="120"/>
      </w:pPr>
      <w:r>
        <w:t xml:space="preserve">Compensation should be discussed early, not avoided. The goal is alignment, not surprise. A TA Expert should introduce compensation naturally during the first screening conversation.</w:t>
      </w:r>
    </w:p>
    <w:p>
      <w:pPr>
        <w:spacing w:after="200"/>
      </w:pPr>
    </w:p>
    <w:p>
      <w:pPr>
        <w:spacing w:after="120"/>
      </w:pPr>
      <w:r>
        <w:rPr>
          <w:b/>
          <w:bCs/>
        </w:rPr>
        <w:t xml:space="preserve">Opening approach: </w:t>
      </w:r>
      <w:r>
        <w:t xml:space="preserve">"Before we go further, I want to make sure we are in the right range. The compensation for this role is in the [range] area. Does that align with what you would need to make a move?"</w:t>
      </w:r>
    </w:p>
    <w:p>
      <w:pPr>
        <w:spacing w:after="200"/>
      </w:pPr>
    </w:p>
    <w:p>
      <w:pPr>
        <w:pStyle w:val="Heading3"/>
      </w:pPr>
      <w:r>
        <w:t xml:space="preserve">Handling Compensation Misalignment</w:t>
      </w:r>
    </w:p>
    <w:p>
      <w:pPr>
        <w:spacing w:after="120"/>
      </w:pPr>
      <w:r>
        <w:t xml:space="preserve">If the candidate's expectation is above the range, the TA Expert should acknowledge it honestly, explore flexibility, and decide whether to proceed or disqualify early. If the gap is minor, there may be room for discussion. If the gap is significant, it is better to be transparent rather than waste time.</w:t>
      </w:r>
    </w:p>
    <w:p>
      <w:pPr>
        <w:spacing w:after="200"/>
      </w:pPr>
    </w:p>
    <w:p>
      <w:pPr>
        <w:pStyle w:val="Heading2"/>
      </w:pPr>
      <w:r>
        <w:t xml:space="preserve">10.3 Counteroffer Preparation</w:t>
      </w:r>
    </w:p>
    <w:p>
      <w:pPr>
        <w:spacing w:after="120"/>
      </w:pPr>
      <w:r>
        <w:t xml:space="preserve">Counteroffers are the number one cause of late-stage fallout. A TA Expert should plant the seed early.</w:t>
      </w:r>
    </w:p>
    <w:p>
      <w:pPr>
        <w:spacing w:after="200"/>
      </w:pPr>
    </w:p>
    <w:p>
      <w:pPr>
        <w:spacing w:after="120"/>
      </w:pPr>
      <w:r>
        <w:rPr>
          <w:b/>
          <w:bCs/>
        </w:rPr>
        <w:t xml:space="preserve">Pre-close question: </w:t>
      </w:r>
      <w:r>
        <w:t xml:space="preserve">"If your current employer offers you a counteroffer to stay, how would you respond? What would it take for you to stay versus making the move?"</w:t>
      </w:r>
    </w:p>
    <w:p>
      <w:pPr>
        <w:spacing w:after="120"/>
      </w:pPr>
      <w:r>
        <w:t xml:space="preserve">This question forces the candidate to think about it before the pressure moment arrives. If the candidate says they would seriously consider staying, that is a risk flag that should be documented and managed.</w:t>
      </w:r>
    </w:p>
    <w:p>
      <w:pPr>
        <w:spacing w:after="200"/>
      </w:pPr>
    </w:p>
    <w:p>
      <w:pPr>
        <w:pStyle w:val="Heading2"/>
      </w:pPr>
      <w:r>
        <w:t xml:space="preserve">10.4 Competing Offer Management</w:t>
      </w:r>
    </w:p>
    <w:p>
      <w:pPr>
        <w:spacing w:after="120"/>
      </w:pPr>
      <w:r>
        <w:t xml:space="preserve">When a candidate has multiple offers, the TA Expert must create urgency without pressure. The approach should be: understand the competing offer, highlight the unique value of the current opportunity, create clear next-step momentum, and help the candidate make a confident decision rather than a panicked one.</w:t>
      </w:r>
    </w:p>
    <w:p>
      <w:pPr>
        <w:spacing w:after="200"/>
      </w:pPr>
    </w:p>
    <w:p>
      <w:pPr>
        <w:pStyle w:val="Heading2"/>
      </w:pPr>
      <w:r>
        <w:t xml:space="preserve">10.5 Close Discipline</w:t>
      </w:r>
    </w:p>
    <w:p>
      <w:pPr>
        <w:spacing w:after="120"/>
      </w:pPr>
      <w:r>
        <w:t xml:space="preserve">A strong close is not a single moment. It is a series of small confirmations throughout the process. Every screening call should end with confirmed interest. Every interview should end with a feedback loop. Every offer should begin with a verbal pre-acceptance check. By the time the formal offer arrives, acceptance should not be a surprise.</w:t>
      </w:r>
    </w:p>
    <w:p>
      <w:r>
        <w:br w:type="page"/>
      </w:r>
    </w:p>
    <w:p>
      <w:pPr>
        <w:pStyle w:val="Heading1"/>
      </w:pPr>
      <w:r>
        <w:t xml:space="preserve">Section 11: Assessment Answer Key (Manager Use Only)</w:t>
      </w:r>
    </w:p>
    <w:p>
      <w:pPr>
        <w:spacing w:after="200"/>
      </w:pPr>
    </w:p>
    <w:p>
      <w:pPr>
        <w:spacing w:after="120"/>
      </w:pPr>
      <w:r>
        <w:rPr>
          <w:b/>
          <w:bCs/>
          <w:i/>
          <w:iCs/>
        </w:rPr>
        <w:t xml:space="preserve">This section is for managers conducting assessment reviews. Do not distribute to trainees.</w:t>
      </w:r>
    </w:p>
    <w:p>
      <w:pPr>
        <w:spacing w:after="200"/>
      </w:pPr>
    </w:p>
    <w:p>
      <w:pPr>
        <w:pStyle w:val="Heading2"/>
      </w:pPr>
      <w:r>
        <w:t xml:space="preserve">Common Section Answers</w:t>
      </w:r>
    </w:p>
    <w:p>
      <w:pPr>
        <w:pStyle w:val="ListParagraph"/>
        <w:numPr>
          <w:ilvl w:val="0"/>
          <w:numId w:val="3"/>
        </w:numPr>
        <w:spacing w:after="60"/>
      </w:pPr>
      <w:r>
        <w:t xml:space="preserve">Microsoft Teams.</w:t>
      </w:r>
    </w:p>
    <w:p>
      <w:pPr>
        <w:pStyle w:val="ListParagraph"/>
        <w:numPr>
          <w:ilvl w:val="0"/>
          <w:numId w:val="3"/>
        </w:numPr>
        <w:spacing w:after="60"/>
      </w:pPr>
      <w:r>
        <w:t xml:space="preserve">A transactional recruiter fills requisitions; a TA Expert understands business needs, advises clients, champions candidates, builds relationships, and measures quality over volume.</w:t>
      </w:r>
    </w:p>
    <w:p>
      <w:pPr>
        <w:pStyle w:val="ListParagraph"/>
        <w:numPr>
          <w:ilvl w:val="0"/>
          <w:numId w:val="3"/>
        </w:numPr>
        <w:spacing w:after="60"/>
      </w:pPr>
      <w:r>
        <w:t xml:space="preserve">To ensure visibility, alignment, and team accountability.</w:t>
      </w:r>
    </w:p>
    <w:p>
      <w:pPr>
        <w:pStyle w:val="ListParagraph"/>
        <w:numPr>
          <w:ilvl w:val="0"/>
          <w:numId w:val="3"/>
        </w:numPr>
        <w:spacing w:after="60"/>
      </w:pPr>
      <w:r>
        <w:t xml:space="preserve">In the designated team discussion channel, not in private conversations.</w:t>
      </w:r>
    </w:p>
    <w:p>
      <w:pPr>
        <w:pStyle w:val="ListParagraph"/>
        <w:numPr>
          <w:ilvl w:val="0"/>
          <w:numId w:val="3"/>
        </w:numPr>
        <w:spacing w:after="60"/>
      </w:pPr>
      <w:r>
        <w:t xml:space="preserve">Candidate interactions, screening outcomes, status updates, escalations, recruiter notes.</w:t>
      </w:r>
    </w:p>
    <w:p>
      <w:pPr>
        <w:pStyle w:val="ListParagraph"/>
        <w:numPr>
          <w:ilvl w:val="0"/>
          <w:numId w:val="3"/>
        </w:numPr>
        <w:spacing w:after="60"/>
      </w:pPr>
      <w:r>
        <w:t xml:space="preserve">To fully understand the requirement before sourcing so effort is focused and effective.</w:t>
      </w:r>
    </w:p>
    <w:p>
      <w:pPr>
        <w:pStyle w:val="ListParagraph"/>
        <w:numPr>
          <w:ilvl w:val="0"/>
          <w:numId w:val="3"/>
        </w:numPr>
        <w:spacing w:after="60"/>
      </w:pPr>
      <w:r>
        <w:t xml:space="preserve">Because blind sourcing leads to poor-fit candidates, wasted effort, and client trust damage.</w:t>
      </w:r>
    </w:p>
    <w:p>
      <w:pPr>
        <w:pStyle w:val="ListParagraph"/>
        <w:numPr>
          <w:ilvl w:val="0"/>
          <w:numId w:val="3"/>
        </w:numPr>
        <w:spacing w:after="60"/>
      </w:pPr>
      <w:r>
        <w:t xml:space="preserve">Missing validation of fit, interest, availability, compensation alignment, or required compliance details.</w:t>
      </w:r>
    </w:p>
    <w:p>
      <w:pPr>
        <w:pStyle w:val="ListParagraph"/>
        <w:numPr>
          <w:ilvl w:val="0"/>
          <w:numId w:val="3"/>
        </w:numPr>
        <w:spacing w:after="60"/>
      </w:pPr>
      <w:r>
        <w:t xml:space="preserve">To explain why the candidate fits, what the strongest match points are, and what risks exist.</w:t>
      </w:r>
    </w:p>
    <w:p>
      <w:pPr>
        <w:pStyle w:val="ListParagraph"/>
        <w:numPr>
          <w:ilvl w:val="0"/>
          <w:numId w:val="3"/>
        </w:numPr>
        <w:spacing w:after="60"/>
      </w:pPr>
      <w:r>
        <w:t xml:space="preserve">Treat every candidate with respect, never ghost, never misrepresent, never pressure, always explain next steps, always follow through.</w:t>
      </w:r>
    </w:p>
    <w:p>
      <w:pPr>
        <w:pStyle w:val="ListParagraph"/>
        <w:numPr>
          <w:ilvl w:val="0"/>
          <w:numId w:val="3"/>
        </w:numPr>
        <w:spacing w:after="60"/>
      </w:pPr>
      <w:r>
        <w:t xml:space="preserve">When requirements are unclear, compensation is misaligned, candidate readiness is at risk, patterns suggest an issue, or timelines are threatened.</w:t>
      </w:r>
    </w:p>
    <w:p>
      <w:pPr>
        <w:pStyle w:val="ListParagraph"/>
        <w:numPr>
          <w:ilvl w:val="0"/>
          <w:numId w:val="3"/>
        </w:numPr>
        <w:spacing w:after="60"/>
      </w:pPr>
      <w:r>
        <w:t xml:space="preserve">Maintaining candidate engagement and reducing drop-off through proactive communication across the full cycle.</w:t>
      </w:r>
    </w:p>
    <w:p>
      <w:pPr>
        <w:pStyle w:val="ListParagraph"/>
        <w:numPr>
          <w:ilvl w:val="0"/>
          <w:numId w:val="3"/>
        </w:numPr>
        <w:spacing w:after="60"/>
      </w:pPr>
      <w:r>
        <w:t xml:space="preserve">Each stage is only complete when all required actions and documentation are finished.</w:t>
      </w:r>
    </w:p>
    <w:p>
      <w:pPr>
        <w:pStyle w:val="ListParagraph"/>
        <w:numPr>
          <w:ilvl w:val="0"/>
          <w:numId w:val="3"/>
        </w:numPr>
        <w:spacing w:after="60"/>
      </w:pPr>
      <w:r>
        <w:t xml:space="preserve">Because placed candidates are long-term relationships that drive redeployment, referrals, retention, and brand reputation.</w:t>
      </w:r>
    </w:p>
    <w:p>
      <w:pPr>
        <w:pStyle w:val="ListParagraph"/>
        <w:numPr>
          <w:ilvl w:val="0"/>
          <w:numId w:val="3"/>
        </w:numPr>
        <w:spacing w:after="60"/>
      </w:pPr>
      <w:r>
        <w:t xml:space="preserve">Accept responses addressing any two objections with the recommended approach of respectful acknowledgment, alternative positioning, and maintaining the relationship.</w:t>
      </w:r>
    </w:p>
    <w:p>
      <w:pPr>
        <w:spacing w:after="200"/>
      </w:pPr>
    </w:p>
    <w:p>
      <w:pPr>
        <w:pStyle w:val="Heading2"/>
      </w:pPr>
      <w:r>
        <w:t xml:space="preserve">Healthcare Section Answers</w:t>
      </w:r>
    </w:p>
    <w:p>
      <w:pPr>
        <w:pStyle w:val="ListParagraph"/>
        <w:numPr>
          <w:ilvl w:val="0"/>
          <w:numId w:val="3"/>
        </w:numPr>
        <w:spacing w:after="60"/>
      </w:pPr>
      <w:r>
        <w:t xml:space="preserve">Specialty match, active license status, required certifications, recent relevant experience, shift fit, location fit, availability, compensation expectations.</w:t>
      </w:r>
    </w:p>
    <w:p>
      <w:pPr>
        <w:pStyle w:val="ListParagraph"/>
        <w:numPr>
          <w:ilvl w:val="0"/>
          <w:numId w:val="3"/>
        </w:numPr>
        <w:spacing w:after="60"/>
      </w:pPr>
      <w:r>
        <w:t xml:space="preserve">A compact license allows practice in multiple compact-member states; a single-state license is valid only in the issuing state.</w:t>
      </w:r>
    </w:p>
    <w:p>
      <w:pPr>
        <w:pStyle w:val="ListParagraph"/>
        <w:numPr>
          <w:ilvl w:val="0"/>
          <w:numId w:val="3"/>
        </w:numPr>
        <w:spacing w:after="60"/>
      </w:pPr>
      <w:r>
        <w:t xml:space="preserve">BLS, ACLS, PALS, NRP, TNCC, NIHSS (any three).</w:t>
      </w:r>
    </w:p>
    <w:p>
      <w:pPr>
        <w:pStyle w:val="ListParagraph"/>
        <w:numPr>
          <w:ilvl w:val="0"/>
          <w:numId w:val="3"/>
        </w:numPr>
        <w:spacing w:after="60"/>
      </w:pPr>
      <w:r>
        <w:t xml:space="preserve">Missing required client fields, unclear credential status, absent fit summary, poor documentation.</w:t>
      </w:r>
    </w:p>
    <w:p>
      <w:pPr>
        <w:pStyle w:val="ListParagraph"/>
        <w:numPr>
          <w:ilvl w:val="0"/>
          <w:numId w:val="3"/>
        </w:numPr>
        <w:spacing w:after="60"/>
      </w:pPr>
      <w:r>
        <w:t xml:space="preserve">Inactive license, specialty mismatch, unstable compensation, inconsistent experience, poor communication (any three).</w:t>
      </w:r>
    </w:p>
    <w:p>
      <w:pPr>
        <w:pStyle w:val="ListParagraph"/>
        <w:numPr>
          <w:ilvl w:val="0"/>
          <w:numId w:val="3"/>
        </w:numPr>
        <w:spacing w:after="60"/>
      </w:pPr>
      <w:r>
        <w:t xml:space="preserve">Because mismatch on shift or location leads to late-stage fallout, early termination, and damaged trust.</w:t>
      </w:r>
    </w:p>
    <w:p>
      <w:pPr>
        <w:pStyle w:val="ListParagraph"/>
        <w:numPr>
          <w:ilvl w:val="0"/>
          <w:numId w:val="3"/>
        </w:numPr>
        <w:spacing w:after="60"/>
      </w:pPr>
      <w:r>
        <w:t xml:space="preserve">Unit experience vs expectations, shift reality, floating frequency, onboarding issues, payroll processing, and overall satisfaction.</w:t>
      </w:r>
    </w:p>
    <w:p>
      <w:pPr>
        <w:pStyle w:val="ListParagraph"/>
        <w:numPr>
          <w:ilvl w:val="0"/>
          <w:numId w:val="3"/>
        </w:numPr>
        <w:spacing w:after="60"/>
      </w:pPr>
      <w:r>
        <w:t xml:space="preserve">48–72 hours before start, Day 1, end of Week 1, bi-weekly during assignment, before assignment end.</w:t>
      </w:r>
    </w:p>
    <w:p>
      <w:pPr>
        <w:spacing w:after="200"/>
      </w:pPr>
    </w:p>
    <w:p>
      <w:pPr>
        <w:pStyle w:val="Heading2"/>
      </w:pPr>
      <w:r>
        <w:t xml:space="preserve">IT Section Answers</w:t>
      </w:r>
    </w:p>
    <w:p>
      <w:pPr>
        <w:pStyle w:val="ListParagraph"/>
        <w:numPr>
          <w:ilvl w:val="0"/>
          <w:numId w:val="3"/>
        </w:numPr>
        <w:spacing w:after="60"/>
      </w:pPr>
      <w:r>
        <w:t xml:space="preserve">Must-have skills are essential and non-negotiable for the role; nice-to-have skills are preferred but not required for submission.</w:t>
      </w:r>
    </w:p>
    <w:p>
      <w:pPr>
        <w:pStyle w:val="ListParagraph"/>
        <w:numPr>
          <w:ilvl w:val="0"/>
          <w:numId w:val="3"/>
        </w:numPr>
        <w:spacing w:after="60"/>
      </w:pPr>
      <w:r>
        <w:t xml:space="preserve">Because real fit depends on depth of experience, recent hands-on work, and actual capability, not just resume terms.</w:t>
      </w:r>
    </w:p>
    <w:p>
      <w:pPr>
        <w:pStyle w:val="ListParagraph"/>
        <w:numPr>
          <w:ilvl w:val="0"/>
          <w:numId w:val="3"/>
        </w:numPr>
        <w:spacing w:after="60"/>
      </w:pPr>
      <w:r>
        <w:t xml:space="preserve">Current role, recent hands-on tools, must-have alignment, project relevance, communication quality, compensation, authorization, availability.</w:t>
      </w:r>
    </w:p>
    <w:p>
      <w:pPr>
        <w:pStyle w:val="ListParagraph"/>
        <w:numPr>
          <w:ilvl w:val="0"/>
          <w:numId w:val="3"/>
        </w:numPr>
        <w:spacing w:after="60"/>
      </w:pPr>
      <w:r>
        <w:t xml:space="preserve">Weak must-have alignment, missing recruiter summary, unconfirmed work authorization, poor documentation, generic explanation of fit.</w:t>
      </w:r>
    </w:p>
    <w:p>
      <w:pPr>
        <w:pStyle w:val="ListParagraph"/>
        <w:numPr>
          <w:ilvl w:val="0"/>
          <w:numId w:val="3"/>
        </w:numPr>
        <w:spacing w:after="60"/>
      </w:pPr>
      <w:r>
        <w:t xml:space="preserve">Inconsistent technical claims, weak must-have match, unclear authorization, location mismatch, poor communication (any three).</w:t>
      </w:r>
    </w:p>
    <w:p>
      <w:pPr>
        <w:pStyle w:val="ListParagraph"/>
        <w:numPr>
          <w:ilvl w:val="0"/>
          <w:numId w:val="3"/>
        </w:numPr>
        <w:spacing w:after="60"/>
      </w:pPr>
      <w:r>
        <w:t xml:space="preserve">Because it affects candidate eligibility and client compliance requirements; submitting without confirmation creates risk.</w:t>
      </w:r>
    </w:p>
    <w:p>
      <w:pPr>
        <w:pStyle w:val="ListParagraph"/>
        <w:numPr>
          <w:ilvl w:val="0"/>
          <w:numId w:val="3"/>
        </w:numPr>
        <w:spacing w:after="60"/>
      </w:pPr>
      <w:r>
        <w:t xml:space="preserve">Role alignment vs expectations, team/manager experience, work model satisfaction, any early concerns, project clarity, interest in continuing.</w:t>
      </w:r>
    </w:p>
    <w:p>
      <w:r>
        <w:br w:type="page"/>
      </w:r>
    </w:p>
    <w:p>
      <w:pPr>
        <w:pStyle w:val="Heading1"/>
      </w:pPr>
      <w:r>
        <w:t xml:space="preserve">Section 12: Employee Onboarding Acknowledgement Form</w:t>
      </w:r>
    </w:p>
    <w:p>
      <w:pPr>
        <w:spacing w:after="200"/>
      </w:pPr>
    </w:p>
    <w:p>
      <w:pPr>
        <w:spacing w:after="120"/>
      </w:pPr>
      <w:r>
        <w:t xml:space="preserve">I, ________________________________, acknowledge that I have received, read, and understood the Hire'in Solutions Talent Acquisition Expert Training Curriculum and all supporting onboarding materials.</w:t>
      </w:r>
    </w:p>
    <w:p>
      <w:pPr>
        <w:spacing w:after="200"/>
      </w:pPr>
    </w:p>
    <w:p>
      <w:pPr>
        <w:spacing w:after="120"/>
      </w:pPr>
      <w:r>
        <w:t xml:space="preserve">I understand that I am required to follow:</w:t>
      </w:r>
    </w:p>
    <w:p>
      <w:pPr>
        <w:pStyle w:val="ListParagraph"/>
        <w:numPr>
          <w:ilvl w:val="0"/>
          <w:numId w:val="2"/>
        </w:numPr>
        <w:spacing w:after="60"/>
      </w:pPr>
      <w:r>
        <w:t xml:space="preserve">Companywide policies and Microsoft Teams communication standards</w:t>
      </w:r>
    </w:p>
    <w:p>
      <w:pPr>
        <w:pStyle w:val="ListParagraph"/>
        <w:numPr>
          <w:ilvl w:val="0"/>
          <w:numId w:val="2"/>
        </w:numPr>
        <w:spacing w:after="60"/>
      </w:pPr>
      <w:r>
        <w:t xml:space="preserve">Official documentation and confidentiality practices</w:t>
      </w:r>
    </w:p>
    <w:p>
      <w:pPr>
        <w:pStyle w:val="ListParagraph"/>
        <w:numPr>
          <w:ilvl w:val="0"/>
          <w:numId w:val="2"/>
        </w:numPr>
        <w:spacing w:after="60"/>
      </w:pPr>
      <w:r>
        <w:t xml:space="preserve">Role-specific recruitment SOPs and quality standards</w:t>
      </w:r>
    </w:p>
    <w:p>
      <w:pPr>
        <w:pStyle w:val="ListParagraph"/>
        <w:numPr>
          <w:ilvl w:val="0"/>
          <w:numId w:val="2"/>
        </w:numPr>
        <w:spacing w:after="60"/>
      </w:pPr>
      <w:r>
        <w:t xml:space="preserve">The Candidate Care Standard in every interaction</w:t>
      </w:r>
    </w:p>
    <w:p>
      <w:pPr>
        <w:pStyle w:val="ListParagraph"/>
        <w:numPr>
          <w:ilvl w:val="0"/>
          <w:numId w:val="2"/>
        </w:numPr>
        <w:spacing w:after="60"/>
      </w:pPr>
      <w:r>
        <w:t xml:space="preserve">The Definition of Done at each recruitment stage</w:t>
      </w:r>
    </w:p>
    <w:p>
      <w:pPr>
        <w:pStyle w:val="ListParagraph"/>
        <w:numPr>
          <w:ilvl w:val="0"/>
          <w:numId w:val="2"/>
        </w:numPr>
        <w:spacing w:after="60"/>
      </w:pPr>
      <w:r>
        <w:t xml:space="preserve">Post-placement relationship management expectations</w:t>
      </w:r>
    </w:p>
    <w:p>
      <w:pPr>
        <w:spacing w:after="200"/>
      </w:pPr>
    </w:p>
    <w:p>
      <w:pPr>
        <w:spacing w:after="120"/>
      </w:pPr>
      <w:r>
        <w:t xml:space="preserve">I confirm that:</w:t>
      </w:r>
    </w:p>
    <w:p>
      <w:pPr>
        <w:pStyle w:val="ListParagraph"/>
        <w:numPr>
          <w:ilvl w:val="0"/>
          <w:numId w:val="2"/>
        </w:numPr>
        <w:spacing w:after="60"/>
      </w:pPr>
      <w:r>
        <w:t xml:space="preserve">I will operate as a Talent Acquisition Expert, not a transactional recruiter.</w:t>
      </w:r>
    </w:p>
    <w:p>
      <w:pPr>
        <w:pStyle w:val="ListParagraph"/>
        <w:numPr>
          <w:ilvl w:val="0"/>
          <w:numId w:val="2"/>
        </w:numPr>
        <w:spacing w:after="60"/>
      </w:pPr>
      <w:r>
        <w:t xml:space="preserve">I will use Microsoft Teams as the official work communication platform.</w:t>
      </w:r>
    </w:p>
    <w:p>
      <w:pPr>
        <w:pStyle w:val="ListParagraph"/>
        <w:numPr>
          <w:ilvl w:val="0"/>
          <w:numId w:val="2"/>
        </w:numPr>
        <w:spacing w:after="60"/>
      </w:pPr>
      <w:r>
        <w:t xml:space="preserve">I will maintain professional, honest, and respectful communication at all times.</w:t>
      </w:r>
    </w:p>
    <w:p>
      <w:pPr>
        <w:pStyle w:val="ListParagraph"/>
        <w:numPr>
          <w:ilvl w:val="0"/>
          <w:numId w:val="2"/>
        </w:numPr>
        <w:spacing w:after="60"/>
      </w:pPr>
      <w:r>
        <w:t xml:space="preserve">I will document my work accurately and completely.</w:t>
      </w:r>
    </w:p>
    <w:p>
      <w:pPr>
        <w:pStyle w:val="ListParagraph"/>
        <w:numPr>
          <w:ilvl w:val="0"/>
          <w:numId w:val="2"/>
        </w:numPr>
        <w:spacing w:after="60"/>
      </w:pPr>
      <w:r>
        <w:t xml:space="preserve">I will escalate concerns early when needed.</w:t>
      </w:r>
    </w:p>
    <w:p>
      <w:pPr>
        <w:pStyle w:val="ListParagraph"/>
        <w:numPr>
          <w:ilvl w:val="0"/>
          <w:numId w:val="2"/>
        </w:numPr>
        <w:spacing w:after="60"/>
      </w:pPr>
      <w:r>
        <w:t xml:space="preserve">I will maintain candidate relationships before and after placement.</w:t>
      </w:r>
    </w:p>
    <w:p>
      <w:pPr>
        <w:spacing w:after="200"/>
      </w:pPr>
    </w:p>
    <w:p>
      <w:pPr>
        <w:spacing w:after="200"/>
      </w:pPr>
    </w:p>
    <w:p>
      <w:pPr>
        <w:spacing w:after="120"/>
      </w:pPr>
      <w:r>
        <w:t xml:space="preserve">Employee Name: ____________________________________________</w:t>
      </w:r>
    </w:p>
    <w:p>
      <w:pPr>
        <w:spacing w:after="120"/>
      </w:pPr>
      <w:r>
        <w:t xml:space="preserve">Role: ____________________________________________________</w:t>
      </w:r>
    </w:p>
    <w:p>
      <w:pPr>
        <w:spacing w:after="120"/>
      </w:pPr>
      <w:r>
        <w:t xml:space="preserve">Team: ____________________________________________________</w:t>
      </w:r>
    </w:p>
    <w:p>
      <w:pPr>
        <w:spacing w:after="120"/>
      </w:pPr>
      <w:r>
        <w:t xml:space="preserve">Date: ____________________________________________________</w:t>
      </w:r>
    </w:p>
    <w:p>
      <w:pPr>
        <w:spacing w:after="120"/>
      </w:pPr>
      <w:r>
        <w:t xml:space="preserve">Signature: ________________________________________________</w:t>
      </w:r>
    </w:p>
    <w:p>
      <w:pPr>
        <w:spacing w:after="200"/>
      </w:pPr>
    </w:p>
    <w:p>
      <w:pPr>
        <w:spacing w:after="200"/>
      </w:pPr>
    </w:p>
    <w:p>
      <w:pPr>
        <w:spacing w:after="120"/>
      </w:pPr>
      <w:r>
        <w:t xml:space="preserve">Manager Name: _____________________________________________</w:t>
      </w:r>
    </w:p>
    <w:p>
      <w:pPr>
        <w:spacing w:after="120"/>
      </w:pPr>
      <w:r>
        <w:t xml:space="preserve">Certification Outcome: ________________________________________</w:t>
      </w:r>
    </w:p>
    <w:p>
      <w:pPr>
        <w:spacing w:after="120"/>
      </w:pPr>
      <w:r>
        <w:t xml:space="preserve">Date: ____________________________________________________</w:t>
      </w:r>
    </w:p>
    <w:p>
      <w:pPr>
        <w:spacing w:after="120"/>
      </w:pPr>
      <w:r>
        <w:t xml:space="preserve">Manager Signature: __________________________________________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999999"/>
        <w:sz w:val="16"/>
        <w:szCs w:val="16"/>
      </w:rPr>
      <w:t xml:space="preserve">Hire'in Solutions</w:t>
    </w:r>
    <w:r>
      <w:t xml:space="preserve">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Hire'in Solutions  |  TA Expert Training Curriculum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333333"/>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F47C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2026-03-11T23:28:07.816Z</dcterms:created>
  <dcterms:modified xsi:type="dcterms:W3CDTF">2026-03-11T23:28:07.816Z</dcterms:modified>
</cp:coreProperties>
</file>

<file path=docProps/custom.xml><?xml version="1.0" encoding="utf-8"?>
<Properties xmlns="http://schemas.openxmlformats.org/officeDocument/2006/custom-properties" xmlns:vt="http://schemas.openxmlformats.org/officeDocument/2006/docPropsVTypes"/>
</file>