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do grupo</w:t>
      </w:r>
    </w:p>
    <w:p>
      <w:r>
        <w:drawing>
          <wp:anchor distT="0" distB="0" distL="0" distR="0" simplePos="0" relativeHeight="25165827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3810000</wp:posOffset>
            </wp:positionV>
            <wp:extent cx="3810000" cy="1016000"/>
            <wp:effectExtent l="0" t="0" r="0" b="0"/>
            <wp:wrapNone/>
            <wp:docPr id="30" name="obj3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810000" cy="1016000"/>
                      <a:chOff x="0" y="0"/>
                      <a:chExt cx="3810000" cy="1016000"/>
                    </a:xfrm>
                  </wpg:grpSpPr>
                  <wps:wsp>
                    <wps:cNvPr id="31" name="f31"/>
                    <wps:cNvSpPr/>
                    <wps:spPr>
                      <a:xfrm>
                        <a:off x="0" y="0"/>
                        <a:ext cx="3810000" cy="10160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bodyPr lIns="0" tIns="0" rIns="0" bIns="0"/>
                  </wps:wsp>
                  <wps:wsp>
                    <wps:cNvPr id="32" name="f32"/>
                    <wps:cNvSpPr txBox="1"/>
                    <wps:spPr>
                      <a:xfrm>
                        <a:off x="127000" y="127000"/>
                        <a:ext cx="3556000" cy="76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t xml:space="preserve">Caixa grupo frente escala cem normal</w:t>
                          </w:r>
                        </w:p>
                        <w:p>
                          <w:r>
                            <w:rPr>
                              <w:w w:val="90"/>
                            </w:rPr>
                            <w:t xml:space="preserve">Caixa grupo frente escala noventa estreita</w:t>
                          </w:r>
                        </w:p>
                        <w:p>
                          <w:r>
                            <w:rPr>
                              <w:w w:val="120"/>
                            </w:rPr>
                            <w:t xml:space="preserve">Caixa grupo frente escala cento e vinte larga</w:t>
                          </w:r>
                        </w:p>
                      </w:txbxContent>
                    </wps:txbx>
                    <wps:bodyPr lIns="0" tIns="0" rIns="0" bIns="0"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5165828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3810000" cy="1016000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810000" cy="1016000"/>
                      <a:chOff x="0" y="0"/>
                      <a:chExt cx="3810000" cy="1016000"/>
                    </a:xfrm>
                  </wpg:grpSpPr>
                  <wps:wsp>
                    <wps:cNvPr id="41" name="f41"/>
                    <wps:cNvSpPr/>
                    <wps:spPr>
                      <a:xfrm>
                        <a:off x="0" y="0"/>
                        <a:ext cx="3810000" cy="10160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bodyPr lIns="0" tIns="0" rIns="0" bIns="0"/>
                  </wps:wsp>
                  <wps:wsp>
                    <wps:cNvPr id="42" name="f42"/>
                    <wps:cNvSpPr txBox="1"/>
                    <wps:spPr>
                      <a:xfrm>
                        <a:off x="127000" y="127000"/>
                        <a:ext cx="3556000" cy="76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t xml:space="preserve">Caixa grupo atras escala cem normal</w:t>
                          </w:r>
                        </w:p>
                        <w:p>
                          <w:r>
                            <w:rPr>
                              <w:w w:val="90"/>
                            </w:rPr>
                            <w:t xml:space="preserve">Caixa grupo atras escala noventa estreita</w:t>
                          </w:r>
                        </w:p>
                        <w:p>
                          <w:r>
                            <w:rPr>
                              <w:w w:val="120"/>
                            </w:rPr>
                            <w:t xml:space="preserve">Caixa grupo atras escala cento e vinte larga</w:t>
                          </w:r>
                        </w:p>
                      </w:txbxContent>
                    </wps:txbx>
                    <wps:bodyPr lIns="0" tIns="0" rIns="0" bIns="0"/>
                  </wps:wsp>
                </wpg:wgp>
              </a:graphicData>
            </a:graphic>
          </wp:anchor>
        </w:drawing>
      </w:r>
      <w:r>
        <w:t xml:space="preserve">Ancora dos grupos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