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Style w:val="TShdFirstCell"/>
        <w:tblW w:w="6000" w:type="dxa"/>
        <w:tblLook w:val="04A0" w:firstRow="1" w:lastRow="0" w:firstColumn="1" w:lastColumn="0" w:noHBand="0" w:noVBand="1"/>
      </w:tblPr>
      <w:tblGrid>
        <w:gridCol w:w="6000"/>
      </w:tblGrid>
      <w:tr>
        <w:tc>
          <w:tcPr>
            <w:tcW w:w="6000" w:type="dxa"/>
          </w:tcPr>
          <w:p>
            <w:r>
              <w:t xml:space="preserve">linha 1</w:t>
            </w:r>
          </w:p>
        </w:tc>
      </w:tr>
      <w:tr>
        <w:tc>
          <w:tcPr>
            <w:tcW w:w="6000" w:type="dxa"/>
          </w:tcPr>
          <w:p>
            <w:r>
              <w:t xml:space="preserve">linha 2</w:t>
            </w:r>
          </w:p>
        </w:tc>
      </w:tr>
    </w:tbl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0"/>
        <w:szCs w:val="20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Shd">
    <w:name w:val="TShd"/>
    <w:tblPr>
      <w:shd w:val="clear" w:color="auto" w:fill="00B050"/>
    </w:tblPr>
  </w:style>
  <w:style w:type="table" w:styleId="TShdFirst">
    <w:name w:val="TShdFirst"/>
    <w:tblStylePr w:type="firstRow">
      <w:tblPr>
        <w:shd w:val="clear" w:color="auto" w:fill="FF0000"/>
      </w:tblPr>
    </w:tblStylePr>
  </w:style>
  <w:style w:type="table" w:styleId="TShdFirstCell">
    <w:name w:val="TShdFirstCell"/>
    <w:tblStylePr w:type="firstRow">
      <w:tcPr>
        <w:shd w:val="clear" w:color="auto" w:fill="FF0000"/>
      </w:tcPr>
    </w:tblStylePr>
  </w:style>
  <w:style w:type="table" w:styleId="TShdCell">
    <w:name w:val="TShdCell"/>
    <w:tcPr>
      <w:shd w:val="clear" w:color="auto" w:fill="00B050"/>
    </w:tc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