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leftFromText="141" w:rightFromText="141" w:vertAnchor="text" w:horzAnchor="margin" w:tblpXSpec="right" w:tblpY="200"/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cel 11 Hxg</w:t>
            </w:r>
          </w:p>
        </w:tc>
        <w:tc>
          <w:tcPr>
            <w:tcW w:w="2000" w:type="dxa"/>
          </w:tcPr>
          <w:p>
            <w:r>
              <w:t xml:space="preserve">cel 12 Hxg</w:t>
            </w:r>
          </w:p>
        </w:tc>
      </w:tr>
      <w:tr>
        <w:tc>
          <w:tcPr>
            <w:tcW w:w="2000" w:type="dxa"/>
          </w:tcPr>
          <w:p>
            <w:r>
              <w:t xml:space="preserve">cel 21 Hxg</w:t>
            </w:r>
          </w:p>
        </w:tc>
        <w:tc>
          <w:tcPr>
            <w:tcW w:w="2000" w:type="dxa"/>
          </w:tcPr>
          <w:p>
            <w:r>
              <w:t xml:space="preserve">cel 22 Hxg</w:t>
            </w:r>
          </w:p>
        </w:tc>
      </w:tr>
    </w:tbl>
    <w:p>
      <w:pPr>
        <w:jc w:val="left"/>
      </w:pPr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jc w:val="left"/>
      </w:pP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