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linha 1 Hxg</w:t>
      </w:r>
    </w:p>
    <w:p>
      <w:r>
        <w:t xml:space="preserve">corpo linha 2 Hxg</w:t>
      </w:r>
    </w:p>
    <w:p>
      <w:r>
        <w:t xml:space="preserve">corpo linha 3 Hxg</w:t>
      </w:r>
    </w:p>
    <w:p>
      <w:r>
        <w:t xml:space="preserve">corpo linha 4 Hxg</w:t>
      </w:r>
    </w:p>
    <w:p>
      <w:r>
        <w:t xml:space="preserve">corpo linha 5 Hxg</w:t>
      </w:r>
    </w:p>
    <w:p>
      <w:r>
        <w:t xml:space="preserve">corpo linha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spacing w:after="240"/>
    </w:pPr>
    <w:r>
      <w:drawing>
        <wp:inline distT="0" distB="0" distL="0" distR="0">
          <wp:extent cx="1524000" cy="762000"/>
          <wp:docPr id="1" name="img1"/>
          <a:graphic>
            <a:graphicData uri="http://schemas.openxmlformats.org/drawingml/2006/picture">
              <pic:pic>
                <pic:nvPicPr>
                  <pic:cNvPr id="1" name="img1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1524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