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footerReference w:type="default" r:id="rId_footer_default"/>
      <w:pgSz w:w="11906" w:h="16838"/>
      <w:pgMar w:top="1800" w:right="1701" w:bottom="1680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7467600" cy="3810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5000" w:type="dxa"/>
      <w:tblBorders>
        <w:top w:val="single" w:sz="4"/>
        <w:left w:val="single" w:sz="4"/>
        <w:bottom w:val="single" w:sz="4"/>
        <w:right w:val="single" w:sz="4"/>
      </w:tblBorders>
    </w:tblPr>
    <w:tblGrid>
      <w:gridCol w:w="5000"/>
    </w:tblGrid>
    <w:tr>
      <w:tc>
        <w:tcPr>
          <w:tcW w:w="5000" w:type="dxa"/>
        </w:tcPr>
        <w:p>
          <w:r>
            <w:t xml:space="preserve">Tabela Hxg</w:t>
          </w:r>
        </w:p>
      </w:tc>
    </w:tr>
  </w:tbl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