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00"/>
      </w:tblGrid>
      <w:tr>
        <w:tc>
          <w:tcPr>
            <w:tcW w:w="5000" w:type="dxa"/>
          </w:tcPr>
          <w:p>
            <w:r>
              <w:t xml:space="preserve">L1 Hxg</w:t>
            </w:r>
          </w:p>
        </w:tc>
      </w:tr>
      <w:tr>
        <w:trPr>
          <w:hidden/>
        </w:trPr>
        <w:tc>
          <w:tcPr>
            <w:tcW w:w="5000" w:type="dxa"/>
          </w:tcPr>
          <w:p>
            <w:pPr>
              <w:rPr>
                <w:vanish/>
              </w:rPr>
            </w:pPr>
            <w:r>
              <w:rPr>
                <w:vanish/>
              </w:rPr>
              <w:t xml:space="preserve">L2 oculta</w:t>
            </w:r>
          </w:p>
        </w:tc>
      </w:tr>
      <w:tr>
        <w:tc>
          <w:tcPr>
            <w:tcW w:w="5000" w:type="dxa"/>
          </w:tcPr>
          <w:p>
            <w:r>
              <w:t xml:space="preserve">L3 Hxg</w:t>
            </w:r>
          </w:p>
        </w:tc>
      </w:tr>
    </w:tbl>
    <w:p>
      <w:r>
        <w:t xml:space="preserve">Depois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