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ind w:left="3516" w:right="40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0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1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1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1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1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1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2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2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2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2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2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3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3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3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3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3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4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4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4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4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4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5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5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5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5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5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6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6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6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6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6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7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7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7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7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7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8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8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8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8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8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9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9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9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9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49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0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0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0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0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0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1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1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1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1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1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2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2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2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2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2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3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3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3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3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3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4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4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4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4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4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5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5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5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5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5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6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6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6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6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6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7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7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7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7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7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8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8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8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8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8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9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9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9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9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59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0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0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0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0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0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1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1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1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1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1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2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2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2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2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2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3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3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3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3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3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4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4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4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4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4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5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5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5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5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5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6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6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6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6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6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7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7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7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7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7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8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8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8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8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8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9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9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9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9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69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0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0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0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0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0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1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1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1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1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1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2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2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2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2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2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3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3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3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36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38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40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42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p>
      <w:pPr>
        <w:jc w:val="both"/>
        <w:ind w:left="3516" w:right="744"/>
        <w:spacing w:after="0"/>
      </w:pPr>
      <w:r>
        <w:rPr>
          <w:sz w:val="22"/>
          <w:szCs w:val="22"/>
        </w:rPr>
        <w:t xml:space="preserve">nnnn nnnn nnnn nnnn nnnn nnnn nnnn nnnn m segunda linha continua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