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32"/>
          <w:szCs w:val="32"/>
        </w:rPr>
        <w:t xml:space="preserve">Titulo grande Hxg</w:t>
      </w:r>
    </w:p>
    <w:p/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2500"/>
      </w:tblGrid>
      <w:tr>
        <w:tc>
          <w:tcPr>
            <w:tcW w:w="2500" w:type="dxa"/>
          </w:tcPr>
          <w:p>
            <w:r>
              <w:t xml:space="preserve">cel A1 Hxg</w:t>
            </w:r>
          </w:p>
        </w:tc>
        <w:tc>
          <w:tcPr>
            <w:tcW w:w="2500" w:type="dxa"/>
          </w:tcPr>
          <w:p>
            <w:r>
              <w:t xml:space="preserve">cel A2 Hxg</w:t>
            </w:r>
          </w:p>
        </w:tc>
      </w:tr>
      <w:tr>
        <w:tc>
          <w:tcPr>
            <w:tcW w:w="2500" w:type="dxa"/>
          </w:tcPr>
          <w:p>
            <w:r>
              <w:t xml:space="preserve">cel B1 Hxg</w:t>
            </w:r>
          </w:p>
        </w:tc>
        <w:tc>
          <w:tcPr>
            <w:tcW w:w="2500" w:type="dxa"/>
          </w:tcPr>
          <w:p>
            <w:r>
              <w:t xml:space="preserve">cel B2 Hxg</w:t>
            </w:r>
          </w:p>
        </w:tc>
      </w:tr>
    </w:tbl>
    <w:p>
      <w:pPr>
        <w:suppressLineNumbers/>
      </w:pPr>
      <w:r>
        <w:t xml:space="preserve">Sem numero aqui Hxg</w:t>
      </w:r>
    </w:p>
    <w:p>
      <w:r>
        <w:t xml:space="preserve">Depois da supressao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sectPr>
      <w:pgSz w:w="11906" w:h="16838"/>
      <w:pgMar w:top="1417" w:right="1701" w:bottom="1417" w:left="1701" w:header="708" w:footer="708" w:gutter="0"/>
      <w:lnNumType w:countBy="1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