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tbl>
      <w:tblPr>
        <w:tblW w:w="0" w:type="auto"/>
        <w:tblBorders>
          <w:top w:val="single" w:sz="4" w:space="0" w:color="auto"/>
          <w:left w:val="single" w:sz="24" w:space="0" w:color="FF0000"/>
          <w:bottom w:val="single" w:sz="4" w:space="0" w:color="auto"/>
          <w:right w:val="single" w:sz="8" w:space="0" w:color="0000FF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500"/>
        <w:gridCol w:w="2500"/>
        <w:gridCol w:w="3500"/>
      </w:tblGrid>
      <w:tr>
        <w:trPr>
          <w:trHeight w:val="1200" w:hRule="auto"/>
        </w:trPr>
        <w:tc>
          <w:tcPr>
            <w:tcW w:w="1500" w:type="dxa"/>
          </w:tcPr>
          <w:p>
            <w:r>
              <w:t xml:space="preserve">L1C1</w:t>
            </w:r>
          </w:p>
        </w:tc>
        <w:tc>
          <w:tcPr>
            <w:tcW w:w="2500" w:type="dxa"/>
          </w:tcPr>
          <w:p>
            <w:r>
              <w:t xml:space="preserve">L1C2</w:t>
            </w:r>
          </w:p>
        </w:tc>
        <w:tc>
          <w:tcPr>
            <w:tcW w:w="3500" w:type="dxa"/>
          </w:tcPr>
          <w:p>
            <w:r>
              <w:t xml:space="preserve">L1C3</w:t>
            </w:r>
          </w:p>
        </w:tc>
      </w:tr>
      <w:tr>
        <w:trPr>
          <w:trHeight w:val="1200"/>
        </w:trPr>
        <w:tc>
          <w:tcPr>
            <w:tcW w:w="1500" w:type="dxa"/>
          </w:tcPr>
          <w:p>
            <w:r>
              <w:t xml:space="preserve">L2C1</w:t>
            </w:r>
          </w:p>
        </w:tc>
        <w:tc>
          <w:tcPr>
            <w:tcW w:w="2500" w:type="dxa"/>
          </w:tcPr>
          <w:p>
            <w:r>
              <w:t xml:space="preserve">L2C2</w:t>
            </w:r>
          </w:p>
        </w:tc>
        <w:tc>
          <w:tcPr>
            <w:tcW w:w="3500" w:type="dxa"/>
          </w:tcPr>
          <w:p>
            <w:r>
              <w:t xml:space="preserve">L2C3</w:t>
            </w:r>
          </w:p>
        </w:tc>
      </w:tr>
      <w:tr>
        <w:trPr>
          <w:trHeight w:val="1200" w:hRule="exact"/>
        </w:trPr>
        <w:tc>
          <w:tcPr>
            <w:tcW w:w="1500" w:type="dxa"/>
          </w:tcPr>
          <w:p>
            <w:r>
              <w:t xml:space="preserve">L3C1</w:t>
            </w:r>
          </w:p>
        </w:tc>
        <w:tc>
          <w:tcPr>
            <w:tcW w:w="2500" w:type="dxa"/>
          </w:tcPr>
          <w:p>
            <w:r>
              <w:t xml:space="preserve">L3C2</w:t>
            </w:r>
          </w:p>
        </w:tc>
        <w:tc>
          <w:tcPr>
            <w:tcW w:w="3500" w:type="dxa"/>
          </w:tcPr>
          <w:p>
            <w:r>
              <w:t xml:space="preserve">L3C3</w:t>
            </w:r>
          </w:p>
        </w:tc>
      </w:tr>
      <w:tr>
        <w:tc>
          <w:tcPr>
            <w:tcW w:w="1500" w:type="dxa"/>
          </w:tcPr>
          <w:p>
            <w:r>
              <w:t xml:space="preserve">L4C1</w:t>
            </w:r>
          </w:p>
        </w:tc>
        <w:tc>
          <w:tcPr>
            <w:tcW w:w="2500" w:type="dxa"/>
          </w:tcPr>
          <w:p>
            <w:r>
              <w:t xml:space="preserve">L4C2</w:t>
            </w:r>
          </w:p>
        </w:tc>
        <w:tc>
          <w:tcPr>
            <w:tcW w:w="3500" w:type="dxa"/>
          </w:tcPr>
          <w:p>
            <w:r>
              <w:t xml:space="preserve">L4C3</w:t>
            </w:r>
          </w:p>
        </w:tc>
      </w:tr>
    </w:tbl>
    <w:p>
      <w:r>
        <w:t xml:space="preserve">Separador.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