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Fonte Inventada Sans" w:hAnsi="Fonte Inventada Sans" w:cs="Fonte Inventada Sans"/>
          <w:sz w:val="26"/>
        </w:rPr>
        <w:t xml:space="preserve">Texto com a fonte Hxg</w:t>
      </w:r>
    </w:p>
    <w:p>
      <w:pPr>
        <w:spacing w:line="360" w:lineRule="auto"/>
      </w:pPr>
      <w:r>
        <w:rPr>
          <w:rFonts w:ascii="Fonte Inventada Sans" w:hAnsi="Fonte Inventada Sans" w:cs="Fonte Inventada Sans"/>
          <w:sz w:val="26"/>
        </w:rPr>
        <w:t xml:space="preserve"> 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Fonte Inventada Sans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