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Fonte Inventada Sans" w:hAnsi="Fonte Inventada Sans" w:cs="Fonte Inventada Sans"/>
          <w:sz w:val="26"/>
        </w:rPr>
        <w:t xml:space="preserve">Texto com a fonte Hxg</w:t>
      </w:r>
    </w:p>
    <w:p>
      <w:pPr>
        <w:spacing w:line="360" w:lineRule="auto"/>
      </w:pPr>
      <w:r>
        <w:rPr>
          <w:rFonts w:ascii="Fonte Inventada Sans" w:hAnsi="Fonte Inventada Sans" w:cs="Fonte Inventada Sans"/>
          <w:sz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Fonte Inventada Sans">
    <w:altName w:val="Yu Gothic"/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