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000"/>
      </w:tblGrid>
      <w:tr>
        <w:tc>
          <w:tcPr>
            <w:tcW w:w="8000" w:type="dxa"/>
          </w:tcPr>
          <w:p>
            <w:r>
              <w:t xml:space="preserve">Primeiro Hxg</w:t>
            </w:r>
          </w:p>
          <w:p>
            <w:pPr>
              <w:spacing w:before="400"/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3810000</wp:posOffset>
                  </wp:positionH>
                  <wp:positionV relativeFrom="paragraph">
                    <wp:posOffset>0</wp:posOffset>
                  </wp:positionV>
                  <wp:extent cx="762000" cy="254000"/>
                  <wp:effectExtent l="0" t="0" r="0" b="0"/>
                  <wp:wrapNone/>
                  <wp:docPr id="7" name="img"/>
                  <a:graphic>
                    <a:graphicData uri="http://schemas.openxmlformats.org/drawingml/2006/picture">
                      <pic:pic>
                        <pic:nvPicPr>
                          <pic:cNvPr id="7" name="im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Ancora Hxg</w:t>
            </w:r>
          </w:p>
          <w:p>
            <w:r>
              <w:t xml:space="preserve">Fim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