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da secao Hxg</w:t>
      </w:r>
    </w:p>
    <w:p>
      <w:pPr>
        <w:spacing w:line="286" w:lineRule="auto"/>
        <w:sectPr>
          <w:pgSz w:w="11900" w:h="16838"/>
          <w:pgMar w:top="1440" w:right="1440" w:bottom="1440" w:left="1440" w:header="0" w:footer="0" w:gutter="0"/>
          <w:cols w:space="0"/>
        </w:sectPr>
      </w:pPr>
    </w:p>
    <w:p>
      <w:pPr>
        <w:spacing w:line="196" w:lineRule="exact"/>
        <w:rPr>
          <w:rFonts w:ascii="Times New Roman" w:hAnsi="Times New Roman"/>
          <w:sz w:val="24"/>
        </w:rPr>
      </w:pPr>
    </w:p>
    <w:p>
      <w:pPr>
        <w:spacing w:line="0" w:lineRule="atLeast"/>
        <w:ind w:left="320"/>
      </w:pPr>
      <w:r>
        <w:t xml:space="preserve">IV.</w:t>
      </w:r>
    </w:p>
    <w:p>
      <w:pPr>
        <w:spacing w:line="196" w:lineRule="exact"/>
        <w:rPr>
          <w:rFonts w:ascii="Times New Roman" w:hAnsi="Times New Roman"/>
          <w:sz w:val="24"/>
        </w:rPr>
      </w:pPr>
      <w:r>
        <w:br w:type="column"/>
      </w:r>
    </w:p>
    <w:p>
      <w:pPr>
        <w:spacing w:line="282" w:lineRule="auto"/>
        <w:jc w:val="both"/>
        <w:rPr>
          <w:sz w:val="22"/>
        </w:rPr>
      </w:pPr>
      <w:r>
        <w:rPr>
          <w:sz w:val="22"/>
        </w:rP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pPr>
        <w:sectPr>
          <w:type w:val="continuous"/>
          <w:pgSz w:w="11900" w:h="16838"/>
          <w:pgMar w:top="1440" w:right="1440" w:bottom="1440" w:left="1440" w:header="0" w:footer="0" w:gutter="0"/>
          <w:cols w:num="2" w:space="0" w:equalWidth="0">
            <w:col w:w="660" w:space="360"/>
            <w:col w:w="8006"/>
          </w:cols>
        </w:sect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