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3857"/>
      </w:pPr>
      <w:r>
        <w:t xml:space="preserve">À período dados contrato procedimento FIM segunda linha que continua</w:t>
      </w:r>
    </w:p>
    <w:p>
      <w:pPr>
        <w:jc w:val="left"/>
        <w:ind w:right="3867"/>
      </w:pPr>
      <w:r>
        <w:t xml:space="preserve">À período dados contrato procedimento FIM segunda linha que continua</w:t>
      </w:r>
    </w:p>
    <w:p>
      <w:pPr>
        <w:jc w:val="left"/>
        <w:ind w:right="3887"/>
      </w:pPr>
      <w:r>
        <w:t xml:space="preserve">À período dados contrato procedimento FIM segunda linha que continua</w:t>
      </w:r>
    </w:p>
    <w:p>
      <w:pPr>
        <w:jc w:val="left"/>
        <w:ind w:right="3897"/>
      </w:pPr>
      <w:r>
        <w:t xml:space="preserve">À período dados contrato procedimento FIM segunda linha que continua</w:t>
      </w:r>
    </w:p>
    <w:p>
      <w:pPr>
        <w:jc w:val="left"/>
        <w:ind w:right="694"/>
      </w:pPr>
      <w:r>
        <w:t xml:space="preserve">Documento o análise serviço área execução processo para qualidade FIM segunda linha que continua</w:t>
      </w:r>
    </w:p>
    <w:p>
      <w:pPr>
        <w:jc w:val="left"/>
        <w:ind w:right="712"/>
      </w:pPr>
      <w:r>
        <w:t xml:space="preserve">Documento o análise serviço área execução processo para qualidade FIM segunda linha que continua</w:t>
      </w:r>
    </w:p>
    <w:p>
      <w:pPr>
        <w:jc w:val="left"/>
        <w:ind w:right="748"/>
      </w:pPr>
      <w:r>
        <w:t xml:space="preserve">Documento o análise serviço área execução processo para qualidade FIM segunda linha que continua</w:t>
      </w:r>
    </w:p>
    <w:p>
      <w:pPr>
        <w:jc w:val="left"/>
        <w:ind w:right="766"/>
      </w:pPr>
      <w:r>
        <w:t xml:space="preserve">Documento o análise serviço área execução processo para qualidade FIM segunda linha que continua</w:t>
      </w:r>
    </w:p>
    <w:p>
      <w:pPr>
        <w:jc w:val="both"/>
        <w:ind w:right="3857"/>
      </w:pPr>
      <w:r>
        <w:t xml:space="preserve">À período dados contrato procedimento FIM segunda linha que continua</w:t>
      </w:r>
    </w:p>
    <w:p>
      <w:pPr>
        <w:jc w:val="both"/>
        <w:ind w:right="3867"/>
      </w:pPr>
      <w:r>
        <w:t xml:space="preserve">À período dados contrato procedimento FIM segunda linha que continua</w:t>
      </w:r>
    </w:p>
    <w:p>
      <w:pPr>
        <w:jc w:val="both"/>
        <w:ind w:right="3887"/>
      </w:pPr>
      <w:r>
        <w:t xml:space="preserve">À período dados contrato procedimento FIM segunda linha que continua</w:t>
      </w:r>
    </w:p>
    <w:p>
      <w:pPr>
        <w:jc w:val="both"/>
        <w:ind w:right="3897"/>
      </w:pPr>
      <w:r>
        <w:t xml:space="preserve">À período dados contrato procedimento FIM segunda linha que continua</w:t>
      </w:r>
    </w:p>
    <w:p>
      <w:pPr>
        <w:jc w:val="both"/>
        <w:ind w:right="694"/>
      </w:pPr>
      <w:r>
        <w:t xml:space="preserve">Documento o análise serviço área execução processo para qualidade FIM segunda linha que continua</w:t>
      </w:r>
    </w:p>
    <w:p>
      <w:pPr>
        <w:jc w:val="both"/>
        <w:ind w:right="712"/>
      </w:pPr>
      <w:r>
        <w:t xml:space="preserve">Documento o análise serviço área execução processo para qualidade FIM segunda linha que continua</w:t>
      </w:r>
    </w:p>
    <w:p>
      <w:pPr>
        <w:jc w:val="both"/>
        <w:ind w:right="748"/>
      </w:pPr>
      <w:r>
        <w:t xml:space="preserve">Documento o análise serviço área execução processo para qualidade FIM segunda linha que continua</w:t>
      </w:r>
    </w:p>
    <w:p>
      <w:pPr>
        <w:jc w:val="both"/>
        <w:ind w:right="766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4"/>
        <w:szCs w:val="24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