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Primeiro paragrafo Hxg</w:t>
      </w:r>
    </w:p>
    <w:p>
      <w:pPr>
        <w:framePr w:w="2400" w:wrap="around" w:vAnchor="text" w:hAnchor="text" w:x="1" w:y="1"/>
      </w:pPr>
      <w:r>
        <w:t xml:space="preserve">Moldura curta Hxg</w:t>
      </w:r>
    </w:p>
    <w:p>
      <w:pPr>
        <w:jc w:val="both"/>
      </w:pPr>
      <w:r>
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controle.</w:t>
      </w:r>
    </w:p>
    <w:p>
      <w:r>
        <w:t xml:space="preserve">Depois Hxg</w:t>
      </w:r>
    </w:p>
    <w:p>
      <w:pPr>
        <w:jc w:val="both"/>
      </w:pPr>
      <w:r>
        <w:t xml:space="preserve">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