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Linha um</w:t>
            </w:r>
          </w:p>
          <w:p>
            <w:r>
              <w:t xml:space="preserve">Linha dois</w:t>
            </w:r>
          </w:p>
          <w:p>
            <w:r>
              <w:t xml:space="preserve">Linha tres</w:t>
            </w:r>
          </w:p>
        </w:tc>
        <w:tc>
          <w:tcPr>
            <w:tcW w:w="3000" w:type="dxa"/>
            <w:vAlign w:val="bottom"/>
            <w:hideMark/>
          </w:tcPr>
          <w:p>
            <w:r>
              <w:t xml:space="preserve">Baixo Hxg</w:t>
            </w:r>
          </w:p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