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Numero 0001</w:t>
      </w:r>
      <w:r>
        <w:noBreakHyphen/>
      </w:r>
      <w:r>
        <w:t xml:space="preserve">06 elemento Hxg</w:t>
      </w:r>
    </w:p>
    <w:p>
      <w:r>
        <w:t xml:space="preserve">Numero 0001-06 comum Hxg</w:t>
      </w:r>
    </w:p>
    <w:p>
      <w:r>
        <w:t xml:space="preserve">xxxxxxxxx xxxxxxxxx xxxxxxxxx xxxxxxxxx xxxxxxxxx xxxxxxxxx xxxxxxxxx abcdefgh</w:t>
      </w:r>
      <w:r>
        <w:noBreakHyphen/>
      </w:r>
      <w:r>
        <w:t xml:space="preserve">ijklmnop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