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referencia</w:t>
      </w:r>
      <w:r>
        <w:rPr>
          <w:rStyle w:val="FootnoteReference"/>
        </w:rPr>
        <w:footnoteReference w:id="1"/>
      </w:r>
      <w:r>
        <w:t xml:space="preserve"> no texto Hxg</w:t>
      </w:r>
    </w:p>
    <w:p>
      <w:r>
        <w:t xml:space="preserve">Segunda</w:t>
      </w:r>
      <w:r>
        <w:rPr>
          <w:rStyle w:val="FootnoteReference"/>
        </w:rPr>
        <w:footnoteReference w:id="2"/>
      </w:r>
      <w:r>
        <w:t xml:space="preserve"> e terceira</w:t>
      </w:r>
      <w:r>
        <w:rPr>
          <w:rStyle w:val="FootnoteReference"/>
        </w:rPr>
        <w:footnoteReference w:id="3"/>
      </w:r>
      <w:r>
        <w:t xml:space="preserve"> referencias Hxg</w:t>
      </w:r>
    </w:p>
    <w:p>
      <w:r>
        <w:t xml:space="preserve">corpo 1 Hxg</w:t>
      </w:r>
    </w:p>
    <w:p>
      <w:r>
        <w:t xml:space="preserve">corpo 2 Hxg</w:t>
      </w:r>
    </w:p>
    <w:p>
      <w:r>
        <w:t xml:space="preserve">corpo 3 Hxg</w:t>
      </w:r>
    </w:p>
    <w:p>
      <w:r>
        <w:t xml:space="preserve">corpo 4 Hxg</w:t>
      </w:r>
    </w:p>
    <w:p>
      <w:r>
        <w:t xml:space="preserve">corpo 5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Nota um curta.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Nota dois com um texto mais longo que deve ocupar mais de uma linha no pe da pagina para medir a quebra e a entrelinha da nota de rodape.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Nota tres.</w:t>
      </w:r>
    </w:p>
  </w:footnote>
</w:footnotes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_footnotes" Type="http://schemas.openxmlformats.org/officeDocument/2006/relationships/footnotes" Target="footnotes.xml"/></Relationships>
</file>