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000" w:type="pct"/>
          </w:tcPr>
          <w:p>
            <w:r>
              <w:t xml:space="preserve">abc</w:t>
            </w:r>
          </w:p>
        </w:tc>
        <w:tc>
          <w:tcPr>
            <w:tcW w:w="3000" w:type="pct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000" w:type="pct"/>
            <w:noWrap/>
          </w:tcPr>
          <w:p>
            <w:r>
              <w:t xml:space="preserve">abc defgh ijklmno pqrs tuv</w:t>
            </w:r>
          </w:p>
        </w:tc>
      </w:tr>
      <w:tr>
        <w:tc>
          <w:tcPr>
            <w:tcW w:w="1000" w:type="pct"/>
          </w:tcPr>
          <w:p>
            <w:r>
              <w:t xml:space="preserve">abc</w:t>
            </w:r>
          </w:p>
        </w:tc>
        <w:tc>
          <w:tcPr>
            <w:tcW w:w="3000" w:type="pct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000" w:type="pct"/>
            <w:noWrap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000" w:type="pct"/>
          </w:tcPr>
          <w:p>
            <w:r>
              <w:t xml:space="preserve">abc</w:t>
            </w:r>
          </w:p>
        </w:tc>
        <w:tc>
          <w:tcPr>
            <w:tcW w:w="3000" w:type="pct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000" w:type="pct"/>
          </w:tcPr>
          <w:p>
            <w:r>
              <w:t xml:space="preserve">abc defgh ijklmno pqrs tuv</w:t>
            </w:r>
          </w:p>
        </w:tc>
      </w:tr>
      <w:tr>
        <w:tc>
          <w:tcPr>
            <w:tcW w:w="1000" w:type="pct"/>
          </w:tcPr>
          <w:p>
            <w:r>
              <w:t xml:space="preserve">abc</w:t>
            </w:r>
          </w:p>
        </w:tc>
        <w:tc>
          <w:tcPr>
            <w:tcW w:w="3000" w:type="pct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000" w:type="pct"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