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solta a Hxg</w:t>
            </w:r>
          </w:p>
          <w:p>
            <w:r>
              <w:t xml:space="preserve">solta b Hxg</w:t>
            </w:r>
          </w:p>
          <w:p>
            <w:r>
              <w:t xml:space="preserve">tres 1 Hxg</w:t>
              <w:br/>
              <w:t xml:space="preserve">tres 2 Hxg</w:t>
              <w:br/>
              <w:t xml:space="preserve">tres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