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rPr>
          <w:rFonts w:ascii="Calibri" w:hAnsi="Calibri" w:cs="Calibri"/>
          <w:sz w:val="24"/>
          <w:szCs w:val="24"/>
        </w:rPr>
        <w:t xml:space="preserve">Pequeno Hxg </w:t>
      </w:r>
      <w:r>
        <w:rPr>
          <w:rFonts w:ascii="Calibri" w:hAnsi="Calibri" w:cs="Calibri"/>
          <w:sz w:val="36"/>
          <w:szCs w:val="3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SOMBRA GRANDE Hxg </w:t>
      </w:r>
      <w:r>
        <w:rPr>
          <w:rFonts w:ascii="Calibri" w:hAnsi="Calibri" w:cs="Calibri"/>
          <w:sz w:val="24"/>
          <w:szCs w:val="24"/>
        </w:rPr>
        <w:t xml:space="preserve">Pequeno de novo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