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169"/>
        <w:gridCol w:w="6099"/>
      </w:tblGrid>
      <w:tr>
        <w:tc>
          <w:tcPr>
            <w:tcW w:w="2285" w:type="dxa"/>
          </w:tcPr>
          <w:p>
            <w:r>
              <w:t xml:space="preserve">o7c1</w:t>
            </w:r>
          </w:p>
        </w:tc>
        <w:tc>
          <w:tcPr>
            <w:tcW w:w="6549" w:type="dxa"/>
          </w:tcPr>
          <w:p/>
          <w:p>
            <w:r>
              <w:t xml:space="preserve">o7c2</w:t>
            </w:r>
          </w:p>
        </w:tc>
      </w:tr>
      <w:tr>
        <w:tc>
          <w:tcPr>
            <w:tcW w:w="2285" w:type="dxa"/>
          </w:tcPr>
          <w:p>
            <w:r>
              <w:t xml:space="preserve">Em à período dados contrato procedimento os de é empresa segurança operação não documento o análise serviço área execução processo.</w:t>
            </w:r>
          </w:p>
        </w:tc>
        <w:tc>
          <w:tcPr>
            <w:tcW w:w="6549" w:type="dxa"/>
          </w:tcPr>
          <w:p>
            <w:r>
              <w:t xml:space="preserve">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não.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16"/>
        <w:szCs w:val="16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