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Inicio Hxg</w:t>
      </w:r>
    </w:p>
    <w:p>
      <w:pPr>
        <w:sectPr>
          <w:type w:val="next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Fim da secao Hxg</w:t>
      </w:r>
    </w:p>
    <w:p>
      <w:pPr>
        <w:spacing w:before="240" w:after="60"/>
      </w:pPr>
      <w:r>
        <w:t xml:space="preserve">Texto com espaco antes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