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</w:tcPr>
          <w:p>
            <w:r>
              <w:t xml:space="preserve">linha 4 Hxg</w:t>
            </w:r>
            <w:r>
              <w:rPr>
                <w:rStyle w:val="FootnoteReference"/>
              </w:rPr>
              <w:footnoteReference w:id="1"/>
            </w:r>
          </w:p>
        </w:tc>
      </w:tr>
      <w:tr>
        <w:tc>
          <w:tcPr>
            <w:tcW w:w="6000" w:type="dxa"/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</w:tcPr>
          <w:p>
            <w:r>
              <w:t xml:space="preserve">linha 8 Hxg</w:t>
            </w:r>
          </w:p>
        </w:tc>
      </w:tr>
    </w:tbl>
    <w:p>
      <w:r>
        <w:t xml:space="preserve">depois 1 Hxg</w:t>
      </w:r>
    </w:p>
    <w:p>
      <w:r>
        <w:t xml:space="preserve">depois 2 Hxg</w:t>
      </w:r>
    </w:p>
    <w:p>
      <w:r>
        <w:t xml:space="preserve">depois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