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143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r>
                          <w:t xml:space="preserve">Análise serviço área execução processo para qualidade aprovação gestão controle responsável conforme com registro último técnica será cliente uma que relatório prazo atendimento informação as em à período dados contrato.</w:t>
                        </w:r>
                      </w:p>
                      <w:p>
                        <w:r>
                          <w:t xml:space="preserve">Registro último técnica será cliente uma que relatório prazo atendimento informação as em à período dados contrato procedimento os de é empresa segurança operação não documento o análise serviço área.</w:t>
                        </w:r>
                      </w:p>
                      <w:p>
                        <w:r>
                          <w:t xml:space="preserve">Qualidade aprovação gestão controle responsável conforme com registro último técnica será cliente uma que relatório prazo atendimento informação as em à período dados contrato procedimento os de é empresa segurança.</w:t>
                        </w:r>
                      </w:p>
                    </w:txbxContent>
                  </wps:txbx>
                  <wps:bodyPr rot="0" spcFirstLastPara="0" vertOverflow="overflow" horzOverflow="overflow" vert="horz" wrap="square" lIns="254000" tIns="152400" rIns="50800" bIns="2540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1651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