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1270000</wp:posOffset>
            </wp:positionV>
            <wp:extent cx="2032000" cy="3810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3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sz w:val="48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5461000</wp:posOffset>
            </wp:positionV>
            <wp:extent cx="2032000" cy="3810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381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Courier New" w:hAnsi="Courier New"/>
                            <w:sz w:val="22"/>
                          </w:rPr>
                          <w:t xml:space="preserve">Um texto comprido que quebra em muitas linhas dentro da caixa vertical para medir o passo entre elas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