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Texto</w:t>
      </w:r>
      <w:r>
        <w:rPr>
          <w:rStyle w:val="EndnoteReference"/>
        </w:rPr>
        <w:endnoteReference w:id="1"/>
      </w:r>
      <w:r>
        <w:t xml:space="preserve"> rodape</w:t>
      </w:r>
      <w:r>
        <w:rPr>
          <w:rStyle w:val="FootnoteReference"/>
        </w:rPr>
        <w:footnoteReference w:id="1"/>
      </w:r>
      <w:r>
        <w:t xml:space="preserve">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Nota de fim.</w:t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Nota de rodape.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8"/>
        <w:szCs w:val="2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Relationship Id="rId_endnotes" Type="http://schemas.openxmlformats.org/officeDocument/2006/relationships/endnotes" Target="endnotes.xml"/></Relationships>
</file>