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7000" w:type="dxa"/>
        <w:tblInd w:w="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0" w:type="dxa"/>
          <w:right w:w="300" w:type="dxa"/>
        </w:tblCellMar>
      </w:tblPr>
      <w:tblGrid>
        <w:gridCol w:w="3000"/>
        <w:gridCol w:w="4000"/>
      </w:tblGrid>
      <w:tr>
        <w:tc>
          <w:tcPr>
            <w:tcW w:w="3000" w:type="dxa"/>
          </w:tcPr>
          <w:p>
            <w:r>
              <w:t xml:space="preserve">Esquerda Hxg</w:t>
            </w:r>
          </w:p>
        </w:tc>
        <w:tc>
          <w:tcPr>
            <w:tcW w:w="4000" w:type="dxa"/>
          </w:tcPr>
          <w:p>
            <w:r>
              <w:t xml:space="preserve">Celula Hxg</w:t>
            </w:r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254000</wp:posOffset>
                  </wp:positionH>
                  <wp:positionV relativeFrom="page">
                    <wp:posOffset>2540000</wp:posOffset>
                  </wp:positionV>
                  <wp:extent cx="1905000" cy="3810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905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</w:p>
          <w:p/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