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1143000</wp:posOffset>
            </wp:positionH>
            <wp:positionV relativeFrom="page">
              <wp:posOffset>2540000</wp:posOffset>
            </wp:positionV>
            <wp:extent cx="2540000" cy="1143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0000" cy="1143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 id="1">
                    <w:txbxContent>
                      <w:p>
                        <w:r>
                          <w:t xml:space="preserve">Análise serviço área execução processo para qualidade aprovação gestão controle responsável conforme com registro último técnica será cliente.</w:t>
                        </w:r>
                      </w:p>
                      <w:tbl>
                        <w:tblPr>
                          <w:tblW w:w="0" w:type="auto"/>
                          <w:tbl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  <w:insideH w:val="single" w:sz="4" w:space="0" w:color="000000"/>
                            <w:insideV w:val="single" w:sz="4" w:space="0" w:color="000000"/>
                          </w:tblBorders>
                          <w:tblLook w:val="04A0"/>
                        </w:tblPr>
                        <w:tblGrid>
                          <w:gridCol w:w="1300"/>
                          <w:gridCol w:w="1300"/>
                        </w:tblGrid>
                        <w:tr>
                          <w:tc>
                            <w:tcPr>
                              <w:tcW w:w="1300" w:type="dxa"/>
                            </w:tcPr>
                            <w:p>
                              <w:r>
                                <w:t xml:space="preserve">Linha 1</w:t>
                              </w:r>
                            </w:p>
                          </w:tc>
                          <w:tc>
                            <w:tcPr>
                              <w:tcW w:w="1300" w:type="dxa"/>
                            </w:tcPr>
                            <w:p>
                              <w:r>
                                <w:t xml:space="preserve">Com registro último.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1300" w:type="dxa"/>
                            </w:tcPr>
                            <w:p>
                              <w:r>
                                <w:t xml:space="preserve">Linha 2</w:t>
                              </w:r>
                            </w:p>
                          </w:tc>
                          <w:tc>
                            <w:tcPr>
                              <w:tcW w:w="1300" w:type="dxa"/>
                            </w:tcPr>
                            <w:p>
                              <w:r>
                                <w:t xml:space="preserve">Em à período.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1300" w:type="dxa"/>
                            </w:tcPr>
                            <w:p>
                              <w:r>
                                <w:t xml:space="preserve">Linha 3</w:t>
                              </w:r>
                            </w:p>
                          </w:tc>
                          <w:tc>
                            <w:tcPr>
                              <w:tcW w:w="1300" w:type="dxa"/>
                            </w:tcPr>
                            <w:p>
                              <w:r>
                                <w:t xml:space="preserve">Uma que relatório.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1300" w:type="dxa"/>
                            </w:tcPr>
                            <w:p>
                              <w:r>
                                <w:t xml:space="preserve">Linha 4</w:t>
                              </w:r>
                            </w:p>
                          </w:tc>
                          <w:tc>
                            <w:tcPr>
                              <w:tcW w:w="1300" w:type="dxa"/>
                            </w:tcPr>
                            <w:p>
                              <w:r>
                                <w:t xml:space="preserve">Os de é.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1300" w:type="dxa"/>
                            </w:tcPr>
                            <w:p>
                              <w:r>
                                <w:t xml:space="preserve">Linha 5</w:t>
                              </w:r>
                            </w:p>
                          </w:tc>
                          <w:tc>
                            <w:tcPr>
                              <w:tcW w:w="1300" w:type="dxa"/>
                            </w:tcPr>
                            <w:p>
                              <w:r>
                                <w:t xml:space="preserve">As em à.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1300" w:type="dxa"/>
                            </w:tcPr>
                            <w:p>
                              <w:r>
                                <w:t xml:space="preserve">Linha 6</w:t>
                              </w:r>
                            </w:p>
                          </w:tc>
                          <w:tc>
                            <w:tcPr>
                              <w:tcW w:w="1300" w:type="dxa"/>
                            </w:tcPr>
                            <w:p>
                              <w:r>
                                <w:t xml:space="preserve">Não documento o.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1300" w:type="dxa"/>
                            </w:tcPr>
                            <w:p>
                              <w:r>
                                <w:t xml:space="preserve">Linha 7</w:t>
                              </w:r>
                            </w:p>
                          </w:tc>
                          <w:tc>
                            <w:tcPr>
                              <w:tcW w:w="1300" w:type="dxa"/>
                            </w:tcPr>
                            <w:p>
                              <w:r>
                                <w:t xml:space="preserve">Procedimento os de.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1300" w:type="dxa"/>
                            </w:tcPr>
                            <w:p>
                              <w:r>
                                <w:t xml:space="preserve">Linha 8</w:t>
                              </w:r>
                            </w:p>
                          </w:tc>
                          <w:tc>
                            <w:tcPr>
                              <w:tcW w:w="1300" w:type="dxa"/>
                            </w:tcPr>
                            <w:p>
                              <w:r>
                                <w:t xml:space="preserve">Execução processo para.</w:t>
                              </w:r>
                            </w:p>
                          </w:tc>
                        </w:tr>
                      </w:tbl>
                      <w:p>
                        <w:r>
                          <w:t xml:space="preserve">Qualidade aprovação gestão controle responsável conforme com registro último técnica será cliente.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4191000</wp:posOffset>
            </wp:positionH>
            <wp:positionV relativeFrom="page">
              <wp:posOffset>2540000</wp:posOffset>
            </wp:positionV>
            <wp:extent cx="1905000" cy="1651000"/>
            <wp:effectExtent l="0" t="0" r="0" b="0"/>
            <wp:wrapNone/>
            <wp:docPr id="102" name="Caixa de Texto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905000" cy="1651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linkedTxbx id="1" seq="1"/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Ancora do texto principal.</w:t>
      </w:r>
    </w:p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