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Efeitos de Texto e Tipografia — paridade JS × .NET</w:t>
      </w:r>
    </w:p>
    <w:p>
      <w:r>
        <w:rPr>
          <w:sz w:val="56"/>
          <w:szCs w:val="56"/>
          <w14:glow w14:rad="101600">
            <w14:schemeClr w14:val="accent1">
              <w14:alpha w14:val="60000"/>
            </w14:schemeClr>
          </w14:glow>
        </w:rPr>
        <w:t xml:space="preserve">Brilho</w:t>
      </w:r>
      <w:r>
        <w:rPr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Sombra</w:t>
      </w:r>
    </w:p>
    <w:p>
      <w:r>
        <w:rPr>
          <w:sz w:val="56"/>
          <w:szCs w:val="56"/>
          <w14:shadow w14:blurRad="76200" w14:dist="12700" w14:dir="5400000" w14:sx="100000" w14:sy="23000" w14:kx="-1200000" w14:ky="0" w14:algn="bl">
            <w14:srgbClr w14:val="000000">
              <w14:alpha w14:val="80000"/>
            </w14:srgbClr>
          </w14:shadow>
        </w:rPr>
        <w:t xml:space="preserve">Perspectiva</w:t>
      </w:r>
      <w:r>
        <w:rPr>
          <w:sz w:val="56"/>
          <w:szCs w:val="56"/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Reflexo</w:t>
      </w:r>
    </w:p>
    <w:p>
      <w:r>
        <w:rPr>
          <w:sz w:val="56"/>
          <w:szCs w:val="56"/>
          <w14:textOutline w14:w="1270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bg1"/>
            </w14:solidFill>
          </w14:textFill>
        </w:rPr>
        <w:t xml:space="preserve">Contorno</w:t>
      </w:r>
      <w:r>
        <w:rPr>
          <w:sz w:val="56"/>
          <w:szCs w:val="56"/>
          <w14:textOutline w14:w="9525" w14:cap="flat" w14:cmpd="sng" w14:algn="ctr">
            <w14:solidFill>
              <w14:srgbClr w14:val="C00000"/>
            </w14:solidFill>
            <w14:prstDash w14:val="sysDash"/>
            <w14:round/>
          </w14:textOutline>
          <w14:textFill>
            <w14:noFill/>
          </w14:textFill>
        </w:rPr>
        <w:t xml:space="preserve"> Tracejado</w:t>
      </w:r>
    </w:p>
    <w:p>
      <w:r>
        <w:rPr>
          <w:sz w:val="56"/>
          <w:szCs w:val="56"/>
          <w14:textFill>
            <w14:gradFill>
              <w14:gsLst>
                <w14:gs w14:pos="0">
                  <w14:schemeClr w14:val="accent1">
                    <w14:lumMod w14:val="50000"/>
                  </w14:schemeClr>
                </w14:gs>
                <w14:gs w14:pos="100000">
                  <w14:schemeClr w14:val="accent1"/>
                </w14:gs>
              </w14:gsLst>
              <w14:lin w14:ang="5400000" w14:scaled="0"/>
            </w14:gradFill>
          </w14:textFill>
        </w:rPr>
        <w:t xml:space="preserve">Linear</w:t>
      </w:r>
      <w:r>
        <w:rPr>
          <w:sz w:val="56"/>
          <w:szCs w:val="56"/>
          <w14:textFill>
            <w14:gradFill>
              <w14:gsLst>
                <w14:gs w14:pos="0">
                  <w14:srgbClr w14:val="FFC000"/>
                </w14:gs>
                <w14:gs w14:pos="50000">
                  <w14:srgbClr w14:val="ED7D31"/>
                </w14:gs>
                <w14:gs w14:pos="100000">
                  <w14:srgbClr w14:val="C00000">
                    <w14:alpha w14:val="2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Centro</w:t>
      </w:r>
    </w:p>
    <w:p>
      <w:r>
        <w:rPr>
          <w:sz w:val="56"/>
          <w:szCs w:val="56"/>
          <w14:textFill>
            <w14:solidFill>
              <w14:schemeClr w14:val="accent1">
                <w14:lumMod w14:val="75000"/>
              </w14:schemeClr>
            </w14:solidFill>
          </w14:textFill>
        </w:rPr>
        <w:t xml:space="preserve">Tema</w:t>
      </w:r>
      <w:r>
        <w:rPr>
          <w:sz w:val="56"/>
          <w:szCs w:val="56"/>
          <w14:textFill>
            <w14:solidFill>
              <w14:srgbClr w14:val="2F5597">
                <w14:alpha w14:val="50000"/>
              </w14:srgbClr>
            </w14:solidFill>
          </w14:textFill>
        </w:rPr>
        <w:t xml:space="preserve"> Meio</w:t>
      </w:r>
      <w:r>
        <w:rPr>
          <w:sz w:val="56"/>
          <w:szCs w:val="56"/>
          <w14:textFill>
            <w14:noFill/>
          </w14:textFill>
        </w:rPr>
        <w:t xml:space="preserve"> oculto</w:t>
      </w:r>
      <w:r>
        <w:rPr>
          <w:sz w:val="56"/>
          <w:szCs w:val="56"/>
        </w:rPr>
        <w:t xml:space="preserve"> fim</w:t>
      </w:r>
    </w:p>
    <w:p>
      <w:r>
        <w:rPr>
          <w:rStyle w:val="EfeitoBrilho"/>
          <w:sz w:val="56"/>
          <w:szCs w:val="56"/>
          <w14:shadow w14:blurRad="38100" w14:dist="19050" w14:dir="2700000" w14:sx="100000" w14:sy="100000" w14:kx="0" w14:ky="0" w14:algn="tl">
            <w14:schemeClr w14:val="tx1">
              <w14:alpha w14:val="60000"/>
            </w14:schemeClr>
          </w14:shadow>
        </w:rPr>
        <w:t xml:space="preserve">Estilo e direto</w:t>
      </w:r>
    </w:p>
    <w:p>
      <w:r>
        <w:rPr>
          <w:sz w:val="56"/>
          <w:szCs w:val="56"/>
          <w14:numForm w14:val="oldStyle"/>
        </w:rPr>
        <w:t xml:space="preserve">0123456789 antigos</w:t>
      </w:r>
      <w:r>
        <w:rPr>
          <w:sz w:val="56"/>
          <w:szCs w:val="56"/>
          <w14:numSpacing w14:val="tabular"/>
        </w:rPr>
        <w:t xml:space="preserve"> 1111 tabulares</w:t>
      </w:r>
    </w:p>
    <w:p>
      <w:r>
        <w:rPr>
          <w:sz w:val="56"/>
          <w:szCs w:val="56"/>
          <w14:stylisticSets>
            <w14:styleSet w14:id="1"/>
          </w14:stylisticSets>
        </w:rPr>
        <w:t xml:space="preserve">ag Rag ss01</w:t>
      </w:r>
      <w:r>
        <w:rPr>
          <w:sz w:val="56"/>
          <w:szCs w:val="56"/>
          <w14:ligatures w14:val="standard"/>
          <w14:cntxtAlts/>
        </w:rPr>
        <w:t xml:space="preserve"> calt office</w:t>
      </w:r>
    </w:p>
    <w:p>
      <w:pPr>
        <w:numPr>
          <w:ilvl w:val="0"/>
          <w:numId w:val="1"/>
        </w:numPr>
        <w:ind w:left="720" w:hanging="360"/>
      </w:pPr>
      <w:r>
        <w:t xml:space="preserve">Item com marcador de imagem</w:t>
      </w:r>
    </w:p>
    <w:p>
      <w:pPr>
        <w:numPr>
          <w:ilvl w:val="0"/>
          <w:numId w:val="1"/>
        </w:numPr>
        <w:ind w:left="720" w:hanging="360"/>
      </w:pPr>
      <w:r>
        <w:t xml:space="preserve">Outro item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numPicBullet w:numPicBulletId="0">
    <w:pict>
      <v:shape id="_x0000_i1025" type="#_x0000_t75" style="width:5in;height:270pt" o:bullet="t">
        <v:imagedata r:id="rIdPb1" o:title="bullet"/>
      </v:shape>
    </w:pict>
  </w:numPicBullet>
  <w:abstractNum w:abstractNumId="0">
    <w:multiLevelType w:val="singleLevel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feitoBrilho">
    <w:name w:val="Efeito Brilho"/>
    <w:rPr>
      <w14:glow w14:rad="63500">
        <w14:schemeClr w14:val="accent6">
          <w14:alpha w14:val="40000"/>
        </w14:schemeClr>
      </w14:glow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_theme" Type="http://schemas.openxmlformats.org/officeDocument/2006/relationships/theme" Target="theme/theme1.xml"/></Relationships>
</file>

<file path=word/_rels/numbering.xml.rels><?xml version="1.0" encoding="UTF-8" standalone="yes"?><Relationships xmlns="http://schemas.openxmlformats.org/package/2006/relationships"><Relationship Id="rIdPb1" Type="http://schemas.openxmlformats.org/officeDocument/2006/relationships/image" Target="media/bullet.png"/></Relationships>
</file>

<file path=word/theme/theme1.xml><?xml version="1.0" encoding="utf-8"?>
<a:theme xmlns:a="http://schemas.openxmlformats.org/drawingml/2006/main" name="T">
  <a:themeElements>
    <a:clrScheme name="C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