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Hybrid RAG vs Advanced RAG</w:t>
      </w:r>
    </w:p>
    <w:p>
      <w:r>
        <w:t>VPRO Skills course notes comparing two families of RAG improvements.</w:t>
      </w:r>
    </w:p>
    <w:p>
      <w:pPr>
        <w:pStyle w:val="Heading2"/>
      </w:pPr>
      <w:r>
        <w:t>Hybrid RAG</w:t>
      </w:r>
    </w:p>
    <w:p>
      <w:r>
        <w:t>Hybrid RAG combines more than one retrieval method, most commonly sparse keyword retrieval and dense vector retrieval, and merges their results. The goal is to get the precision of exact keyword matching together with the semantic understanding of embeddings.</w:t>
      </w:r>
    </w:p>
    <w:p>
      <w:pPr>
        <w:pStyle w:val="Heading2"/>
      </w:pPr>
      <w:r>
        <w:t>Sparse retrieval</w:t>
      </w:r>
    </w:p>
    <w:p>
      <w:r>
        <w:t>Sparse retrieval represents text as word-count style vectors in which most values are zero. BM25 and TF-IDF are classic sparse methods. They excel at exact terms such as product codes, error messages, names, and acronyms, but they miss synonyms: a search for 'car' does not match 'automobile'.</w:t>
      </w:r>
    </w:p>
    <w:p>
      <w:pPr>
        <w:pStyle w:val="Heading2"/>
      </w:pPr>
      <w:r>
        <w:t>Dense retrieval</w:t>
      </w:r>
    </w:p>
    <w:p>
      <w:r>
        <w:t>Dense retrieval uses embedding models to map text into dense vectors where nearby vectors have similar meaning. It finds paraphrases and related concepts, but it can miss rare exact tokens and is harder to explain. ChromaDB with OpenAI text-embedding-3-small is a dense retriever.</w:t>
      </w:r>
    </w:p>
    <w:p>
      <w:r>
        <w:t>Hybrid search runs both retrievers and fuses the ranked lists, often with Reciprocal Rank Fusion (RRF), which scores each document by summing 1 / (k + rank) across the lists.</w:t>
      </w:r>
    </w:p>
    <w:p>
      <w:pPr>
        <w:pStyle w:val="Heading2"/>
      </w:pPr>
      <w:r>
        <w:t>Advanced RAG</w:t>
      </w:r>
    </w:p>
    <w:p>
      <w:r>
        <w:t>Advanced RAG improves the naive retrieve-then-generate pipeline with extra steps before and after retrieval. Pre-retrieval steps improve the query; post-retrieval steps improve the context that reaches the LLM.</w:t>
      </w:r>
    </w:p>
    <w:p>
      <w:pPr>
        <w:pStyle w:val="Heading2"/>
      </w:pPr>
      <w:r>
        <w:t>Query rewriting</w:t>
      </w:r>
    </w:p>
    <w:p>
      <w:r>
        <w:t>Query rewriting uses an LLM to turn a vague or conversational question into a precise search query, for example by resolving pronouns from chat history, expanding abbreviations, or generating several alternative queries (multi-query retrieval).</w:t>
      </w:r>
    </w:p>
    <w:p>
      <w:pPr>
        <w:pStyle w:val="Heading2"/>
      </w:pPr>
      <w:r>
        <w:t>Reranking</w:t>
      </w:r>
    </w:p>
    <w:p>
      <w:r>
        <w:t>Reranking retrieves a larger candidate set (for example the top 20 chunks) and then re-scores each candidate against the question with a more accurate but slower model, such as a cross-encoder, keeping only the best few. This raises precision of the final context.</w:t>
      </w:r>
    </w:p>
    <w:p>
      <w:pPr>
        <w:pStyle w:val="Heading2"/>
      </w:pPr>
      <w:r>
        <w:t>Key differences</w:t>
      </w:r>
    </w:p>
    <w:tbl>
      <w:tblPr>
        <w:tblStyle w:val="TableGrid"/>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Hybrid RAG</w:t>
            </w:r>
          </w:p>
        </w:tc>
        <w:tc>
          <w:tcPr>
            <w:tcW w:type="dxa" w:w="2880"/>
          </w:tcPr>
          <w:p>
            <w:r>
              <w:t>Advanced RAG</w:t>
            </w:r>
          </w:p>
        </w:tc>
      </w:tr>
      <w:tr>
        <w:tc>
          <w:tcPr>
            <w:tcW w:type="dxa" w:w="2880"/>
          </w:tcPr>
          <w:p>
            <w:r>
              <w:t>Main idea</w:t>
            </w:r>
          </w:p>
        </w:tc>
        <w:tc>
          <w:tcPr>
            <w:tcW w:type="dxa" w:w="2880"/>
          </w:tcPr>
          <w:p>
            <w:r>
              <w:t>Combine sparse and dense retrieval</w:t>
            </w:r>
          </w:p>
        </w:tc>
        <w:tc>
          <w:tcPr>
            <w:tcW w:type="dxa" w:w="2880"/>
          </w:tcPr>
          <w:p>
            <w:r>
              <w:t>Add pre- and post-retrieval optimisation steps</w:t>
            </w:r>
          </w:p>
        </w:tc>
      </w:tr>
      <w:tr>
        <w:tc>
          <w:tcPr>
            <w:tcW w:type="dxa" w:w="2880"/>
          </w:tcPr>
          <w:p>
            <w:r>
              <w:t>Typical techniques</w:t>
            </w:r>
          </w:p>
        </w:tc>
        <w:tc>
          <w:tcPr>
            <w:tcW w:type="dxa" w:w="2880"/>
          </w:tcPr>
          <w:p>
            <w:r>
              <w:t>BM25 + embeddings, Reciprocal Rank Fusion</w:t>
            </w:r>
          </w:p>
        </w:tc>
        <w:tc>
          <w:tcPr>
            <w:tcW w:type="dxa" w:w="2880"/>
          </w:tcPr>
          <w:p>
            <w:r>
              <w:t>Query rewriting, reranking, compression</w:t>
            </w:r>
          </w:p>
        </w:tc>
      </w:tr>
      <w:tr>
        <w:tc>
          <w:tcPr>
            <w:tcW w:type="dxa" w:w="2880"/>
          </w:tcPr>
          <w:p>
            <w:r>
              <w:t>Best for</w:t>
            </w:r>
          </w:p>
        </w:tc>
        <w:tc>
          <w:tcPr>
            <w:tcW w:type="dxa" w:w="2880"/>
          </w:tcPr>
          <w:p>
            <w:r>
              <w:t>Mixed queries with exact terms and concepts</w:t>
            </w:r>
          </w:p>
        </w:tc>
        <w:tc>
          <w:tcPr>
            <w:tcW w:type="dxa" w:w="2880"/>
          </w:tcPr>
          <w:p>
            <w:r>
              <w:t>Complex or poorly phrased questions</w:t>
            </w:r>
          </w:p>
        </w:tc>
      </w:tr>
      <w:tr>
        <w:tc>
          <w:tcPr>
            <w:tcW w:type="dxa" w:w="2880"/>
          </w:tcPr>
          <w:p>
            <w:r>
              <w:t>Extra cost</w:t>
            </w:r>
          </w:p>
        </w:tc>
        <w:tc>
          <w:tcPr>
            <w:tcW w:type="dxa" w:w="2880"/>
          </w:tcPr>
          <w:p>
            <w:r>
              <w:t>A second index and a fusion step</w:t>
            </w:r>
          </w:p>
        </w:tc>
        <w:tc>
          <w:tcPr>
            <w:tcW w:type="dxa" w:w="2880"/>
          </w:tcPr>
          <w:p>
            <w:r>
              <w:t>Additional LLM or reranker calls</w:t>
            </w:r>
          </w:p>
        </w:tc>
      </w:tr>
    </w:tbl>
    <w:p>
      <w:pPr>
        <w:pStyle w:val="Heading2"/>
      </w:pPr>
      <w:r>
        <w:t>Practical examples</w:t>
      </w:r>
    </w:p>
    <w:p>
      <w:r>
        <w:t>Example 1 - Hybrid RAG: a support bot must match the exact error code 'ERR-4031' (sparse) and also understand 'payment keeps failing' (dense). Hybrid search covers both.</w:t>
      </w:r>
    </w:p>
    <w:p>
      <w:r>
        <w:t>Example 2 - Advanced RAG: a learner asks 'how does it pick chunks?' after discussing ChromaDB. Query rewriting turns this into 'How does ChromaDB select the most similar chunks for a query?', and a reranker then keeps the three most relevant passages.</w:t>
      </w:r>
    </w:p>
    <w:p>
      <w:r>
        <w:t>The two approaches are complementary: a production system can use hybrid retrieval inside an advanced pipeline, and add adaptive routing on top to decide when retrieval is needed at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RAG vs Advanced RAG</dc:title>
  <dc:subject/>
  <dc:creator>VPRO Skills EduTech</dc:creator>
  <cp:keywords/>
  <dc:description>generated by python-docx</dc:description>
  <cp:lastModifiedBy>VPRO Skills EduTech</cp:lastModifiedBy>
  <cp:revision>1</cp:revision>
  <dcterms:created xsi:type="dcterms:W3CDTF">2025-01-01T00:00:00Z</dcterms:created>
  <dcterms:modified xsi:type="dcterms:W3CDTF">2025-01-01T00:00:00Z</dcterms:modified>
  <cp:category/>
</cp:coreProperties>
</file>