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VPro Skills EduTech — Sample Course Guide</w:t>
      </w:r>
    </w:p>
    <w:p>
      <w:r>
        <w:t>This is a sample document created for learning and testing a Modular RAG application.</w:t>
      </w:r>
    </w:p>
    <w:p>
      <w:pPr>
        <w:pStyle w:val="Heading1"/>
      </w:pPr>
      <w:r>
        <w:t>Company Information</w:t>
      </w:r>
    </w:p>
    <w:p>
      <w:r>
        <w:t>The organization name is VPro Skills EduTech.</w:t>
      </w:r>
    </w:p>
    <w:p>
      <w:r>
        <w:t>The website is https://vproskills.com/.</w:t>
      </w:r>
    </w:p>
    <w:p>
      <w:pPr>
        <w:pStyle w:val="Heading1"/>
      </w:pPr>
      <w:r>
        <w:t>Course Information</w:t>
      </w:r>
    </w:p>
    <w:p>
      <w:r>
        <w:t>The Forward Deployed Engineer (FDE) course focuses on requirements gathering, business requirements documents (BRD), software requirements documents (SRD), UML diagrams, design documents, prompt engineering, and building practical applications.</w:t>
      </w:r>
    </w:p>
    <w:p>
      <w:r>
        <w:t>The Agentic AI course covers AI agents, tool use, workflows, and multi-step task automation.</w:t>
      </w:r>
    </w:p>
    <w:p>
      <w:r>
        <w:t>The Generative AI learning path includes Python foundations, large language models (LLMs), embeddings, vector databases, retrieval-augmented generation (RAG), and application development.</w:t>
      </w:r>
    </w:p>
    <w:p>
      <w:pPr>
        <w:pStyle w:val="Heading1"/>
      </w:pPr>
      <w:r>
        <w:t>RAG Concepts</w:t>
      </w:r>
    </w:p>
    <w:p>
      <w:r>
        <w:t>Naive RAG retrieves relevant text chunks from a knowledge source and sends them with the user question to a language model to generate an answer.</w:t>
      </w:r>
    </w:p>
    <w:p>
      <w:r>
        <w:t>Advanced RAG may improve retrieval with query rewriting, metadata filtering, hybrid search, and reranking.</w:t>
      </w:r>
    </w:p>
    <w:p>
      <w:r>
        <w:t>Modular RAG separates the application into components such as document loading, chunking, embedding, retrieval, reranking, generation, and validation. Components can be replaced when they follow compatible interfaces.</w:t>
      </w:r>
    </w:p>
    <w:p>
      <w:pPr>
        <w:pStyle w:val="Heading1"/>
      </w:pPr>
      <w:r>
        <w:t>Example Application</w:t>
      </w:r>
    </w:p>
    <w:p>
      <w:r>
        <w:t>A student asks: What topics are covered in the FDE course? The application should retrieve the course information from this document and answer using only the retrieved text.</w:t>
      </w:r>
    </w:p>
    <w:p>
      <w:r>
        <w:t>If a question asks for information not present in this document, the correct response is: I cannot find that information in the document.</w:t>
      </w:r>
    </w:p>
    <w:p>
      <w:pPr>
        <w:pStyle w:val="Heading1"/>
      </w:pPr>
      <w:r>
        <w:t>Contact and Learning</w:t>
      </w:r>
    </w:p>
    <w:p>
      <w:r>
        <w:t>Students should practice by asking questions about the course details and RAG concepts in this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