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B2BC88" w14:textId="3BED59E9" w:rsidR="00C04DB7" w:rsidRPr="00012828" w:rsidRDefault="00C04DB7" w:rsidP="00C04DB7">
      <w:pPr>
        <w:jc w:val="center"/>
        <w:rPr>
          <w:rFonts w:asciiTheme="majorBidi" w:hAnsiTheme="majorBidi" w:cstheme="majorBidi"/>
        </w:rPr>
      </w:pPr>
      <w:r w:rsidRPr="00012828">
        <w:rPr>
          <w:rFonts w:asciiTheme="majorBidi" w:hAnsiTheme="majorBidi" w:cstheme="majorBidi"/>
        </w:rPr>
        <w:t>Introduction</w:t>
      </w:r>
    </w:p>
    <w:p w14:paraId="56FD14A7" w14:textId="77777777" w:rsidR="00C04DB7" w:rsidRPr="00012828" w:rsidRDefault="00C04DB7" w:rsidP="00C04DB7">
      <w:pPr>
        <w:rPr>
          <w:rFonts w:asciiTheme="majorBidi" w:hAnsiTheme="majorBidi" w:cstheme="majorBidi"/>
        </w:rPr>
      </w:pPr>
    </w:p>
    <w:p w14:paraId="126C1F63" w14:textId="4AF094B7" w:rsidR="00672886" w:rsidRPr="00012828" w:rsidRDefault="00C3461F" w:rsidP="00C3461F">
      <w:pPr>
        <w:rPr>
          <w:rFonts w:asciiTheme="majorBidi" w:hAnsiTheme="majorBidi" w:cstheme="majorBidi"/>
        </w:rPr>
      </w:pPr>
      <w:r w:rsidRPr="00012828">
        <w:rPr>
          <w:rFonts w:asciiTheme="majorBidi" w:hAnsiTheme="majorBidi" w:cstheme="majorBidi"/>
        </w:rPr>
        <w:t>Mobile-Edge Cloud Computing (MEC) refers to a computing paradigm that brings Cloud’s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computing resources closer to the user at the edge of the network.  MEC intends to relocate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the Cloud computing resources to the radio access network to optimize the delivery of con-tent and applications to end users.  It involves deploying small data centres (servers) at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 xml:space="preserve">the edge of the network in locations such as base stations or </w:t>
      </w:r>
      <w:proofErr w:type="gramStart"/>
      <w:r w:rsidRPr="00012828">
        <w:rPr>
          <w:rFonts w:asciiTheme="majorBidi" w:hAnsiTheme="majorBidi" w:cstheme="majorBidi"/>
        </w:rPr>
        <w:t>Road Side</w:t>
      </w:r>
      <w:proofErr w:type="gramEnd"/>
      <w:r w:rsidRPr="00012828">
        <w:rPr>
          <w:rFonts w:asciiTheme="majorBidi" w:hAnsiTheme="majorBidi" w:cstheme="majorBidi"/>
        </w:rPr>
        <w:t xml:space="preserve"> Units (RSU). MEC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servers can be an advantage for various types of mobile nodes and applications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including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 xml:space="preserve">computation offloading for computation-hungry applications such as in Augmented </w:t>
      </w:r>
      <w:proofErr w:type="gramStart"/>
      <w:r w:rsidRPr="00012828">
        <w:rPr>
          <w:rFonts w:asciiTheme="majorBidi" w:hAnsiTheme="majorBidi" w:cstheme="majorBidi"/>
        </w:rPr>
        <w:t>Reality(</w:t>
      </w:r>
      <w:proofErr w:type="gramEnd"/>
      <w:r w:rsidRPr="00012828">
        <w:rPr>
          <w:rFonts w:asciiTheme="majorBidi" w:hAnsiTheme="majorBidi" w:cstheme="majorBidi"/>
        </w:rPr>
        <w:t>AR) applications. Further, MEC servers can be an intermediate data-processing layer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for data offloaded by mobile nodes.</w:t>
      </w:r>
    </w:p>
    <w:p w14:paraId="0A861ABB" w14:textId="55BC4123" w:rsidR="00F440D7" w:rsidRPr="00012828" w:rsidRDefault="00F440D7" w:rsidP="00C3461F">
      <w:pPr>
        <w:rPr>
          <w:rFonts w:asciiTheme="majorBidi" w:hAnsiTheme="majorBidi" w:cstheme="majorBidi"/>
        </w:rPr>
      </w:pPr>
    </w:p>
    <w:p w14:paraId="321BC750" w14:textId="68CAB1BB" w:rsidR="00F440D7" w:rsidRPr="00012828" w:rsidRDefault="00F440D7" w:rsidP="00C3461F">
      <w:pPr>
        <w:rPr>
          <w:rFonts w:asciiTheme="majorBidi" w:hAnsiTheme="majorBidi" w:cstheme="majorBidi"/>
        </w:rPr>
      </w:pPr>
      <w:r w:rsidRPr="00012828">
        <w:rPr>
          <w:rFonts w:asciiTheme="majorBidi" w:hAnsiTheme="majorBidi" w:cstheme="majorBidi"/>
        </w:rPr>
        <w:t>MEC servers within the RSUs can play significant roles in improving the performance of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 xml:space="preserve">mobile vehicular terminals, </w:t>
      </w:r>
      <w:proofErr w:type="gramStart"/>
      <w:r w:rsidRPr="00012828">
        <w:rPr>
          <w:rFonts w:asciiTheme="majorBidi" w:hAnsiTheme="majorBidi" w:cstheme="majorBidi"/>
        </w:rPr>
        <w:t>e.g.</w:t>
      </w:r>
      <w:proofErr w:type="gramEnd"/>
      <w:r w:rsidRPr="00012828">
        <w:rPr>
          <w:rFonts w:asciiTheme="majorBidi" w:hAnsiTheme="majorBidi" w:cstheme="majorBidi"/>
        </w:rPr>
        <w:t xml:space="preserve"> Autonomous Vehicles (AV) [5]. The AV can run intelligent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 xml:space="preserve">vehicle control, traffic management and interactive applications using the built-in </w:t>
      </w:r>
      <w:proofErr w:type="spellStart"/>
      <w:r w:rsidRPr="00012828">
        <w:rPr>
          <w:rFonts w:asciiTheme="majorBidi" w:hAnsiTheme="majorBidi" w:cstheme="majorBidi"/>
        </w:rPr>
        <w:t>computa-tion</w:t>
      </w:r>
      <w:proofErr w:type="spellEnd"/>
      <w:r w:rsidRPr="00012828">
        <w:rPr>
          <w:rFonts w:asciiTheme="majorBidi" w:hAnsiTheme="majorBidi" w:cstheme="majorBidi"/>
        </w:rPr>
        <w:t xml:space="preserve"> units.  AVs are equipped with a massive number of sensors that collect contextual data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for different types of applications such as transportation systems and navigation applications.  The AVs can collect and sense contextual data and apply different algorithms for data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analytics tasks.  An autonomous driving vehicle, for example, produces and consumes ap-proximately 40 terabytes of data per eight driving hours (e.g., a city’s High Definition (HD)map is approximately 1.5TB) [7].  However, despite AVs typically include on-board units,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they have small-scale computing and storage resources because of which they are dependent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on other computational resources [8].  Also, such applications may require significant computation resources and constrained time delays [6]. The AV then would be required to offload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such tasks to one of the MEC servers to enhance its resources capabilities and to meet the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applications’ requirements</w:t>
      </w:r>
      <w:r w:rsidRPr="00012828">
        <w:rPr>
          <w:rFonts w:asciiTheme="majorBidi" w:hAnsiTheme="majorBidi" w:cstheme="majorBidi"/>
        </w:rPr>
        <w:t>.</w:t>
      </w:r>
    </w:p>
    <w:p w14:paraId="43113B29" w14:textId="071760C6" w:rsidR="007F4DC3" w:rsidRPr="00012828" w:rsidRDefault="007F4DC3" w:rsidP="00C3461F">
      <w:pPr>
        <w:rPr>
          <w:rFonts w:asciiTheme="majorBidi" w:hAnsiTheme="majorBidi" w:cstheme="majorBidi"/>
        </w:rPr>
      </w:pPr>
    </w:p>
    <w:p w14:paraId="26E84D58" w14:textId="5F163688" w:rsidR="007F4DC3" w:rsidRPr="00012828" w:rsidRDefault="007F4DC3" w:rsidP="00C3461F">
      <w:pPr>
        <w:rPr>
          <w:rFonts w:asciiTheme="majorBidi" w:hAnsiTheme="majorBidi" w:cstheme="majorBidi"/>
        </w:rPr>
      </w:pPr>
      <w:r w:rsidRPr="00012828">
        <w:rPr>
          <w:rFonts w:asciiTheme="majorBidi" w:hAnsiTheme="majorBidi" w:cstheme="majorBidi"/>
        </w:rPr>
        <w:t>Consider MEC servers deployed within RSUs as proposed in</w:t>
      </w:r>
      <w:r w:rsidRPr="00012828">
        <w:rPr>
          <w:rFonts w:asciiTheme="majorBidi" w:hAnsiTheme="majorBidi" w:cstheme="majorBidi"/>
        </w:rPr>
        <w:t xml:space="preserve"> [9]</w:t>
      </w:r>
      <w:r w:rsidRPr="00012828">
        <w:rPr>
          <w:rFonts w:asciiTheme="majorBidi" w:hAnsiTheme="majorBidi" w:cstheme="majorBidi"/>
        </w:rPr>
        <w:t xml:space="preserve"> with mobile nodes passing by these servers. These servers provide computing resources for task offloaded by mobile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nodes. The mobile node can be a smart vehicle or a passenger on board who is running different types of applications. The key problem is the offloading decision by which the mobile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node selects an edge server to offload the computing task as the MEC servers’ load have large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 xml:space="preserve">variation, </w:t>
      </w:r>
      <w:proofErr w:type="gramStart"/>
      <w:r w:rsidRPr="00012828">
        <w:rPr>
          <w:rFonts w:asciiTheme="majorBidi" w:hAnsiTheme="majorBidi" w:cstheme="majorBidi"/>
        </w:rPr>
        <w:t>e.g.</w:t>
      </w:r>
      <w:proofErr w:type="gramEnd"/>
      <w:r w:rsidRPr="00012828">
        <w:rPr>
          <w:rFonts w:asciiTheme="majorBidi" w:hAnsiTheme="majorBidi" w:cstheme="majorBidi"/>
        </w:rPr>
        <w:t xml:space="preserve"> sometimes there is a large number of users concurrently using the same server,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whereas some other times only a few users are connecting [10].  In other words, the workload of such servers may be different over time [9, 10]. The selection of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where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(which MEC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server) and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when(time) to offload has a significant impact on satisfying the requirements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of the AV applications [8].  Meanwhile, computing tasks or data gathered by AVs tend to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have strict timeliness requirements which may result in the data becoming out-of-date [11].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Further, the existing studies in the area of computation offloading have mainly focus on the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decision of whether the computing task should be offloaded or executed locally and a few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studies have considered the selection of where a task should be offloaded as in [9, 12</w:t>
      </w:r>
      <w:proofErr w:type="gramStart"/>
      <w:r w:rsidRPr="00012828">
        <w:rPr>
          <w:rFonts w:asciiTheme="majorBidi" w:hAnsiTheme="majorBidi" w:cstheme="majorBidi"/>
        </w:rPr>
        <w:t>] .</w:t>
      </w:r>
      <w:proofErr w:type="gramEnd"/>
      <w:r w:rsidRPr="00012828">
        <w:rPr>
          <w:rFonts w:asciiTheme="majorBidi" w:hAnsiTheme="majorBidi" w:cstheme="majorBidi"/>
        </w:rPr>
        <w:t xml:space="preserve"> It is,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therefore, vital to define rules by which the mobile node can select a suitable MEC server to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be utilized for task offloading. Once an offloading decision has been made and as the mobile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node moves, should the offloading happen immediately or would rather delay the offloading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for later in order to find a superior MEC server in terms of computing performance?</w:t>
      </w:r>
    </w:p>
    <w:p w14:paraId="7236DAF7" w14:textId="3D7B3496" w:rsidR="00B82E2B" w:rsidRPr="00012828" w:rsidRDefault="00B82E2B" w:rsidP="00C3461F">
      <w:pPr>
        <w:rPr>
          <w:rFonts w:asciiTheme="majorBidi" w:hAnsiTheme="majorBidi" w:cstheme="majorBidi"/>
        </w:rPr>
      </w:pPr>
    </w:p>
    <w:p w14:paraId="3A9D25E6" w14:textId="509AB9B0" w:rsidR="00B82E2B" w:rsidRPr="00012828" w:rsidRDefault="00B82E2B" w:rsidP="00C3461F">
      <w:pPr>
        <w:rPr>
          <w:rFonts w:asciiTheme="majorBidi" w:hAnsiTheme="majorBidi" w:cstheme="majorBidi"/>
        </w:rPr>
      </w:pPr>
      <w:r w:rsidRPr="00012828">
        <w:rPr>
          <w:rFonts w:asciiTheme="majorBidi" w:hAnsiTheme="majorBidi" w:cstheme="majorBidi"/>
        </w:rPr>
        <w:t>For example, a naive centralized offloading method can be considered in which the vehicle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can request, from a centralized server, the information about the possible MEC servers that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can be used for offloading along the road [9, 13].  The centralized server can be located in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 xml:space="preserve">a </w:t>
      </w:r>
      <w:r w:rsidRPr="00012828">
        <w:rPr>
          <w:rFonts w:asciiTheme="majorBidi" w:hAnsiTheme="majorBidi" w:cstheme="majorBidi"/>
        </w:rPr>
        <w:lastRenderedPageBreak/>
        <w:t>higher layer and it connects to all MEC servers with wired network connectivity [9, 13].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However, such architecture is not visible as this might introduce load on the network as the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number of vehicles in the road increases [9].  Another solution would be using Vehicle to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Vehicle communication (V2V) as discussed in [6</w:t>
      </w:r>
      <w:r w:rsidR="002D0EE4" w:rsidRPr="00012828">
        <w:rPr>
          <w:rFonts w:asciiTheme="majorBidi" w:hAnsiTheme="majorBidi" w:cstheme="majorBidi"/>
        </w:rPr>
        <w:t>], where</w:t>
      </w:r>
      <w:r w:rsidRPr="00012828">
        <w:rPr>
          <w:rFonts w:asciiTheme="majorBidi" w:hAnsiTheme="majorBidi" w:cstheme="majorBidi"/>
        </w:rPr>
        <w:t xml:space="preserve"> a vehicle can send tasks to the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MEC server (using V2V technology) that it will pass by at the time the computational task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finishes. Such solution requires the presence of other vehicles, which is not guaranteed all the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time.  Thus, the challenge now is how to optimize the decision of selecting the MEC server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if the previous methods are not available and the mobile node only knows about the MEC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server it is observing. In other words, the mobile node does not have a global information (or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the mobile node has incomplete information) about the candidates MEC servers to be used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for offloading.</w:t>
      </w:r>
    </w:p>
    <w:p w14:paraId="20C12D3F" w14:textId="2DF17C2A" w:rsidR="002D0EE4" w:rsidRPr="00012828" w:rsidRDefault="002D0EE4" w:rsidP="00C3461F">
      <w:pPr>
        <w:rPr>
          <w:rFonts w:asciiTheme="majorBidi" w:hAnsiTheme="majorBidi" w:cstheme="majorBidi"/>
        </w:rPr>
      </w:pPr>
    </w:p>
    <w:p w14:paraId="24352C87" w14:textId="5AD28375" w:rsidR="002D0EE4" w:rsidRPr="00012828" w:rsidRDefault="002D0EE4" w:rsidP="00C3461F">
      <w:pPr>
        <w:rPr>
          <w:rFonts w:asciiTheme="majorBidi" w:hAnsiTheme="majorBidi" w:cstheme="majorBidi"/>
        </w:rPr>
      </w:pPr>
      <w:r w:rsidRPr="00012828">
        <w:rPr>
          <w:rFonts w:asciiTheme="majorBidi" w:hAnsiTheme="majorBidi" w:cstheme="majorBidi"/>
        </w:rPr>
        <w:t>In this case, we consider two important factors that can be used in order to delay the offloading in the light of finding a better MEC server.  First, we can consider the mobility as an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advantage to optimize the decision of which MEC servers to offload.  As the speed of the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vehicle increases, the probability of having better MEC server with low workload increases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[14].  Second, there is usually a certain deadline for the computational task which gives an</w:t>
      </w:r>
      <w:r w:rsidRPr="00012828">
        <w:rPr>
          <w:rFonts w:asciiTheme="majorBidi" w:hAnsiTheme="majorBidi" w:cstheme="majorBidi"/>
        </w:rPr>
        <w:t xml:space="preserve"> </w:t>
      </w:r>
      <w:r w:rsidRPr="00012828">
        <w:rPr>
          <w:rFonts w:asciiTheme="majorBidi" w:hAnsiTheme="majorBidi" w:cstheme="majorBidi"/>
        </w:rPr>
        <w:t>opportunity for the decision maker to delay and explore more options for offloading [9, 15].</w:t>
      </w:r>
    </w:p>
    <w:p w14:paraId="5909F645" w14:textId="6E399BF1" w:rsidR="002D0EE4" w:rsidRPr="00012828" w:rsidRDefault="002D0EE4" w:rsidP="00C3461F">
      <w:pPr>
        <w:rPr>
          <w:rFonts w:asciiTheme="majorBidi" w:hAnsiTheme="majorBidi" w:cstheme="majorBidi"/>
        </w:rPr>
      </w:pPr>
    </w:p>
    <w:p w14:paraId="33205574" w14:textId="307CD250" w:rsidR="002D0EE4" w:rsidRPr="00012828" w:rsidRDefault="002D0EE4" w:rsidP="00C3461F">
      <w:pPr>
        <w:rPr>
          <w:rFonts w:asciiTheme="majorBidi" w:hAnsiTheme="majorBidi" w:cstheme="majorBidi"/>
        </w:rPr>
      </w:pPr>
      <w:r w:rsidRPr="00012828">
        <w:rPr>
          <w:rFonts w:asciiTheme="majorBidi" w:hAnsiTheme="majorBidi" w:cstheme="majorBidi"/>
        </w:rPr>
        <w:t xml:space="preserve"> </w:t>
      </w:r>
    </w:p>
    <w:sectPr w:rsidR="002D0EE4" w:rsidRPr="00012828" w:rsidSect="00E530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65"/>
    <w:rsid w:val="00012828"/>
    <w:rsid w:val="00037F65"/>
    <w:rsid w:val="000C66AE"/>
    <w:rsid w:val="002217EF"/>
    <w:rsid w:val="002D0EE4"/>
    <w:rsid w:val="002F1E2F"/>
    <w:rsid w:val="004B2B4D"/>
    <w:rsid w:val="005B6EBE"/>
    <w:rsid w:val="007C34AB"/>
    <w:rsid w:val="007F4DC3"/>
    <w:rsid w:val="009A7E68"/>
    <w:rsid w:val="00A35AAC"/>
    <w:rsid w:val="00B82E2B"/>
    <w:rsid w:val="00C04DB7"/>
    <w:rsid w:val="00C3461F"/>
    <w:rsid w:val="00DB0061"/>
    <w:rsid w:val="00E53022"/>
    <w:rsid w:val="00F4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17B5A"/>
  <w15:chartTrackingRefBased/>
  <w15:docId w15:val="{09F05018-C6E0-1741-B84D-8B1A8847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 Alghamdi (PGR)</dc:creator>
  <cp:keywords/>
  <dc:description/>
  <cp:lastModifiedBy>Ibrahim Ahmed I Alghamdi (PGR)</cp:lastModifiedBy>
  <cp:revision>2</cp:revision>
  <dcterms:created xsi:type="dcterms:W3CDTF">2021-01-16T11:10:00Z</dcterms:created>
  <dcterms:modified xsi:type="dcterms:W3CDTF">2021-01-16T11:10:00Z</dcterms:modified>
</cp:coreProperties>
</file>